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5,00,000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7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02-08-2026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01-08-2033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33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Private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02-08-2026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5,00,000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Five Lakh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Cash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2nd Aug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1st Aug 2033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CENTRAL 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ADAJAN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MISTRI Miteshkumar DINESHBHAI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