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0_document.png" ContentType="image/png"/>
  <Override PartName="/word/media/image_rId11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Verdana" w:hAnsi="Verdana"/>
          <w:sz w:val="18"/>
          <w:szCs w:val="28"/>
        </w:rPr>
      </w:pPr>
      <w:r>
        <w:rPr>
          <w:rFonts w:ascii="Verdana" w:hAnsi="Verdana"/>
          <w:sz w:val="18"/>
          <w:szCs w:val="28"/>
        </w:rPr>
      </w:r>
    </w:p>
    <w:p>
      <w:pPr>
        <w:pStyle w:val="Normal"/>
        <w:spacing w:lineRule="auto" w:line="360"/>
        <w:jc w:val="center"/>
        <w:rPr>
          <w:rFonts w:ascii="Verdana" w:hAnsi="Verdana"/>
          <w:b/>
          <w:caps/>
          <w:sz w:val="52"/>
          <w:szCs w:val="36"/>
          <w:u w:val="single"/>
        </w:rPr>
      </w:pPr>
      <w:r>
        <w:rPr>
          <w:rFonts w:ascii="Verdana" w:hAnsi="Verdana"/>
          <w:b/>
          <w:caps/>
          <w:sz w:val="44"/>
          <w:szCs w:val="28"/>
          <w:u w:val="single"/>
        </w:rPr>
        <w:t>-:: partnership deed::-</w:t>
      </w:r>
    </w:p>
    <w:p>
      <w:pPr>
        <w:pStyle w:val="Normal"/>
        <w:spacing w:lineRule="auto" w:line="360"/>
        <w:jc w:val="center"/>
        <w:rPr>
          <w:rFonts w:ascii="Verdana" w:hAnsi="Verdana"/>
          <w:b/>
          <w:caps/>
          <w:szCs w:val="34"/>
        </w:rPr>
      </w:pPr>
      <w:r>
        <w:rPr>
          <w:rFonts w:ascii="Verdana" w:hAnsi="Verdana"/>
          <w:b/>
          <w:caps/>
          <w:szCs w:val="34"/>
        </w:rPr>
      </w:r>
    </w:p>
    <w:p>
      <w:pPr>
        <w:pStyle w:val="Normal"/>
        <w:spacing w:lineRule="auto" w:line="360"/>
        <w:ind w:firstLine="720"/>
        <w:jc w:val="both"/>
        <w:rPr>
          <w:rFonts w:ascii="Verdana" w:hAnsi="Verdana"/>
          <w:bCs/>
          <w:szCs w:val="28"/>
        </w:rPr>
      </w:pPr>
      <w:r>
        <w:rPr>
          <w:rFonts w:ascii="Verdana" w:hAnsi="Verdana"/>
          <w:bCs/>
          <w:szCs w:val="28"/>
        </w:rPr>
        <w:t>Samvat 2080 Shravadn Vad Dasham, Day : Monday Dated : 16-07-2026  in English Day.</w:t>
      </w:r>
    </w:p>
    <w:p>
      <w:pPr>
        <w:pStyle w:val="Normal"/>
        <w:spacing w:lineRule="auto" w:line="360"/>
        <w:jc w:val="both"/>
        <w:rPr>
          <w:rFonts w:ascii="Verdana" w:hAnsi="Verdana"/>
          <w:bCs/>
          <w:szCs w:val="28"/>
        </w:rPr>
      </w:pPr>
      <w:r>
        <w:rPr>
          <w:rFonts w:ascii="Verdana" w:hAnsi="Verdana"/>
          <w:bCs/>
          <w:szCs w:val="28"/>
        </w:rPr>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Age: 26 Years, Occupation: Application Designer, Resident of: Avuvaiagajcajcajcs Gaiga</w:t>
      </w:r>
    </w:p>
    <w:p>
      <w:pPr>
        <w:pStyle w:val="Normal"/>
        <w:numPr>
          <w:ilvl w:val="0"/>
          <w:numId w:val="2"/>
        </w:numPr>
        <w:spacing w:lineRule="auto" w:line="360"/>
        <w:ind w:hanging="720" w:left="720"/>
        <w:jc w:val="both"/>
        <w:rPr>
          <w:rFonts w:ascii="Verdana" w:hAnsi="Verdana"/>
        </w:rPr>
      </w:pPr>
      <w:r>
        <w:rPr>
          <w:rFonts w:ascii="Verdana" w:hAnsi="Verdana"/>
          <w:b/>
          <w:bCs/>
        </w:rPr>
        <w:t>Suraj Chavhan</w:t>
      </w:r>
      <w:r>
        <w:rPr>
          <w:rFonts w:ascii="Verdana" w:hAnsi="Verdana"/>
          <w:b/>
        </w:rPr>
        <w:t xml:space="preserve">, </w:t>
      </w:r>
      <w:r>
        <w:rPr>
          <w:rFonts w:ascii="Verdana" w:hAnsi="Verdana"/>
        </w:rPr>
        <w:t>Age: 20 Years, Occupation: Developer, Resident of: Akshya Nagar 1st Block 1st Cross, Rammurthy nagar, Bangalore-560016</w:t>
      </w:r>
    </w:p>
    <w:p>
      <w:pPr>
        <w:pStyle w:val="Normal"/>
        <w:spacing w:lineRule="auto" w:line="360" w:before="240" w:after="0"/>
        <w:ind w:firstLine="720"/>
        <w:jc w:val="both"/>
        <w:rPr>
          <w:rFonts w:ascii="Verdana" w:hAnsi="Verdana"/>
        </w:rPr>
      </w:pPr>
      <w:r>
        <w:rPr>
          <w:rFonts w:ascii="Verdana" w:hAnsi="Verdana"/>
        </w:rPr>
        <w:t xml:space="preserve">Whereas all of we the parties hereto have mutually agreed to start and run a IT Company business for Ladies and Gents by keeping all types of exercise and fitness equipment under the name and style of </w:t>
      </w:r>
      <w:r>
        <w:rPr>
          <w:rFonts w:ascii="Verdana" w:hAnsi="Verdana"/>
          <w:b/>
          <w:bCs/>
        </w:rPr>
        <w:t>“Growth Tech”</w:t>
      </w:r>
      <w:r>
        <w:rPr>
          <w:rFonts w:ascii="Verdana" w:hAnsi="Verdana"/>
        </w:rPr>
        <w:t xml:space="preserve"> at the address: 345, Marvella Corridor.</w:t>
      </w:r>
    </w:p>
    <w:p>
      <w:pPr>
        <w:pStyle w:val="Normal"/>
        <w:spacing w:lineRule="auto" w:line="360" w:before="240" w:after="0"/>
        <w:ind w:firstLine="720"/>
        <w:jc w:val="both"/>
        <w:rPr>
          <w:rFonts w:ascii="Verdana" w:hAnsi="Verdana"/>
        </w:rPr>
      </w:pPr>
      <w:r>
        <w:rPr>
          <w:rFonts w:ascii="Verdana" w:hAnsi="Verdana"/>
        </w:rPr>
        <w:t>Therefore, for the sake of mutual understanding, safety, clarification and agreement among the partners, we hereby execute this Partnership Deed on this day upon the following terms and conditions:</w:t>
      </w:r>
    </w:p>
    <w:p>
      <w:pPr>
        <w:pStyle w:val="Normal"/>
        <w:numPr>
          <w:ilvl w:val="0"/>
          <w:numId w:val="0"/>
        </w:numPr>
        <w:spacing w:lineRule="auto" w:line="360" w:before="240" w:after="0"/>
        <w:ind w:hanging="0" w:left="0"/>
        <w:jc w:val="center"/>
        <w:outlineLvl w:val="1"/>
        <w:rPr>
          <w:rFonts w:ascii="Verdana" w:hAnsi="Verdana"/>
          <w:b/>
          <w:bCs/>
          <w:caps/>
          <w:szCs w:val="36"/>
          <w:u w:val="single"/>
        </w:rPr>
      </w:pPr>
      <w:r>
        <w:rPr>
          <w:rFonts w:ascii="Verdana" w:hAnsi="Verdana"/>
          <w:b/>
          <w:bCs/>
          <w:caps/>
          <w:szCs w:val="36"/>
          <w:u w:val="single"/>
        </w:rPr>
        <w:t>TERMS AND CONDITIONS</w:t>
      </w:r>
    </w:p>
    <w:p>
      <w:pPr>
        <w:pStyle w:val="Normal"/>
        <w:numPr>
          <w:ilvl w:val="0"/>
          <w:numId w:val="0"/>
        </w:numPr>
        <w:spacing w:lineRule="auto" w:line="360" w:before="240" w:after="0"/>
        <w:ind w:hanging="0" w:left="0"/>
        <w:outlineLvl w:val="2"/>
        <w:rPr>
          <w:rFonts w:ascii="Verdana" w:hAnsi="Verdana"/>
          <w:bCs/>
          <w:szCs w:val="27"/>
        </w:rPr>
      </w:pPr>
      <w:r>
        <w:rPr>
          <w:rFonts w:ascii="Verdana" w:hAnsi="Verdana"/>
          <w:b/>
          <w:bCs/>
          <w:szCs w:val="27"/>
        </w:rPr>
        <w:t xml:space="preserve">1) </w:t>
        <w:tab/>
      </w:r>
      <w:r>
        <w:rPr>
          <w:rFonts w:ascii="Verdana" w:hAnsi="Verdana"/>
          <w:b/>
          <w:bCs/>
          <w:szCs w:val="27"/>
          <w:u w:val="single"/>
        </w:rPr>
        <w:t>Name of the Firm:</w:t>
      </w:r>
    </w:p>
    <w:p>
      <w:pPr>
        <w:pStyle w:val="Normal"/>
        <w:spacing w:lineRule="auto" w:line="360"/>
        <w:ind w:left="720"/>
        <w:jc w:val="both"/>
        <w:rPr>
          <w:rFonts w:ascii="Verdana" w:hAnsi="Verdana"/>
        </w:rPr>
      </w:pPr>
      <w:r>
        <w:rPr>
          <w:rFonts w:ascii="Verdana" w:hAnsi="Verdana"/>
        </w:rPr>
        <w:t xml:space="preserve">The partnership business shall be carried on under the name and style of </w:t>
      </w:r>
      <w:r>
        <w:rPr>
          <w:rFonts w:ascii="Verdana" w:hAnsi="Verdana"/>
          <w:b/>
          <w:bCs/>
        </w:rPr>
        <w:t>“Growth Tech”</w:t>
      </w:r>
      <w:r>
        <w:rPr>
          <w:rFonts w:ascii="Verdana" w:hAnsi="Verdana"/>
        </w:rPr>
        <w:t>. However, with the mutual consent of all partners, the name may be changed and the business may be carried on under any other name.</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2) </w:t>
        <w:tab/>
      </w:r>
      <w:r>
        <w:rPr>
          <w:rFonts w:ascii="Verdana" w:hAnsi="Verdana"/>
          <w:b/>
          <w:bCs/>
          <w:szCs w:val="27"/>
          <w:u w:val="single"/>
        </w:rPr>
        <w:t>Place of Business:</w:t>
      </w:r>
    </w:p>
    <w:p>
      <w:pPr>
        <w:pStyle w:val="Normal"/>
        <w:spacing w:lineRule="auto" w:line="360"/>
        <w:ind w:left="720"/>
        <w:jc w:val="both"/>
        <w:rPr>
          <w:rFonts w:ascii="Verdana" w:hAnsi="Verdana"/>
        </w:rPr>
      </w:pPr>
      <w:r>
        <w:rPr>
          <w:rFonts w:ascii="Verdana" w:hAnsi="Verdana"/>
        </w:rPr>
        <w:t>The place of business of the partnership firm shall be at 345, Marvella Corridor. If in future it becomes necessary to change the place of business, the same may be changed with the consent of all the partners, and additional branches may also be opened.</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3) </w:t>
        <w:tab/>
      </w:r>
      <w:r>
        <w:rPr>
          <w:rFonts w:ascii="Verdana" w:hAnsi="Verdana"/>
          <w:b/>
          <w:bCs/>
          <w:szCs w:val="27"/>
          <w:u w:val="single"/>
        </w:rPr>
        <w:t>Nature of Business:</w:t>
      </w:r>
    </w:p>
    <w:p>
      <w:pPr>
        <w:pStyle w:val="Normal"/>
        <w:spacing w:lineRule="auto" w:line="360"/>
        <w:ind w:left="720"/>
        <w:jc w:val="both"/>
        <w:rPr>
          <w:rFonts w:ascii="Verdana" w:hAnsi="Verdana"/>
        </w:rPr>
      </w:pPr>
      <w:r>
        <w:rPr>
          <w:rFonts w:ascii="Verdana" w:hAnsi="Verdana"/>
        </w:rPr>
        <w:t>The partnership business consists of operating a IT Company by providing exercise equipment, fitness equipment and machinery for Ladies and Gents for strengthening and maintaining a fit and healthy body. The nature of business may be altered with the consent of all the parties.</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4) </w:t>
        <w:tab/>
      </w:r>
      <w:r>
        <w:rPr>
          <w:rFonts w:ascii="Verdana" w:hAnsi="Verdana"/>
          <w:b/>
          <w:bCs/>
          <w:szCs w:val="27"/>
          <w:u w:val="single"/>
        </w:rPr>
        <w:t>Accounting Year:</w:t>
      </w:r>
    </w:p>
    <w:p>
      <w:pPr>
        <w:pStyle w:val="Normal"/>
        <w:spacing w:lineRule="auto" w:line="360"/>
        <w:ind w:left="720"/>
        <w:jc w:val="both"/>
        <w:rPr>
          <w:rFonts w:ascii="Verdana" w:hAnsi="Verdana"/>
        </w:rPr>
      </w:pPr>
      <w:r>
        <w:rPr>
          <w:rFonts w:ascii="Verdana" w:hAnsi="Verdana"/>
        </w:rPr>
        <w:t>The accounting year of the partnership firm shall be from 1</w:t>
      </w:r>
      <w:r>
        <w:rPr>
          <w:rFonts w:ascii="Verdana" w:hAnsi="Verdana"/>
          <w:vertAlign w:val="superscript"/>
        </w:rPr>
        <w:t>st</w:t>
      </w:r>
      <w:r>
        <w:rPr>
          <w:rFonts w:ascii="Verdana" w:hAnsi="Verdana"/>
        </w:rPr>
        <w:t xml:space="preserve"> April to 31</w:t>
      </w:r>
      <w:r>
        <w:rPr>
          <w:rFonts w:ascii="Verdana" w:hAnsi="Verdana"/>
          <w:vertAlign w:val="superscript"/>
        </w:rPr>
        <w:t>st</w:t>
      </w:r>
      <w:r>
        <w:rPr>
          <w:rFonts w:ascii="Verdana" w:hAnsi="Verdana"/>
        </w:rPr>
        <w:t xml:space="preserve"> March, i.e., according to the Financial Year.</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5) </w:t>
        <w:tab/>
      </w:r>
      <w:r>
        <w:rPr>
          <w:rFonts w:ascii="Verdana" w:hAnsi="Verdana"/>
          <w:b/>
          <w:bCs/>
          <w:szCs w:val="27"/>
          <w:u w:val="single"/>
        </w:rPr>
        <w:t>Regarding the Capital of the partners :-</w:t>
      </w:r>
    </w:p>
    <w:p>
      <w:pPr>
        <w:pStyle w:val="Normal"/>
        <w:spacing w:lineRule="auto" w:line="360"/>
        <w:ind w:left="720"/>
        <w:jc w:val="both"/>
        <w:rPr>
          <w:rFonts w:ascii="Verdana" w:hAnsi="Verdana"/>
        </w:rPr>
      </w:pPr>
      <w:r>
        <w:rPr>
          <w:rFonts w:ascii="Verdana" w:hAnsi="Verdana"/>
        </w:rPr>
        <w:t>Whenever and to the extent capital is required for the partnership business, the partners shall contribute capital in such proportion and amount as may be mutually decided among themselves.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6) </w:t>
        <w:tab/>
      </w:r>
      <w:r>
        <w:rPr>
          <w:rFonts w:ascii="Verdana" w:hAnsi="Verdana"/>
          <w:b/>
          <w:bCs/>
          <w:szCs w:val="27"/>
          <w:u w:val="single"/>
        </w:rPr>
        <w:t>Interest on Capital:</w:t>
      </w:r>
    </w:p>
    <w:p>
      <w:pPr>
        <w:pStyle w:val="Normal"/>
        <w:spacing w:lineRule="auto" w:line="360"/>
        <w:ind w:left="720"/>
        <w:jc w:val="both"/>
        <w:rPr>
          <w:rFonts w:ascii="Verdana" w:hAnsi="Verdana"/>
        </w:rPr>
      </w:pPr>
      <w:r>
        <w:rPr>
          <w:rFonts w:ascii="Verdana" w:hAnsi="Verdana"/>
        </w:rPr>
        <w:t xml:space="preserve">It has been mutually agreed by the partners that interest at the rate of </w:t>
      </w:r>
      <w:r>
        <w:rPr>
          <w:rFonts w:ascii="Verdana" w:hAnsi="Verdana"/>
          <w:bCs/>
        </w:rPr>
        <w:t>12% per annum (simple interest)</w:t>
      </w:r>
      <w:r>
        <w:rPr>
          <w:rFonts w:ascii="Verdana" w:hAnsi="Verdana"/>
        </w:rPr>
        <w:t xml:space="preserve"> shall be credited at the end of each year on the amounts standing to the credit of the partners in their Capital Account, Current Account and Loan Account.</w:t>
      </w:r>
    </w:p>
    <w:p>
      <w:pPr>
        <w:pStyle w:val="Normal"/>
        <w:spacing w:lineRule="auto" w:line="360" w:before="240" w:after="0"/>
        <w:ind w:firstLine="720" w:left="720"/>
        <w:jc w:val="both"/>
        <w:rPr>
          <w:rFonts w:ascii="Verdana" w:hAnsi="Verdana"/>
        </w:rPr>
      </w:pPr>
      <w:r>
        <w:rPr>
          <w:rFonts w:ascii="Verdana" w:hAnsi="Verdana"/>
        </w:rPr>
        <w:t>The partners may increase or decrease the rate of interest by mutual understanding and consent. However, such change shall be subject to the provisions of Section 40(b) of the Income Tax Act, 1961.</w:t>
      </w:r>
    </w:p>
    <w:p>
      <w:pPr>
        <w:pStyle w:val="Normal"/>
        <w:spacing w:lineRule="auto" w:line="360" w:before="240" w:after="0"/>
        <w:ind w:firstLine="720" w:left="720"/>
        <w:jc w:val="both"/>
        <w:rPr>
          <w:rFonts w:ascii="Verdana" w:hAnsi="Verdana"/>
        </w:rPr>
      </w:pPr>
      <w:r>
        <w:rPr>
          <w:rFonts w:ascii="Verdana" w:hAnsi="Verdana"/>
        </w:rPr>
        <w:t>If any partner's account shows a debit balance, such partner shall pay interest to the firm at the rate mentioned above.</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7) </w:t>
        <w:tab/>
      </w:r>
      <w:r>
        <w:rPr>
          <w:rFonts w:ascii="Verdana" w:hAnsi="Verdana"/>
          <w:b/>
          <w:bCs/>
          <w:szCs w:val="27"/>
          <w:u w:val="single"/>
        </w:rPr>
        <w:t>Books of Accounts:</w:t>
      </w:r>
    </w:p>
    <w:p>
      <w:pPr>
        <w:pStyle w:val="Normal"/>
        <w:spacing w:lineRule="auto" w:line="360"/>
        <w:ind w:left="720"/>
        <w:jc w:val="both"/>
        <w:rPr>
          <w:rFonts w:ascii="Verdana" w:hAnsi="Verdana"/>
        </w:rPr>
      </w:pPr>
      <w:r>
        <w:rPr>
          <w:rFonts w:ascii="Verdana" w:hAnsi="Verdana"/>
        </w:rPr>
        <w:t>The books of accounts of the partnership firm shall be properly maintained according to the nature and practice of the business. At the end of every year (31st March), the accounts shall be closed and a Balance Sheet shall be prepared. Every partner shall have the right to inspect, verify and obtain copies of the books of accounts whenever required.</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8) </w:t>
        <w:tab/>
      </w:r>
      <w:r>
        <w:rPr>
          <w:rFonts w:ascii="Verdana" w:hAnsi="Verdana"/>
          <w:b/>
          <w:bCs/>
          <w:szCs w:val="27"/>
          <w:u w:val="single"/>
        </w:rPr>
        <w:t>Ratio of Profit and Loss Sharing:</w:t>
      </w:r>
    </w:p>
    <w:p>
      <w:pPr>
        <w:pStyle w:val="Normal"/>
        <w:spacing w:lineRule="auto" w:line="360"/>
        <w:ind w:left="720"/>
        <w:jc w:val="both"/>
        <w:rPr>
          <w:rFonts w:ascii="Verdana" w:hAnsi="Verdana"/>
        </w:rPr>
      </w:pPr>
      <w:r>
        <w:rPr>
          <w:rFonts w:ascii="Verdana" w:hAnsi="Verdana"/>
        </w:rPr>
        <w:t>After payment of interest, the share of profit and loss of the partners in the partnership firm shall be as under:</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1225"/>
        <w:gridCol w:w="2252"/>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Profit</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Loss</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Suraj Chavhan</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9) </w:t>
        <w:tab/>
      </w:r>
      <w:r>
        <w:rPr>
          <w:rFonts w:ascii="Verdana" w:hAnsi="Verdana"/>
          <w:b/>
          <w:bCs/>
          <w:szCs w:val="27"/>
          <w:u w:val="single"/>
        </w:rPr>
        <w:t>Withdrawals of the Partners:</w:t>
      </w:r>
    </w:p>
    <w:p>
      <w:pPr>
        <w:pStyle w:val="Normal"/>
        <w:spacing w:lineRule="auto" w:line="360"/>
        <w:ind w:left="720"/>
        <w:jc w:val="both"/>
        <w:rPr>
          <w:rFonts w:ascii="Verdana" w:hAnsi="Verdana"/>
        </w:rPr>
      </w:pPr>
      <w:r>
        <w:rPr>
          <w:rFonts w:ascii="Verdana" w:hAnsi="Verdana"/>
        </w:rPr>
        <w:t>The partners of the firm may withdraw reasonable amounts for meeting their personal expenses, considering the financial position of the firm and ensuring that such withdrawals do not adversely affect the financial condition of the partnership firm. Such withdrawals shall be made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10) </w:t>
        <w:tab/>
      </w:r>
      <w:r>
        <w:rPr>
          <w:rFonts w:ascii="Verdana" w:hAnsi="Verdana"/>
          <w:b/>
          <w:bCs/>
          <w:szCs w:val="27"/>
          <w:u w:val="single"/>
        </w:rPr>
        <w:t>Remuneration to Partners:</w:t>
      </w:r>
    </w:p>
    <w:p>
      <w:pPr>
        <w:pStyle w:val="Normal"/>
        <w:spacing w:lineRule="auto" w:line="360"/>
        <w:ind w:left="720"/>
        <w:jc w:val="both"/>
        <w:rPr>
          <w:rFonts w:ascii="Verdana" w:hAnsi="Verdana"/>
        </w:rPr>
      </w:pPr>
      <w:r>
        <w:rPr>
          <w:rFonts w:ascii="Verdana" w:hAnsi="Verdana"/>
        </w:rPr>
        <w:t>The parties to the partnership firm have mutually agreed that both of us (hereinafter referred to as the “Working Partners”) shall devote our time and attention to the business affairs of the firm. Such Working Partners who devote their time and attention for carrying on the business of the firm as required shall be paid remuneration at the end of the accounting year for the services rendered by them during the year. Such remuneration shall be paid within the limits prescribed under Section 40(b) of the Income Tax Act and shall be calculated on the Book Profit of the firm at the rates permissible under the said provisions.</w:t>
      </w:r>
    </w:p>
    <w:p>
      <w:pPr>
        <w:pStyle w:val="Normal"/>
        <w:numPr>
          <w:ilvl w:val="0"/>
          <w:numId w:val="0"/>
        </w:numPr>
        <w:spacing w:lineRule="auto" w:line="360" w:before="240" w:after="0"/>
        <w:ind w:hanging="0" w:left="0"/>
        <w:jc w:val="both"/>
        <w:outlineLvl w:val="2"/>
        <w:rPr>
          <w:rFonts w:ascii="Verdana" w:hAnsi="Verdana"/>
          <w:b/>
          <w:bCs/>
          <w:szCs w:val="27"/>
          <w:u w:val="single"/>
        </w:rPr>
      </w:pPr>
      <w:r>
        <w:rPr>
          <w:rFonts w:ascii="Verdana" w:hAnsi="Verdana"/>
          <w:b/>
          <w:bCs/>
          <w:szCs w:val="27"/>
          <w:u w:val="single"/>
        </w:rPr>
        <w:t>Explanation:</w:t>
      </w:r>
    </w:p>
    <w:p>
      <w:pPr>
        <w:pStyle w:val="Normal"/>
        <w:spacing w:lineRule="auto" w:line="360"/>
        <w:ind w:left="720"/>
        <w:jc w:val="both"/>
        <w:rPr>
          <w:rFonts w:ascii="Verdana" w:hAnsi="Verdana"/>
        </w:rPr>
      </w:pPr>
      <w:r>
        <w:rPr>
          <w:rFonts w:ascii="Verdana" w:hAnsi="Verdana"/>
        </w:rPr>
        <w:t>For the purpose of this clause, “Book Profit” shall mean the Book Profit as defined under Section 40(b) of the Income Tax Act, or as may be amended, modified, substituted or altered from time to time, and as applicable at the relevant time.</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3477"/>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Share in Remuneration</w:t>
            </w:r>
          </w:p>
        </w:tc>
      </w:tr>
      <w:tr>
        <w:trPr>
          <w:trHeight w:val="395" w:hRule="atLeast"/>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Maurya Ravi Rameshbhai</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spacing w:lineRule="auto" w:line="360" w:before="240" w:after="0"/>
        <w:ind w:left="720"/>
        <w:jc w:val="both"/>
        <w:rPr>
          <w:rFonts w:ascii="Verdana" w:hAnsi="Verdana"/>
        </w:rPr>
      </w:pPr>
      <w:r>
        <w:rPr>
          <w:rFonts w:ascii="Verdana" w:hAnsi="Verdana"/>
        </w:rPr>
        <w:t>The remuneration payable to the above Working Partner(s) may be increased or decreased with the unanimous consent of all the partners of the firm, and remuneration may also be paid to any other Working Partner as may be mutually agreed upon.</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11) </w:t>
        <w:tab/>
      </w:r>
      <w:r>
        <w:rPr>
          <w:rFonts w:ascii="Verdana" w:hAnsi="Verdana"/>
          <w:b/>
          <w:bCs/>
          <w:szCs w:val="27"/>
          <w:u w:val="single"/>
        </w:rPr>
        <w:t>Administration of the Business:</w:t>
      </w:r>
    </w:p>
    <w:p>
      <w:pPr>
        <w:pStyle w:val="Normal"/>
        <w:spacing w:lineRule="auto" w:line="360"/>
        <w:ind w:left="720"/>
        <w:jc w:val="both"/>
        <w:rPr>
          <w:rFonts w:ascii="Verdana" w:hAnsi="Verdana"/>
        </w:rPr>
      </w:pPr>
      <w:r>
        <w:rPr>
          <w:rFonts w:ascii="Verdana" w:hAnsi="Verdana"/>
        </w:rPr>
        <w:t>The business affairs of this partnership firm shall be conducted by all the partners jointly, amicably, faithfully, honestly and in good faith. No partner shall do any act which may be detrimental to the interests of the firm. If it becomes necessary to open a bank account for the firm, the same may be opened in the name of the firm. The banking transactions of the firm shall be operated under the signatures of both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12) </w:t>
        <w:tab/>
      </w:r>
      <w:r>
        <w:rPr>
          <w:rFonts w:ascii="Verdana" w:hAnsi="Verdana"/>
          <w:b/>
          <w:bCs/>
          <w:szCs w:val="27"/>
          <w:u w:val="single"/>
        </w:rPr>
        <w:t>Transfer of Partnership Interest:</w:t>
      </w:r>
    </w:p>
    <w:p>
      <w:pPr>
        <w:pStyle w:val="Normal"/>
        <w:spacing w:lineRule="auto" w:line="360"/>
        <w:ind w:left="720"/>
        <w:jc w:val="both"/>
        <w:rPr>
          <w:rFonts w:ascii="Verdana" w:hAnsi="Verdana"/>
        </w:rPr>
      </w:pPr>
      <w:r>
        <w:rPr>
          <w:rFonts w:ascii="Verdana" w:hAnsi="Verdana"/>
        </w:rPr>
        <w:t>The partner of the partnership firm shall not create any charge, encumbrance or burden upon his rights, title, interest or share in the partnership. No partner shall sell, mortgage, gift, assign or transfer his rights, interest or share in the partnership to any third person. Any such transfer may be effected only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13) </w:t>
        <w:tab/>
      </w:r>
      <w:r>
        <w:rPr>
          <w:rFonts w:ascii="Verdana" w:hAnsi="Verdana"/>
          <w:b/>
          <w:bCs/>
          <w:szCs w:val="27"/>
          <w:u w:val="single"/>
        </w:rPr>
        <w:t>Duration of Business:</w:t>
      </w:r>
    </w:p>
    <w:p>
      <w:pPr>
        <w:pStyle w:val="Normal"/>
        <w:spacing w:lineRule="auto" w:line="360"/>
        <w:ind w:left="720"/>
        <w:jc w:val="both"/>
        <w:rPr>
          <w:rFonts w:ascii="Verdana" w:hAnsi="Verdana"/>
        </w:rPr>
      </w:pPr>
      <w:r>
        <w:rPr>
          <w:rFonts w:ascii="Verdana" w:hAnsi="Verdana"/>
        </w:rPr>
        <w:t>The duration of the partnership business has not been fixed and shall therefore be a partnership of indefinite duration, commonly known in English as “Partnership at Will”. If any partner desires to retire from the partnership, he shall give three months’ prior written notice to the other partner(s). Further, if any partner acts against the interests of the partnership or fails to discharge his duties properly, he may, after suitable advice, suggestion or legal notice, be removed from the partnership as may be deemed appropriate. Before retirement, the accounts between the partners shall be settled and all mutual dues and liabilities shall be adjusted and settled. However, with the mutual consent of the partners, the partnership may be dissolved before the expiry of the notice period or even without notice. A retiring partner shall be entitled to receive, or shall be liable to pay, as the case may be, the amount standing to his credit or debit after taking into account his share in profits or losses for the relevant year as provided in Clause 5 and after adjusting drawings and other transactions.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14) </w:t>
        <w:tab/>
      </w:r>
      <w:r>
        <w:rPr>
          <w:rFonts w:ascii="Verdana" w:hAnsi="Verdana"/>
          <w:b/>
          <w:bCs/>
          <w:szCs w:val="27"/>
          <w:u w:val="single"/>
        </w:rPr>
        <w:t>Goodwill:</w:t>
      </w:r>
    </w:p>
    <w:p>
      <w:pPr>
        <w:pStyle w:val="Normal"/>
        <w:spacing w:lineRule="auto" w:line="360"/>
        <w:ind w:left="720"/>
        <w:jc w:val="both"/>
        <w:rPr>
          <w:rFonts w:ascii="Verdana" w:hAnsi="Verdana"/>
        </w:rPr>
      </w:pPr>
      <w:r>
        <w:rPr>
          <w:rFonts w:ascii="Verdana" w:hAnsi="Verdana"/>
        </w:rPr>
        <w:t>No goodwill shall be attributed to the business of this partnership firm. A retiring or deceased partner or his legal heirs, successors or representatives shall not be entitled to claim any amount towards goodwill under any circumstances. Further, a retiring partner or his heirs, successors or representatives shall not carry on business under the name of this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15) </w:t>
        <w:tab/>
      </w:r>
      <w:r>
        <w:rPr>
          <w:rFonts w:ascii="Verdana" w:hAnsi="Verdana"/>
          <w:b/>
          <w:bCs/>
          <w:szCs w:val="27"/>
          <w:u w:val="single"/>
        </w:rPr>
        <w:t>Dissolution of Firm:</w:t>
      </w:r>
    </w:p>
    <w:p>
      <w:pPr>
        <w:pStyle w:val="Normal"/>
        <w:spacing w:lineRule="auto" w:line="360"/>
        <w:ind w:left="720"/>
        <w:jc w:val="both"/>
        <w:rPr>
          <w:rFonts w:ascii="Verdana" w:hAnsi="Verdana"/>
        </w:rPr>
      </w:pPr>
      <w:r>
        <w:rPr>
          <w:rFonts w:ascii="Verdana" w:hAnsi="Verdana"/>
        </w:rPr>
        <w:t>The partnership firm may be dissolved with the consent of all the partners. At the time of dissolution, all the parties shall settle and adjust the final accounts relating to capital, assets, liabilities, goodwill, profits, losses and all other matters pertaining to the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16) </w:t>
        <w:tab/>
      </w:r>
      <w:r>
        <w:rPr>
          <w:rFonts w:ascii="Verdana" w:hAnsi="Verdana"/>
          <w:b/>
          <w:bCs/>
          <w:szCs w:val="27"/>
          <w:u w:val="single"/>
        </w:rPr>
        <w:t>Regarding unforeseen circumstances</w:t>
      </w:r>
    </w:p>
    <w:p>
      <w:pPr>
        <w:pStyle w:val="Normal"/>
        <w:spacing w:lineRule="auto" w:line="360"/>
        <w:ind w:left="720"/>
        <w:jc w:val="both"/>
        <w:rPr>
          <w:rFonts w:ascii="Verdana" w:hAnsi="Verdana"/>
        </w:rPr>
      </w:pPr>
      <w:r>
        <w:rPr>
          <w:rFonts w:ascii="Verdana" w:hAnsi="Verdana"/>
        </w:rPr>
        <w:t>In the event that any partner dies or becomes incapable of continuing as a partner, the legal heir(s) of such partner may be admitted as partner(s) in the firm with the consent of all the partners. If for any reason the legal heir(s) do not wish to become partners, the surviving partners may continue the partnership business.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17) </w:t>
        <w:tab/>
      </w:r>
      <w:r>
        <w:rPr>
          <w:rFonts w:ascii="Verdana" w:hAnsi="Verdana"/>
          <w:b/>
          <w:bCs/>
          <w:szCs w:val="27"/>
          <w:u w:val="single"/>
        </w:rPr>
        <w:t>Arbitration:</w:t>
      </w:r>
    </w:p>
    <w:p>
      <w:pPr>
        <w:pStyle w:val="Normal"/>
        <w:spacing w:lineRule="auto" w:line="360"/>
        <w:ind w:left="720"/>
        <w:jc w:val="both"/>
        <w:rPr>
          <w:rFonts w:ascii="Verdana" w:hAnsi="Verdana"/>
        </w:rPr>
      </w:pPr>
      <w:r>
        <w:rPr>
          <w:rFonts w:ascii="Verdana" w:hAnsi="Verdana"/>
        </w:rPr>
        <w:t>If any dispute arises among the partners regarding the business of the partnership firm or concerning the interpretation of any clause of this deed, the matter shall be referred to arbitration and not to a court of law.</w:t>
      </w:r>
    </w:p>
    <w:p>
      <w:pPr>
        <w:pStyle w:val="Normal"/>
        <w:numPr>
          <w:ilvl w:val="0"/>
          <w:numId w:val="0"/>
        </w:numPr>
        <w:spacing w:lineRule="auto" w:line="360" w:before="240" w:after="0"/>
        <w:ind w:hanging="720" w:left="720"/>
        <w:jc w:val="both"/>
        <w:outlineLvl w:val="2"/>
        <w:rPr>
          <w:rFonts w:ascii="Verdana" w:hAnsi="Verdana"/>
          <w:bCs/>
          <w:szCs w:val="27"/>
        </w:rPr>
      </w:pPr>
      <w:r>
        <w:rPr>
          <w:rFonts w:ascii="Verdana" w:hAnsi="Verdana"/>
          <w:b/>
          <w:bCs/>
          <w:szCs w:val="27"/>
        </w:rPr>
        <w:t xml:space="preserve">18) </w:t>
        <w:tab/>
      </w:r>
      <w:r>
        <w:rPr>
          <w:rFonts w:ascii="Verdana" w:hAnsi="Verdana"/>
          <w:b/>
          <w:bCs/>
          <w:szCs w:val="27"/>
          <w:u w:val="single"/>
        </w:rPr>
        <w:t>Alteration of Terms and Conditions of the Partnership Agreement:</w:t>
      </w:r>
    </w:p>
    <w:p>
      <w:pPr>
        <w:pStyle w:val="Normal"/>
        <w:spacing w:lineRule="auto" w:line="360"/>
        <w:ind w:left="720"/>
        <w:jc w:val="both"/>
        <w:rPr>
          <w:rFonts w:ascii="Verdana" w:hAnsi="Verdana"/>
        </w:rPr>
      </w:pPr>
      <w:r>
        <w:rPr>
          <w:rFonts w:ascii="Verdana" w:hAnsi="Verdana"/>
        </w:rPr>
        <w:t>Any term, condition or provision of this Partnership Deed may be altered only with the consent of all the partners. Such alteration shall be recorded on this deed and shall become effective only after being signed by all the partners. Except for the terms, conditions and particulars expressly mentioned in this deed, all other matters shall be governed by the provisions of the Indian Partnership Act, 1932.</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19) </w:t>
        <w:tab/>
      </w:r>
      <w:r>
        <w:rPr>
          <w:rFonts w:ascii="Verdana" w:hAnsi="Verdana"/>
          <w:b/>
          <w:bCs/>
          <w:szCs w:val="27"/>
          <w:u w:val="single"/>
        </w:rPr>
        <w:t>Increase in Number of Partners:</w:t>
      </w:r>
    </w:p>
    <w:p>
      <w:pPr>
        <w:pStyle w:val="Normal"/>
        <w:spacing w:lineRule="auto" w:line="360"/>
        <w:ind w:left="720"/>
        <w:jc w:val="both"/>
        <w:rPr>
          <w:rFonts w:ascii="Verdana" w:hAnsi="Verdana"/>
        </w:rPr>
      </w:pPr>
      <w:r>
        <w:rPr>
          <w:rFonts w:ascii="Verdana" w:hAnsi="Verdana"/>
        </w:rPr>
        <w:t>If in future it becomes necessary to increase the number of partners in the partnership firm, the same may be done with the consent and approval of all the existing partners.</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20) </w:t>
        <w:tab/>
      </w:r>
      <w:r>
        <w:rPr>
          <w:rFonts w:ascii="Verdana" w:hAnsi="Verdana"/>
        </w:rPr>
        <w:t>The partnership firm shall not be dissolved by reason of the death, retirement or insolvency of any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21) </w:t>
        <w:tab/>
      </w:r>
      <w:r>
        <w:rPr>
          <w:rFonts w:ascii="Verdana" w:hAnsi="Verdana"/>
          <w:bCs/>
          <w:szCs w:val="27"/>
        </w:rPr>
        <w:t>The</w:t>
      </w:r>
      <w:r>
        <w:rPr>
          <w:rFonts w:ascii="Verdana" w:hAnsi="Verdana"/>
          <w:b/>
          <w:bCs/>
          <w:szCs w:val="27"/>
        </w:rPr>
        <w:t xml:space="preserve"> </w:t>
      </w:r>
      <w:r>
        <w:rPr>
          <w:rFonts w:ascii="Verdana" w:hAnsi="Verdana"/>
        </w:rPr>
        <w:t>immediately upon the death of any partner, if the legal representatives of the deceased so desire, any one of such legal representatives may be admitted as a partner in the firm by mutual agreement between the legal representatives and the surviving partners. Such selection shall be made within two months from the date of death of the deceased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22) </w:t>
        <w:tab/>
      </w:r>
      <w:r>
        <w:rPr>
          <w:rFonts w:ascii="Verdana" w:hAnsi="Verdana"/>
        </w:rPr>
        <w:t>The partnership firm shall not be responsible for the personal debts, liabilities or obligations of any partner. The partners have read, been explained, understood, heard and carefully considered the contents of this Partnership Deed containing the above particulars and have executed the same voluntarily, without any force, coercion or undue influence, and while being of sound mind and fully conscious. The same shall be accepted, approved and binding upon us, the parties hereto, as well as upon our heirs, successors and legal representatives.</w:t>
      </w:r>
    </w:p>
    <w:p>
      <w:pPr>
        <w:pStyle w:val="Normal"/>
        <w:spacing w:lineRule="auto" w:line="360"/>
        <w:jc w:val="both"/>
        <w:rPr>
          <w:rFonts w:ascii="Verdana" w:hAnsi="Verdana"/>
        </w:rPr>
      </w:pPr>
      <w:r>
        <w:rPr/>
      </w:r>
    </w:p>
    <w:p>
      <w:pPr>
        <w:pStyle w:val="Normal"/>
        <w:ind w:left="3600"/>
        <w:jc w:val="center"/>
        <w:rPr>
          <w:rFonts w:ascii="Verdana" w:hAnsi="Verdana"/>
          <w:szCs w:val="22"/>
        </w:rPr>
      </w:pPr>
      <w:r>
        <w:rPr>
          <w:rFonts w:ascii="Verdana" w:hAnsi="Verdana"/>
          <w:szCs w:val="22"/>
        </w:rPr>
        <w:t/>
        <w:pict>
          <v:shape type="#_x0000_t75" style="width:100px;height:38.624338624339px" stroked="f" filled="f">
            <v:imagedata r:id="rId10" o:title=""/>
          </v:shape>
        </w:pict>
        <w:t/>
      </w:r>
    </w:p>
    <w:p>
      <w:pPr>
        <w:pStyle w:val="Normal"/>
        <w:ind w:left="3600"/>
        <w:jc w:val="center"/>
        <w:rPr/>
      </w:pPr>
      <w:r>
        <w:rPr>
          <w:rFonts w:ascii="Verdana" w:hAnsi="Verdana"/>
        </w:rPr>
        <w:t>____________________________</w:t>
      </w:r>
    </w:p>
    <w:p>
      <w:pPr>
        <w:pStyle w:val="Normal"/>
        <w:ind w:left="3600"/>
        <w:jc w:val="center"/>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t/>
        <w:pict>
          <v:shape type="#_x0000_t75" style="width:100px;height:38.624338624339px" stroked="f" filled="f">
            <v:imagedata r:id="rId11" o:title=""/>
          </v:shape>
        </w:pict>
        <w:t/>
      </w:r>
    </w:p>
    <w:p>
      <w:pPr>
        <w:pStyle w:val="Normal"/>
        <w:ind w:left="3600"/>
        <w:jc w:val="center"/>
        <w:rPr>
          <w:rFonts w:ascii="Verdana" w:hAnsi="Verdana"/>
          <w:szCs w:val="22"/>
        </w:rPr>
      </w:pPr>
      <w:r>
        <w:rPr>
          <w:rFonts w:ascii="Verdana" w:hAnsi="Verdana"/>
        </w:rPr>
        <w:t>____________________________</w:t>
      </w:r>
      <w:r>
        <w:rPr>
          <w:rFonts w:ascii="Verdana" w:hAnsi="Verdana"/>
          <w:szCs w:val="22"/>
        </w:rPr>
        <w:t xml:space="preserve"> </w:t>
      </w:r>
      <w:r>
        <w:rPr>
          <w:rFonts w:ascii="Verdana" w:hAnsi="Verdana"/>
          <w:b/>
          <w:caps/>
          <w:sz w:val="22"/>
          <w:szCs w:val="22"/>
        </w:rPr>
        <w:t>(</w:t>
      </w:r>
      <w:r>
        <w:rPr>
          <w:rFonts w:ascii="Verdana" w:hAnsi="Verdana"/>
          <w:b/>
          <w:caps/>
          <w:sz w:val="22"/>
          <w:szCs w:val="22"/>
        </w:rPr>
        <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rPr>
      </w:pPr>
      <w:r>
        <w:rPr>
          <w:rFonts w:ascii="Verdana" w:hAnsi="Verdana"/>
        </w:rPr>
      </w:r>
    </w:p>
    <w:p>
      <w:pPr>
        <w:pStyle w:val="BodyText"/>
        <w:spacing w:lineRule="auto" w:line="360"/>
        <w:rPr>
          <w:rFonts w:ascii="Verdana" w:hAnsi="Verdana"/>
          <w:sz w:val="22"/>
          <w:szCs w:val="22"/>
          <w:u w:val="single"/>
        </w:rPr>
      </w:pPr>
      <w:r>
        <w:rPr>
          <w:rFonts w:ascii="Verdana" w:hAnsi="Verdana"/>
          <w:sz w:val="22"/>
          <w:szCs w:val="22"/>
          <w:u w:val="single"/>
        </w:rPr>
        <w:t>Witness:</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1. </w:t>
      </w:r>
      <w:r>
        <w:rPr>
          <w:rFonts w:ascii="Verdana" w:hAnsi="Verdana"/>
          <w:sz w:val="22"/>
          <w:szCs w:val="22"/>
        </w:rPr>
        <w:t>Suraj</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2. </w:t>
      </w:r>
      <w:r>
        <w:rPr>
          <w:rFonts w:ascii="Verdana" w:hAnsi="Verdana"/>
          <w:sz w:val="22"/>
          <w:szCs w:val="22"/>
        </w:rPr>
        <w:t> </w:t>
      </w:r>
      <w:r>
        <w:br w:type="page"/>
      </w:r>
    </w:p>
    <w:p>
      <w:pPr>
        <w:pStyle w:val="Normal"/>
        <w:spacing w:lineRule="auto" w:line="312" w:before="0" w:after="0"/>
        <w:jc w:val="both"/>
        <w:rPr>
          <w:rFonts w:ascii="Verdana" w:hAnsi="Verdana"/>
          <w:b/>
          <w:sz w:val="22"/>
          <w:u w:val="single"/>
        </w:rPr>
      </w:pPr>
      <w:r>
        <w:rPr>
          <w:rFonts w:ascii="Verdana" w:hAnsi="Verdana"/>
          <w:b/>
          <w:sz w:val="22"/>
          <w:u w:val="single"/>
        </w:rPr>
        <w:t>Name of Partners</w:t>
      </w:r>
      <w:r>
        <w:rPr>
          <w:rFonts w:ascii="Verdana" w:hAnsi="Verdana"/>
          <w:b/>
          <w:sz w:val="22"/>
        </w:rPr>
        <w:tab/>
        <w:tab/>
      </w:r>
      <w:r>
        <w:rPr>
          <w:rFonts w:ascii="Verdana" w:hAnsi="Verdana"/>
          <w:b/>
          <w:sz w:val="22"/>
          <w:u w:val="single"/>
        </w:rPr>
        <w:t>Photo</w:t>
      </w:r>
      <w:r>
        <w:rPr>
          <w:rFonts w:ascii="Verdana" w:hAnsi="Verdana"/>
          <w:b/>
          <w:sz w:val="22"/>
        </w:rPr>
        <w:tab/>
      </w:r>
      <w:r>
        <w:rPr>
          <w:rFonts w:ascii="Verdana" w:hAnsi="Verdana"/>
          <w:b/>
          <w:sz w:val="22"/>
          <w:u w:val="single"/>
        </w:rPr>
        <w:t>Thumb Impression</w:t>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3"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1" name="Rectangle 4"/>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fillcolor="white" stroked="t" o:allowincell="f" style="position:absolute;margin-left:189pt;margin-top:10.25pt;width:80.95pt;height:107.95pt;mso-wrap-style:none;v-text-anchor:middle">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4"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2" name="Oval 7"/>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22"/>
          <w:szCs w:val="22"/>
        </w:rPr>
      </w:pPr>
      <w:r>
        <w:rPr>
          <w:rFonts w:ascii="Verdana" w:hAnsi="Verdana"/>
          <w:b/>
          <w:caps/>
          <w:sz w:val="22"/>
          <w:szCs w:val="22"/>
        </w:rPr>
        <w:t>(maurya jignesh rameshbhai)</w:t>
      </w:r>
    </w:p>
    <w:p>
      <w:pPr>
        <w:pStyle w:val="Normal"/>
        <w:spacing w:lineRule="auto" w:line="312"/>
        <w:jc w:val="both"/>
        <w:rPr>
          <w:rFonts w:ascii="Verdana" w:hAnsi="Verdana"/>
          <w:b/>
          <w:sz w:val="22"/>
          <w:u w:val="single"/>
        </w:rPr>
      </w:pPr>
      <w:r>
        <w:rPr>
          <w:rFonts w:ascii="Verdana" w:hAnsi="Verdana"/>
          <w:b/>
          <w:sz w:val="22"/>
          <w:u w:val="single"/>
        </w:rPr>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5"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3" name="Shape2"/>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fillcolor="white" stroked="t" o:allowincell="f" style="position:absolute;margin-left:189pt;margin-top:10.25pt;width:80.95pt;height:107.95pt;mso-wrap-style:none;v-text-anchor:middle">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6"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4" name="Shape3"/>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14"/>
          <w:szCs w:val="16"/>
        </w:rPr>
      </w:pPr>
      <w:r>
        <w:rPr>
          <w:rFonts w:ascii="Verdana" w:hAnsi="Verdana"/>
          <w:b/>
          <w:caps/>
          <w:sz w:val="14"/>
          <w:szCs w:val="16"/>
        </w:rPr>
      </w:r>
    </w:p>
    <w:sectPr>
      <w:headerReference w:type="even" r:id="rId2"/>
      <w:headerReference w:type="default" r:id="rId3"/>
      <w:headerReference w:type="first" r:id="rId4"/>
      <w:type w:val="nextPage"/>
      <w:pgSz w:w="12240" w:h="20160"/>
      <w:pgMar w:left="2880" w:right="1440" w:gutter="0" w:header="720" w:top="1418" w:footer="0" w:bottom="2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8</w:t>
    </w:r>
    <w:r>
      <w:rPr>
        <w:rFonts w:cs="Arial" w:ascii="Arial" w:hAnsi="Arial"/>
        <w:b/>
        <w:sz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8</w:t>
    </w:r>
    <w:r>
      <w:rPr>
        <w:rFonts w:cs="Arial" w:ascii="Arial" w:hAnsi="Arial"/>
        <w:b/>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48d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e32d45"/>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e32d45"/>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ea39ab"/>
    <w:rPr/>
  </w:style>
  <w:style w:type="character" w:styleId="rynqvb" w:customStyle="1">
    <w:name w:val="rynqvb"/>
    <w:basedOn w:val="DefaultParagraphFont"/>
    <w:qFormat/>
    <w:rsid w:val="00ea39ab"/>
    <w:rPr/>
  </w:style>
  <w:style w:type="character" w:styleId="BalloonTextChar" w:customStyle="1">
    <w:name w:val="Balloon Text Char"/>
    <w:link w:val="BalloonText"/>
    <w:qFormat/>
    <w:rsid w:val="001e3b09"/>
    <w:rPr>
      <w:rFonts w:ascii="Tahoma" w:hAnsi="Tahoma" w:cs="Tahoma"/>
      <w:sz w:val="16"/>
      <w:szCs w:val="16"/>
      <w:lang w:bidi="ar-S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BalloonText">
    <w:name w:val="Balloon Text"/>
    <w:basedOn w:val="Normal"/>
    <w:link w:val="BalloonTextChar"/>
    <w:qFormat/>
    <w:rsid w:val="001e3b09"/>
    <w:pPr/>
    <w:rPr>
      <w:rFonts w:ascii="Tahoma" w:hAnsi="Tahoma" w:cs="Tahoma"/>
      <w:sz w:val="16"/>
      <w:szCs w:val="16"/>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C0DF-E8B0-40E3-92D2-2A39E36C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LibreOffice/26.2.1.2$Windows_X86_64 LibreOffice_project/620$Build-2</Application>
  <AppVersion>15.0000</AppVersion>
  <DocSecurity>4</DocSecurity>
  <Pages>8</Pages>
  <Words>1641</Words>
  <Characters>8437</Characters>
  <CharactersWithSpaces>10006</CharactersWithSpaces>
  <Paragraphs>94</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2026-07-06T11:40:00Z</dcterms:created>
  <dc:creator>GOD</dc:creator>
  <dc:description/>
  <dc:language>en-US</dc:language>
  <cp:lastModifiedBy/>
  <cp:lastPrinted>2024-08-01T06:56:00Z</cp:lastPrinted>
  <dcterms:modified xsi:type="dcterms:W3CDTF">2026-07-16T11:41:11Z</dcterms:modified>
  <cp:revision>6</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