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Bharthana, Surat, Gujarat, India, 395007</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5,00,000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64, luxury Recidency</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64</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468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64 </w:t>
      </w:r>
      <w:r>
        <w:rPr>
          <w:sz w:val="32"/>
          <w:szCs w:val="32"/>
        </w:rPr>
        <w:t xml:space="preserve">known as </w:t>
      </w:r>
      <w:r>
        <w:rPr>
          <w:b w:val="false"/>
          <w:bCs w:val="false"/>
          <w:sz w:val="32"/>
          <w:szCs w:val="32"/>
        </w:rPr>
        <w:t>"luxury Recidency"</w:t>
      </w:r>
      <w:r>
        <w:rPr>
          <w:b/>
          <w:sz w:val="32"/>
          <w:szCs w:val="32"/>
        </w:rPr>
        <w:t xml:space="preserve"> </w:t>
      </w:r>
      <w:r>
        <w:rPr>
          <w:sz w:val="32"/>
          <w:szCs w:val="32"/>
        </w:rPr>
        <w:t xml:space="preserve">which is constructed on the land bearing Revenue Survey No. </w:t>
      </w:r>
      <w:r>
        <w:rPr>
          <w:b w:val="false"/>
          <w:bCs w:val="false"/>
          <w:sz w:val="32"/>
          <w:szCs w:val="32"/>
        </w:rPr>
        <w:t>037-h-97646-64646</w:t>
      </w:r>
      <w:r>
        <w:rPr>
          <w:sz w:val="32"/>
          <w:szCs w:val="32"/>
        </w:rPr>
        <w:t xml:space="preserve">. Scheme No. 646464, O.P. No. 21, Final Plot No. 646 Paiki Block No.  of Mouje : , Sub District : </w:t>
      </w:r>
      <w:r>
        <w:rPr>
          <w:sz w:val="32"/>
          <w:szCs w:val="32"/>
        </w:rPr>
        <w:t xml:space="preserve">surat city </w:t>
      </w:r>
      <w:r>
        <w:rPr>
          <w:sz w:val="32"/>
          <w:szCs w:val="32"/>
        </w:rPr>
        <w:t>Taluka :surat raluka City (surat city), District : surat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5,00,000/- (Five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4,00,000/- (Four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64</w:t>
      </w:r>
      <w:r>
        <w:rPr>
          <w:b/>
          <w:sz w:val="32"/>
          <w:szCs w:val="32"/>
        </w:rPr>
        <w:t xml:space="preserve"> </w:t>
      </w:r>
      <w:r>
        <w:rPr>
          <w:sz w:val="32"/>
          <w:szCs w:val="32"/>
        </w:rPr>
        <w:t xml:space="preserve">known as </w:t>
      </w:r>
      <w:r>
        <w:rPr>
          <w:b w:val="false"/>
          <w:bCs w:val="false"/>
          <w:sz w:val="32"/>
          <w:szCs w:val="32"/>
        </w:rPr>
        <w:t>"luxury Recidency"</w:t>
      </w:r>
      <w:r>
        <w:rPr>
          <w:b/>
          <w:sz w:val="32"/>
          <w:szCs w:val="32"/>
        </w:rPr>
        <w:t xml:space="preserve"> </w:t>
      </w:r>
      <w:r>
        <w:rPr>
          <w:sz w:val="32"/>
          <w:szCs w:val="32"/>
        </w:rPr>
        <w:t xml:space="preserve">which is constructed on the land bearing Revenue Survey No. , T. P. Scheme No. 646464, O.P. No. 21, Final Plot No. 646 Paiki Block No.  of Mouje : , Sub District : </w:t>
      </w:r>
      <w:r>
        <w:rPr>
          <w:sz w:val="32"/>
          <w:szCs w:val="32"/>
        </w:rPr>
        <w:t xml:space="preserve">surat city </w:t>
      </w:r>
      <w:r>
        <w:rPr>
          <w:sz w:val="32"/>
          <w:szCs w:val="32"/>
        </w:rPr>
        <w:t>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:- 94</w:t>
      </w:r>
    </w:p>
    <w:p>
      <w:pPr>
        <w:pStyle w:val="Normal"/>
        <w:spacing w:lineRule="auto" w:line="360"/>
        <w:jc w:val="both"/>
        <w:rPr>
          <w:rFonts w:ascii="Verdana" w:hAnsi="Verdana"/>
          <w:sz w:val="32"/>
          <w:szCs w:val="32"/>
        </w:rPr>
      </w:pPr>
      <w:r>
        <w:rPr>
          <w:rFonts w:ascii="Verdana" w:hAnsi="Verdana"/>
          <w:sz w:val="32"/>
          <w:szCs w:val="32"/>
        </w:rPr>
        <w:t>West</w:t>
        <w:tab/>
        <w:t>:- zbs</w:t>
      </w:r>
    </w:p>
    <w:p>
      <w:pPr>
        <w:pStyle w:val="Normal"/>
        <w:spacing w:lineRule="auto" w:line="360"/>
        <w:jc w:val="both"/>
        <w:rPr>
          <w:rFonts w:ascii="Verdana" w:hAnsi="Verdana"/>
          <w:sz w:val="32"/>
          <w:szCs w:val="32"/>
        </w:rPr>
      </w:pPr>
      <w:r>
        <w:rPr>
          <w:rFonts w:ascii="Verdana" w:hAnsi="Verdana"/>
          <w:sz w:val="32"/>
          <w:szCs w:val="32"/>
        </w:rPr>
        <w:t>North</w:t>
        <w:tab/>
        <w:t>:- shs</w:t>
      </w:r>
    </w:p>
    <w:p>
      <w:pPr>
        <w:pStyle w:val="Normal"/>
        <w:spacing w:lineRule="auto" w:line="360"/>
        <w:jc w:val="both"/>
        <w:rPr>
          <w:rFonts w:ascii="Verdana" w:hAnsi="Verdana"/>
          <w:sz w:val="32"/>
          <w:szCs w:val="32"/>
        </w:rPr>
      </w:pPr>
      <w:r>
        <w:rPr>
          <w:rFonts w:ascii="Verdana" w:hAnsi="Verdana"/>
          <w:sz w:val="32"/>
          <w:szCs w:val="32"/>
        </w:rPr>
        <w:t>South</w:t>
        <w:tab/>
        <w:t>:- h</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3"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4" o:title=""/>
                      </v:shape>
                    </w:pict>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5" o:title=""/>
                      </v:shape>
                    </w:pict>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6"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2" o:title=""/>
                                </v:shape>
                              </w:pict>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pict>
                          <v:shape type="#_x0000_t75" style="width:110px;height:110px" stroked="f" filled="f">
                            <v:imagedata r:id="rId12" o:title=""/>
                          </v:shape>
                        </w:pict>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38.624338624339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38.62433862433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Suran</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9794646494</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236</TotalTime>
  <Application>LibreOffice/26.2.1.2$Windows_X86_64 LibreOffice_project/620$Build-2</Application>
  <AppVersion>15.0000</AppVersion>
  <Pages>10</Pages>
  <Words>1446</Words>
  <Characters>7654</Characters>
  <CharactersWithSpaces>9063</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2026-07-10T17:17:19Z</dcterms:modified>
  <cp:revision>63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