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4"/>
        <w:gridCol w:w="5258"/>
      </w:tblGrid>
      <w:tr>
        <w:trPr>
          <w:trHeight w:val="2984" w:hRule="atLeast"/>
        </w:trPr>
        <w:tc>
          <w:tcPr>
            <w:tcW w:w="2955" w:type="dxa"/>
            <w:tcBorders/>
            <w:shd w:color="auto" w:fill="auto" w:val="clear"/>
          </w:tcPr>
          <w:p>
            <w:pPr>
              <w:pStyle w:val="NormalWeb"/>
              <w:spacing w:before="0" w:after="280"/>
              <w:rPr/>
            </w:pPr>
            <w:r>
              <w:rPr/>
              <w:drawing>
                <wp:inline distT="0" distB="0" distL="0" distR="0">
                  <wp:extent cx="125730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57300" cy="1729740"/>
                          </a:xfrm>
                          <a:prstGeom prst="rect">
                            <a:avLst/>
                          </a:prstGeom>
                          <a:noFill/>
                        </pic:spPr>
                      </pic:pic>
                    </a:graphicData>
                  </a:graphic>
                </wp:inline>
              </w:drawing>
            </w:r>
          </w:p>
          <w:p>
            <w:pPr>
              <w:pStyle w:val="Normal"/>
              <w:spacing w:lineRule="auto" w:line="360"/>
              <w:jc w:val="center"/>
              <w:rPr>
                <w:rFonts w:ascii="Arial" w:hAnsi="Arial" w:cs="Arial"/>
                <w:b/>
                <w:sz w:val="32"/>
                <w:szCs w:val="32"/>
              </w:rPr>
            </w:pPr>
            <w:r>
              <w:rPr>
                <w:rFonts w:cs="Arial" w:ascii="Arial" w:hAnsi="Arial"/>
                <w:b/>
                <w:sz w:val="32"/>
                <w:szCs w:val="32"/>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4" w:type="dxa"/>
            <w:tcBorders/>
            <w:shd w:color="auto" w:fill="auto" w:val="clear"/>
          </w:tcPr>
          <w:p>
            <w:pPr>
              <w:pStyle w:val="Normal"/>
              <w:spacing w:lineRule="auto" w:line="360"/>
              <w:jc w:val="center"/>
              <w:rPr>
                <w:b/>
                <w:sz w:val="32"/>
                <w:szCs w:val="32"/>
              </w:rPr>
            </w:pPr>
            <w:r>
              <w:rPr>
                <w:b/>
                <w:sz w:val="32"/>
                <w:szCs w:val="32"/>
              </w:rPr>
              <w:t>:</w:t>
            </w:r>
          </w:p>
        </w:tc>
        <w:tc>
          <w:tcPr>
            <w:tcW w:w="5258" w:type="dxa"/>
            <w:tcBorders/>
            <w:shd w:color="auto" w:fill="auto" w:val="clear"/>
          </w:tcPr>
          <w:p>
            <w:pPr>
              <w:pStyle w:val="Normal"/>
              <w:spacing w:lineRule="auto" w:line="360"/>
              <w:rPr>
                <w:sz w:val="32"/>
                <w:szCs w:val="32"/>
              </w:rPr>
            </w:pPr>
            <w:r>
              <w:rPr>
                <w:sz w:val="32"/>
                <w:szCs w:val="32"/>
              </w:rPr>
              <w:t>15-07-2026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8780805047</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4"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5,484</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4" w:type="dxa"/>
            <w:tcBorders/>
            <w:shd w:color="auto" w:fill="auto" w:val="clear"/>
          </w:tcPr>
          <w:p>
            <w:pPr>
              <w:pStyle w:val="Normal"/>
              <w:jc w:val="center"/>
              <w:rPr>
                <w:sz w:val="32"/>
                <w:szCs w:val="32"/>
              </w:rPr>
            </w:pPr>
            <w:r>
              <w:rPr>
                <w:sz w:val="32"/>
                <w:szCs w:val="32"/>
              </w:rPr>
              <w:t>:</w:t>
            </w:r>
          </w:p>
        </w:tc>
        <w:tc>
          <w:tcPr>
            <w:tcW w:w="5258" w:type="dxa"/>
            <w:tcBorders/>
            <w:shd w:color="auto" w:fill="auto" w:val="clear"/>
          </w:tcPr>
          <w:p>
            <w:pPr>
              <w:pStyle w:val="Normal"/>
              <w:rPr>
                <w:sz w:val="32"/>
                <w:szCs w:val="32"/>
              </w:rPr>
            </w:pPr>
            <w:r>
              <w:rPr>
                <w:sz w:val="32"/>
                <w:szCs w:val="32"/>
              </w:rPr>
              <w:t>vsigig, jvs. v</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before="0" w:after="0"/>
        <w:jc w:val="center"/>
        <w:rPr>
          <w:rFonts w:ascii="Verdana" w:hAnsi="Verdana"/>
          <w:b/>
          <w:caps/>
          <w:sz w:val="28"/>
          <w:szCs w:val="42"/>
          <w:u w:val="single"/>
        </w:rPr>
      </w:pP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15-07-2026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29 years, Occupation :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 Burj Khalifa, Rammurthy nagar, Bangalore-560016.</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vsigig</w:t>
      </w:r>
      <w:r>
        <w:rPr>
          <w:b/>
          <w:sz w:val="32"/>
          <w:szCs w:val="32"/>
        </w:rPr>
        <w:t xml:space="preserve"> </w:t>
      </w:r>
      <w:r>
        <w:rPr>
          <w:sz w:val="32"/>
          <w:szCs w:val="32"/>
        </w:rPr>
        <w:t xml:space="preserve">admeasuring about </w:t>
      </w:r>
      <w:r>
        <w:rPr>
          <w:b w:val="false"/>
          <w:bCs w:val="false"/>
          <w:sz w:val="32"/>
          <w:szCs w:val="32"/>
        </w:rPr>
        <w:t>Built up area giga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giga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vsigig </w:t>
      </w:r>
      <w:r>
        <w:rPr>
          <w:sz w:val="32"/>
          <w:szCs w:val="32"/>
        </w:rPr>
        <w:t xml:space="preserve">known as </w:t>
      </w:r>
      <w:r>
        <w:rPr>
          <w:b w:val="false"/>
          <w:bCs w:val="false"/>
          <w:sz w:val="32"/>
          <w:szCs w:val="32"/>
        </w:rPr>
        <w:t>"jvs. v"</w:t>
      </w:r>
      <w:r>
        <w:rPr>
          <w:b/>
          <w:sz w:val="32"/>
          <w:szCs w:val="32"/>
        </w:rPr>
        <w:t xml:space="preserve"> </w:t>
      </w:r>
      <w:r>
        <w:rPr>
          <w:sz w:val="32"/>
          <w:szCs w:val="32"/>
        </w:rPr>
        <w:t xml:space="preserve">which is constructed on the land bearing Revenue Survey No. </w:t>
      </w:r>
      <w:r>
        <w:rPr>
          <w:b w:val="false"/>
          <w:bCs w:val="false"/>
          <w:sz w:val="32"/>
          <w:szCs w:val="32"/>
        </w:rPr>
        <w:t>vjsvjs</w:t>
      </w:r>
      <w:r>
        <w:rPr>
          <w:sz w:val="32"/>
          <w:szCs w:val="32"/>
        </w:rPr>
        <w:t xml:space="preserve">. Scheme No. gizguvigi, O.P. No. viv, Final Plot No. haig Paiki Block No.  of Mouje : , Sub District : </w:t>
      </w:r>
      <w:r>
        <w:rPr>
          <w:sz w:val="32"/>
          <w:szCs w:val="32"/>
        </w:rPr>
        <w:t xml:space="preserve">fjac </w:t>
      </w:r>
      <w:r>
        <w:rPr>
          <w:sz w:val="32"/>
          <w:szCs w:val="32"/>
        </w:rPr>
        <w:t>Taluka :vjagj City (fjac), District : sdc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5,484/- (Five Thousand Four Hundred Eighty Four).</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25,480/- (Twenty Five Thousand Four Hundred Eighty)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-19,996/- () towards the sale consideration shall be paid by you, the Party of the first part, within a period of 1 Year 2 Months 5 Days (One Hundred Twenty Five)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giga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vsigig</w:t>
      </w:r>
      <w:r>
        <w:rPr>
          <w:b/>
          <w:sz w:val="32"/>
          <w:szCs w:val="32"/>
        </w:rPr>
        <w:t xml:space="preserve"> </w:t>
      </w:r>
      <w:r>
        <w:rPr>
          <w:sz w:val="32"/>
          <w:szCs w:val="32"/>
        </w:rPr>
        <w:t xml:space="preserve">known as </w:t>
      </w:r>
      <w:r>
        <w:rPr>
          <w:b w:val="false"/>
          <w:bCs w:val="false"/>
          <w:sz w:val="32"/>
          <w:szCs w:val="32"/>
        </w:rPr>
        <w:t>"jvs. v"</w:t>
      </w:r>
      <w:r>
        <w:rPr>
          <w:b/>
          <w:sz w:val="32"/>
          <w:szCs w:val="32"/>
        </w:rPr>
        <w:t xml:space="preserve"> </w:t>
      </w:r>
      <w:r>
        <w:rPr>
          <w:sz w:val="32"/>
          <w:szCs w:val="32"/>
        </w:rPr>
        <w:t xml:space="preserve">which is constructed on the land bearing Revenue Survey No. , T. P. Scheme No. gizguvigi, O.P. No. viv, Final Plot No. haig Paiki Block No.  of Mouje : , Sub District : </w:t>
      </w:r>
      <w:r>
        <w:rPr>
          <w:sz w:val="32"/>
          <w:szCs w:val="32"/>
        </w:rPr>
        <w:t xml:space="preserve">fjac </w:t>
      </w:r>
      <w:r>
        <w:rPr>
          <w:sz w:val="32"/>
          <w:szCs w:val="32"/>
        </w:rPr>
        <w:t>Taluka :  City (fjac),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gigigz</w:t>
      </w:r>
    </w:p>
    <w:p>
      <w:pPr>
        <w:pStyle w:val="Normal"/>
        <w:spacing w:lineRule="auto" w:line="360"/>
        <w:jc w:val="both"/>
        <w:rPr>
          <w:rFonts w:ascii="Verdana" w:hAnsi="Verdana"/>
          <w:sz w:val="32"/>
          <w:szCs w:val="32"/>
        </w:rPr>
      </w:pPr>
      <w:r>
        <w:rPr>
          <w:rFonts w:ascii="Verdana" w:hAnsi="Verdana"/>
          <w:sz w:val="32"/>
          <w:szCs w:val="32"/>
        </w:rPr>
        <w:t>West</w:t>
        <w:tab/>
        <w:t>:- visv</w:t>
      </w:r>
    </w:p>
    <w:p>
      <w:pPr>
        <w:pStyle w:val="Normal"/>
        <w:spacing w:lineRule="auto" w:line="360"/>
        <w:jc w:val="both"/>
        <w:rPr>
          <w:rFonts w:ascii="Verdana" w:hAnsi="Verdana"/>
          <w:sz w:val="32"/>
          <w:szCs w:val="32"/>
        </w:rPr>
      </w:pPr>
      <w:r>
        <w:rPr>
          <w:rFonts w:ascii="Verdana" w:hAnsi="Verdana"/>
          <w:sz w:val="32"/>
          <w:szCs w:val="32"/>
        </w:rPr>
        <w:t>North</w:t>
        <w:tab/>
        <w:t>:- vzig</w:t>
      </w:r>
    </w:p>
    <w:p>
      <w:pPr>
        <w:pStyle w:val="Normal"/>
        <w:spacing w:lineRule="auto" w:line="360"/>
        <w:jc w:val="both"/>
        <w:rPr>
          <w:rFonts w:ascii="Verdana" w:hAnsi="Verdana"/>
          <w:sz w:val="32"/>
          <w:szCs w:val="32"/>
        </w:rPr>
      </w:pPr>
      <w:r>
        <w:rPr>
          <w:rFonts w:ascii="Verdana" w:hAnsi="Verdana"/>
          <w:sz w:val="32"/>
          <w:szCs w:val="32"/>
        </w:rPr>
        <w:t>South</w:t>
        <w:tab/>
        <w:t>:- vsigisv</w:t>
      </w:r>
      <w:r>
        <w:br w:type="page"/>
      </w:r>
    </w:p>
    <w:p>
      <w:pPr>
        <w:pStyle w:val="Normal"/>
        <w:spacing w:before="0" w:after="0"/>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4" o:title=""/>
                      </v:shape>
                    </w:pict>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5" o:title=""/>
                      </v:shape>
                    </w:pict>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6" o:title=""/>
                      </v:shape>
                    </w:pict>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7"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2" name="Frame1"/>
                <a:graphic xmlns:a="http://schemas.openxmlformats.org/drawingml/2006/main">
                  <a:graphicData uri="http://schemas.microsoft.com/office/word/2010/wordprocessingShape">
                    <wps:wsp>
                      <wps:cNvSpPr/>
                      <wps:spPr>
                        <a:xfrm>
                          <a:off x="0" y="0"/>
                          <a:ext cx="1060560" cy="106056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2" o:title=""/>
                                </v:shape>
                              </w:pict>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7pt;margin-top:7.9pt;width:83.45pt;height:83.45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2" o:title=""/>
                          </v:shape>
                        </w:pict>
                        <w:t/>
                      </w:r>
                    </w:p>
                    <w:p>
                      <w:pPr>
                        <w:pStyle w:val="FrameContentsuser"/>
                        <w:rPr/>
                      </w:pPr>
                      <w:r>
                        <w:rPr/>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4.376899696049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p>
                      <w:pPr>
                        <w:pStyle w:val="FrameContentsuser"/>
                        <w:rPr/>
                      </w:pPr>
                      <w:r>
                        <w:rPr/>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ga</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8468468648</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236</TotalTime>
  <Application>LibreOffice/26.2.1.2$Windows_X86_64 LibreOffice_project/620$Build-2</Application>
  <AppVersion>15.0000</AppVersion>
  <Pages>10</Pages>
  <Words>1446</Words>
  <Characters>7654</Characters>
  <CharactersWithSpaces>9063</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2026-07-10T17:17:19Z</dcterms:modified>
  <cp:revision>63</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