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0B2545"/>
          <w:sz w:val="40"/>
        </w:rPr>
        <w:t>Лабораторная работа №8</w:t>
      </w:r>
    </w:p>
    <w:p>
      <w:pPr>
        <w:spacing w:after="240"/>
      </w:pPr>
      <w:r>
        <w:rPr>
          <w:rFonts w:ascii="Calibri" w:hAnsi="Calibri" w:eastAsia="Calibri"/>
          <w:color w:val="555555"/>
          <w:sz w:val="26"/>
        </w:rPr>
        <w:t>Разработка на основе структурированных промптов</w:t>
      </w:r>
    </w:p>
    <w:p>
      <w:pPr/>
      <w:r/>
    </w:p>
    <w:p>
      <w:pPr>
        <w:pStyle w:val="Heading1"/>
      </w:pPr>
      <w:r>
        <w:t>Цель работы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spacing w:after="120"/>
      </w:pPr>
      <w:r>
        <w:rPr>
          <w:rFonts w:ascii="Calibri" w:hAnsi="Calibri" w:eastAsia="Calibri"/>
        </w:rPr>
        <w:t>Изучить и применить методологию разработки на основе структурированных промптов (Structured-Prompt-Driven Development, SPDD) для управляемой генерации программного кода с помощью большой языковой модели. Научиться использовать структурированные промпты как версионируемые, проверяемые и повторно используемые артефакты разработки.</w:t>
      </w:r>
    </w:p>
    <w:p>
      <w:pPr>
        <w:spacing w:after="120"/>
      </w:pPr>
      <w:r>
        <w:rPr>
          <w:rFonts w:ascii="Calibri" w:hAnsi="Calibri" w:eastAsia="Calibri"/>
        </w:rPr>
      </w:r>
    </w:p>
    <w:p>
      <w:pPr/>
      <w:r>
        <w:t>Методологической основой является статья Martin Fowler / Thoughtworks «Structured-Prompt-Driven Development»: https://martinfowler.com/articles/structured-prompt-driven/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spacing w:after="120"/>
      </w:pPr>
      <w:r>
        <w:rPr>
          <w:rFonts w:ascii="Calibri" w:hAnsi="Calibri" w:eastAsia="Calibri"/>
        </w:rPr>
        <w:t>В статье SPDD рассматривается как подход, в котором промпты становятся полноценными артефактами разработки: они хранятся в системе контроля версий, проходят проверку, уточняются вместе с кодом и задают границы генерации. Для структурирования промпта используется REASONS Canvas: Requirements, Entities, Approach, Structure, Operations, Norms, Safeguards.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pStyle w:val="ListNumber"/>
        <w:spacing w:after="120"/>
      </w:pPr>
      <w:r>
        <w:rPr>
          <w:rFonts w:ascii="Calibri" w:hAnsi="Calibri" w:eastAsia="Calibri"/>
        </w:rPr>
        <w:t>1. Выбор задачи для разработки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В рамках лабораторной работы была выбрана задача разработки backend-части курсового проекта TextGuard AI на основе структурированных промптов.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Тема курсового проекта: B2B-сервис автоматической AI-модерации и детоксикации русскоязычного текстового контента.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Важно ограничить область работы. В рамках данной лабораторной работы рассматривалась только backend-часть приложения. Frontend, обучение моделей, подготовка датасетов, подбор архитектуры RuBERT/ruT5 и изменение локальных весов не разрабатывались мной и не входят в область данного SPDD-задания.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Backend разрабатывался как серверный слой поверх уже существующих ML-сервисов: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прием текстового сообщения через REST API;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авторизация внешнего клиента по API-ключу;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запуск классификации токсичности через ClassifierService;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запуск детоксикации через DetoxService только при токсичности;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возврат JSON-ответа с результатом анализа;</w:t>
      </w:r>
      <w:r>
        <w:rPr>
          <w:rFonts w:ascii="Calibri" w:hAnsi="Calibri" w:eastAsia="Calibri"/>
        </w:rPr>
      </w:r>
    </w:p>
    <w:p>
      <w:pPr>
        <w:pStyle w:val="ListBullet"/>
      </w:pPr>
      <w:r>
        <w:t>учет запросов по workspace и API-ключу;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управление тарифами Free, Pro и Business;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отображение статистики через dashboard;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сохранение legacy-совместимости со старым endpoint.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Основные файлы backend:</w:t>
      </w:r>
    </w:p>
    <w:p>
      <w:pPr>
        <w:spacing w:after="80"/>
      </w:pP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backend/main.py;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backend/deps.py;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backend/auth.py;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backend/store.py;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backend/plans.py;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backend/user_store.py;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backend/routes/v1_moderation.py;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backend/routes/moderation.py;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backend/routes/api_keys.py;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backend/routes/subscriptions.py;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backend/routes/dashboard.py;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backend/routes/auth.py;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backend/routes/keys.py;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backend/services/classifier_service.py;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backend/services/detox_service.py.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alibri" w:hAnsi="Calibri" w:eastAsia="Calibri"/>
        </w:rPr>
        <w:t>2. Изначальные требования к модулю</w:t>
      </w:r>
    </w:p>
    <w:p>
      <w:pPr>
        <w:spacing w:after="80"/>
      </w:pPr>
      <w:r>
        <w:rPr>
          <w:rFonts w:ascii="Calibri" w:hAnsi="Calibri" w:eastAsia="Calibri"/>
        </w:rPr>
      </w:r>
    </w:p>
    <w:p>
      <w:pPr/>
      <w:r>
        <w:t>Перед составлением промптов были сформулированы требования к backend-модулю.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spacing w:after="120"/>
      </w:pPr>
      <w:r>
        <w:rPr>
          <w:rFonts w:ascii="Calibri" w:hAnsi="Calibri" w:eastAsia="Calibri"/>
        </w:rPr>
        <w:t>Функциональные требования:</w:t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1. backend должен запускаться как FastAPI-приложение;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2. приложение должно подключать CORS для локального frontend;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3. должен существовать новый B2B endpoint POST /api/v1/moderation/analyze;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4. B2B endpoint должен использовать Authorization: Bearer &lt;API_KEY&gt;;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5. должен сохраняться legacy endpoint POST /api/moderate с X-API-Key;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6. backend должен вызывать ClassifierService.predict() для расчета токсичности;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7. backend должен вызывать DetoxService.detoxify() только при токсичном тексте;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8. ответ нового endpoint должен быть в camelCase: originalText, cleanedText, status, isToxic, scores;</w:t>
      </w:r>
      <w:r>
        <w:rPr>
          <w:rFonts w:ascii="Calibri" w:hAnsi="Calibri" w:eastAsia="Calibri"/>
        </w:rPr>
      </w:r>
    </w:p>
    <w:p>
      <w:pPr>
        <w:pStyle w:val="ListNumber"/>
        <w:spacing w:after="120"/>
      </w:pPr>
      <w:r>
        <w:rPr>
          <w:rFonts w:ascii="Calibri" w:hAnsi="Calibri" w:eastAsia="Calibri"/>
        </w:rPr>
        <w:t>9. должны быть endpoint-ы управления API-ключами;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10. должны быть endpoint-ы списка и выбора тарифов;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11. должен быть endpoint dashboard со статистикой использования;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12. должен быть admin endpoint для служебной выдачи ключей;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13. должна быть mock-аутентификация для кабинета;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14. должны обрабатываться ошибки пустого текста, отсутствующего ключа, неверного ключа и превышения лимита.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Нефункциональные требования: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не изменять локальные веса моделей;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не переносить ML-логику в роутеры;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не использовать внешние облачные сервисы во время инференса;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использовать русскоязычные сообщения ошибок;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не раскрывать полный API-ключ в списках;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хранить промпты как отдельные Markdown-файлы;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явно указать, что in-memory store является демонстрационным ограничением.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pStyle w:val="ListNumber"/>
        <w:spacing w:after="120"/>
      </w:pPr>
      <w:r>
        <w:rPr>
          <w:rFonts w:ascii="Calibri" w:hAnsi="Calibri" w:eastAsia="Calibri"/>
        </w:rPr>
        <w:t>3. Анализ требований и контекста существующей кодовой базы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  <w:t>Перед составлением структурированного промпта был изучен контекст проекта. Кодовая база уже содержала ML-сервисы classifier_service.py и detox_service.py, поэтому backend должен был не обучать модели заново, а предоставить стабильный API-контракт для их использования.</w:t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  <w:t>Были выделены доменные концепции:</w:t>
      </w:r>
      <w:r>
        <w:rPr>
          <w:rFonts w:ascii="Calibri" w:hAnsi="Calibri" w:eastAsia="Calibri"/>
        </w:rPr>
      </w:r>
    </w:p>
    <w:p>
      <w:pPr/>
      <w:r/>
    </w:p>
    <w:p>
      <w:pPr>
        <w:pStyle w:val="ListBullet"/>
        <w:spacing w:after="120"/>
      </w:pPr>
      <w:r>
        <w:rPr>
          <w:rFonts w:ascii="Calibri" w:hAnsi="Calibri" w:eastAsia="Calibri"/>
        </w:rPr>
        <w:t>текстовое сообщение - входная строка, которую отправляет клиент;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API-ключ - средство доступа внешнего клиента к B2B API;</w:t>
      </w:r>
    </w:p>
    <w:p>
      <w:pPr>
        <w:pStyle w:val="ListBullet"/>
        <w:spacing w:after="80"/>
      </w:pPr>
      <w:r>
        <w:rPr>
          <w:rFonts w:ascii="Consolas" w:hAnsi="Consolas" w:eastAsia="Consolas"/>
        </w:rPr>
        <w:t>workspace - демонстрационное пространство клиента;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тариф - набор лимитов запросов и количества ключей;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scores - вероятности классов токсичности;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isToxic - итоговый флаг токсичности;</w:t>
      </w: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cleanedText - результат детоксикации токсичного сообщения;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RequestLog - краткая запись о запросе для dashboard;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legacy endpoint - старый маршрут /api/moderate, который нельзя ломать;</w:t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onsolas" w:hAnsi="Consolas" w:eastAsia="Consolas"/>
        </w:rPr>
        <w:t>admin-token - служебный токен для административной выдачи ключей.</w:t>
      </w:r>
      <w:r>
        <w:rPr>
          <w:rFonts w:ascii="Calibri" w:hAnsi="Calibri" w:eastAsia="Calibri"/>
        </w:rPr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spacing w:after="120"/>
      </w:pPr>
      <w:r>
        <w:rPr>
          <w:rFonts w:ascii="Calibri" w:hAnsi="Calibri" w:eastAsia="Calibri"/>
        </w:rPr>
        <w:t>Бизнес-правила backend: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alibri" w:hAnsi="Calibri" w:eastAsia="Calibri"/>
        </w:rPr>
        <w:t>1. запрос без валидного ключа не должен запускать ML-инференс;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2. пустой текст должен отклоняться до обращения к модели;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3. безопасный текст не должен отправляться в DetoxService;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4. токсичный текст должен получить cleanedText;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5. успешный запрос должен увеличивать requests_count;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6. dashboard должен показывать использование ключа и недавние запросы;</w:t>
      </w:r>
    </w:p>
    <w:p>
      <w:pPr>
        <w:pStyle w:val="ListNumber"/>
      </w:pPr>
      <w:r>
        <w:t>7. список ключей должен отдавать preview, а не полный ключ;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8. legacy endpoint должен сохранять snake_case-формат ответа;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9. тариф должен ограничивать число запросов и ключей.</w:t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  <w:t>Технические риски:</w:t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1. тяжелые модели нельзя загружать на каждый запрос;</w:t>
      </w: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2. frontend ожидает camelCase-поля в новом API;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3. старые клиенты могут использовать /api/moderate;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4. без проверки лимита можно перегрузить локальный сервис;</w:t>
      </w: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onsolas" w:hAnsi="Consolas" w:eastAsia="Consolas"/>
        </w:rPr>
        <w:t>5. in-memory store очищается после перезапуска;</w:t>
      </w:r>
      <w:r>
        <w:rPr>
          <w:rFonts w:ascii="Calibri" w:hAnsi="Calibri" w:eastAsia="Calibri"/>
        </w:rPr>
      </w:r>
    </w:p>
    <w:p>
      <w:pPr>
        <w:pStyle w:val="ListNumber"/>
        <w:spacing w:after="120"/>
      </w:pPr>
      <w:r>
        <w:rPr>
          <w:rFonts w:ascii="Calibri" w:hAnsi="Calibri" w:eastAsia="Calibri"/>
        </w:rPr>
        <w:t>6. ключ нельзя полностью показывать в списке;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7. session token для кабинета нельзя смешивать с API key для B2B-анализа.</w:t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  <w:t>Стратегическое решение:</w:t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  <w:t>Разработка должна быть выполнена в backend/ без изменения frontend и без переобучения моделей. Взаимодействие строится через следующие endpoint-ы:</w:t>
      </w: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</w:pPr>
      <w:r>
        <w:t>POST /api/v1/moderation/analyze;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POST /api/moderate;</w:t>
      </w:r>
    </w:p>
    <w:p>
      <w:pPr>
        <w:pStyle w:val="ListBullet"/>
        <w:spacing w:after="80"/>
      </w:pPr>
      <w:r>
        <w:rPr>
          <w:rFonts w:ascii="Consolas" w:hAnsi="Consolas" w:eastAsia="Consolas"/>
        </w:rPr>
        <w:t>GET /api/subscriptions/plans;</w:t>
      </w:r>
      <w:r>
        <w:rPr>
          <w:rFonts w:ascii="Calibri" w:hAnsi="Calibri" w:eastAsia="Calibri"/>
        </w:rPr>
      </w:r>
    </w:p>
    <w:p>
      <w:pPr>
        <w:pStyle w:val="ListBullet"/>
        <w:spacing w:after="120"/>
      </w:pPr>
      <w:r>
        <w:rPr>
          <w:rFonts w:ascii="Calibri" w:hAnsi="Calibri" w:eastAsia="Calibri"/>
        </w:rPr>
        <w:t>POST /api/subscriptions/select;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GET /api/api-keys;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POST /api/api-keys/generate;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DELETE /api/api-keys/{key};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GET /api/dashboard;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POST /api/auth/login;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GET /api/auth/me;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POST /api/auth/logout;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POST /api/admin/keys;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GET /api/admin/keys;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DELETE /api/admin/keys/{key}.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alibri" w:hAnsi="Calibri" w:eastAsia="Calibri"/>
        </w:rPr>
        <w:t>4. Структурированный промпт по REASONS Canvas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На основе анализа была составлена цепочка структурированных промптов по схеме REASONS Canvas. Промпты использовались не как одноразовый запрос, а как последовательный план backend-разработки: от анализа контекста до финальной проверки контрактов.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В работе использовались следующие версии промптов:</w:t>
      </w:r>
    </w:p>
    <w:p>
      <w:pPr/>
      <w:r/>
    </w:p>
    <w:p>
      <w:pPr>
        <w:pStyle w:val="ListBullet"/>
        <w:spacing w:after="120"/>
      </w:pPr>
      <w:r>
        <w:rPr>
          <w:rFonts w:ascii="Calibri" w:hAnsi="Calibri" w:eastAsia="Calibri"/>
        </w:rPr>
        <w:t>prompts/prompt_v0.md - анализ контекста backend и границ ответственности;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prompts/prompt_v1.md - проектирование B2B API и маршрутов FastAPI;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prompts/prompt_v2.md - проектирование API-ключей, тарифов и in-memory store;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prompts/prompt_v3.md - реализация основного endpoint /api/v1/moderation/analyze;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prompts/prompt_v4.md - реализация управления ключами, подписками и dashboard;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prompts/prompt_v5.md - сохранение legacy /api/moderate и admin endpoint;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prompts/prompt_v6.md - генерация backend-тестовых сценариев;</w:t>
      </w:r>
    </w:p>
    <w:p>
      <w:pPr>
        <w:pStyle w:val="ListBullet"/>
        <w:spacing w:after="120"/>
      </w:pPr>
      <w:r>
        <w:rPr>
          <w:rFonts w:ascii="Calibri" w:hAnsi="Calibri" w:eastAsia="Calibri"/>
        </w:rPr>
        <w:t>prompts/prompt_v7.md - финальная проверка контрактов, ошибок и соответствия проекту.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/>
      <w:r/>
    </w:p>
    <w:p>
      <w:pPr>
        <w:spacing w:after="120"/>
      </w:pPr>
      <w:r>
        <w:rPr>
          <w:rFonts w:ascii="Calibri" w:hAnsi="Calibri" w:eastAsia="Calibri"/>
        </w:rPr>
        <w:t>Такая структура позволила представить backend-разработку как управляемый процесс. Каждый промпт решал отдельную задачу и ограничивал генерацию конкретной частью сервера. Это снизило риск того, что LLM начнет менять frontend, веса моделей или обучающие скрипты.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Использование REASONS Canvas позволило заранее зафиксировать: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что именно должно быть реализовано;</w:t>
      </w:r>
      <w:r>
        <w:rPr>
          <w:rFonts w:ascii="Consolas" w:hAnsi="Consolas" w:eastAsia="Consolas"/>
        </w:rPr>
      </w:r>
      <w:r>
        <w:rPr>
          <w:rFonts w:ascii="Calibri" w:hAnsi="Calibri" w:eastAsia="Calibri"/>
        </w:rPr>
      </w:r>
    </w:p>
    <w:p>
      <w:pPr>
        <w:pStyle w:val="ListBullet"/>
        <w:spacing w:after="80"/>
      </w:pPr>
      <w:r>
        <w:rPr>
          <w:rFonts w:ascii="Calibri" w:hAnsi="Calibri" w:eastAsia="Calibri"/>
        </w:rPr>
        <w:t>какие сущности участвуют в задаче;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какой подход выбран;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в каких файлах должны находиться изменения;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какие операции нужно выполнить;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какие инженерные нормы соблюдать;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какие ограничения нельзя нарушать.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alibri" w:hAnsi="Calibri" w:eastAsia="Calibri"/>
        </w:rPr>
        <w:t>5. Генерация кода с помощью LLM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Для генерации и уточнения backend-кода использовалась LLM ChatGPT. Промпты были сохранены как отдельные файлы, чтобы их можно было проверять и версионировать вместе с результатом разработки.</w:t>
      </w:r>
    </w:p>
    <w:p>
      <w:pPr>
        <w:spacing w:after="80"/>
      </w:pPr>
      <w:r>
        <w:rPr>
          <w:rFonts w:ascii="Calibri" w:hAnsi="Calibri" w:eastAsia="Calibri"/>
        </w:rPr>
      </w:r>
    </w:p>
    <w:p>
      <w:pPr>
        <w:spacing w:after="80"/>
      </w:pPr>
      <w:r>
        <w:rPr>
          <w:rFonts w:ascii="Calibri" w:hAnsi="Calibri" w:eastAsia="Calibri"/>
        </w:rPr>
        <w:t>Работа выполнялась итерационно:</w:t>
      </w:r>
    </w:p>
    <w:p>
      <w:pPr>
        <w:spacing w:after="120"/>
      </w:pPr>
      <w:r>
        <w:rPr>
          <w:rFonts w:ascii="Calibri" w:hAnsi="Calibri" w:eastAsia="Calibri"/>
        </w:rPr>
      </w:r>
    </w:p>
    <w:p>
      <w:pPr>
        <w:pStyle w:val="ListNumber"/>
        <w:spacing w:after="80"/>
      </w:pPr>
      <w:r>
        <w:rPr>
          <w:rFonts w:ascii="Calibri" w:hAnsi="Calibri" w:eastAsia="Calibri"/>
        </w:rPr>
        <w:t>1. prompt_v0 - зафиксированы границы проекта: backend разрабатывается мной, frontend и ML-обучение не входят в задачу;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2. prompt_v1 - спроектирована структура FastAPI-роутеров и список endpoint-ов;</w:t>
      </w:r>
    </w:p>
    <w:p>
      <w:pPr>
        <w:pStyle w:val="ListNumber"/>
        <w:spacing w:after="80"/>
      </w:pPr>
      <w:r>
        <w:rPr>
          <w:rFonts w:ascii="Calibri" w:hAnsi="Calibri" w:eastAsia="Calibri"/>
        </w:rPr>
        <w:t>3. prompt_v2 - сформированы store.py и plans.py для workspace, ключей, логов и тарифов;</w:t>
      </w:r>
    </w:p>
    <w:p>
      <w:pPr>
        <w:pStyle w:val="ListNumber"/>
      </w:pPr>
      <w:r>
        <w:t>4. prompt_v3 - добавлена основная логика B2B-анализа текста через /api/v1/moderation/analyze;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5. prompt_v4 - добавлены маршруты управления ключами, подписками и dashboard;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6. prompt_v5 - сохранена legacy-совместимость, admin endpoint и mock-auth;</w:t>
      </w:r>
    </w:p>
    <w:p>
      <w:pPr>
        <w:pStyle w:val="ListNumber"/>
        <w:spacing w:after="120"/>
      </w:pPr>
      <w:r>
        <w:rPr>
          <w:rFonts w:ascii="Calibri" w:hAnsi="Calibri" w:eastAsia="Calibri"/>
        </w:rPr>
        <w:t>7. prompt_v6 - подготовлены тестовые сценарии для функциональной проверки backend;</w:t>
      </w:r>
    </w:p>
    <w:p>
      <w:pPr>
        <w:pStyle w:val="ListNumber"/>
      </w:pPr>
      <w:r>
        <w:t>8. prompt_v7 - проведена финальная проверка контрактов, ошибок, лимитов и соответствия структуре проекта.</w:t>
      </w:r>
    </w:p>
    <w:p>
      <w:pPr/>
      <w:r/>
    </w:p>
    <w:p>
      <w:pPr/>
      <w:r>
        <w:t>Таким образом, backend был не просто описан одним большим запросом, а последовательно уточнялся через серию структурированных промптов. Каждый следующий промпт опирался на результат предыдущего и сужал область генерации.</w:t>
      </w:r>
    </w:p>
    <w:p>
      <w:pPr/>
      <w:r/>
    </w:p>
    <w:p>
      <w:pPr/>
      <w:r>
        <w:t>В результате backend представлен следующими файлами:</w:t>
      </w:r>
    </w:p>
    <w:p>
      <w:pPr/>
      <w:r/>
    </w:p>
    <w:p>
      <w:pPr>
        <w:pStyle w:val="ListBullet"/>
      </w:pPr>
      <w:r>
        <w:t>backend/main.py - точка входа FastAPI и регистрация роутеров;</w:t>
      </w:r>
    </w:p>
    <w:p>
      <w:pPr>
        <w:pStyle w:val="ListBullet"/>
      </w:pPr>
      <w:r>
        <w:t>backend/deps.py - Bearer-auth и admin-token;</w:t>
      </w:r>
    </w:p>
    <w:p>
      <w:pPr>
        <w:pStyle w:val="ListBullet"/>
      </w:pPr>
      <w:r>
        <w:t>backend/auth.py - legacy X-API-Key;</w:t>
      </w:r>
    </w:p>
    <w:p>
      <w:pPr>
        <w:pStyle w:val="ListBullet"/>
      </w:pPr>
      <w:r>
        <w:t>backend/store.py - workspace, ключи, счетчики и журнал;</w:t>
      </w:r>
    </w:p>
    <w:p>
      <w:pPr>
        <w:pStyle w:val="ListBullet"/>
      </w:pPr>
      <w:r>
        <w:t>backend/plans.py - тарифы Free, Pro и Business;</w:t>
      </w:r>
    </w:p>
    <w:p>
      <w:pPr>
        <w:pStyle w:val="ListBullet"/>
      </w:pPr>
      <w:r>
        <w:t>backend/user_store.py - mock-сессии пользователя;</w:t>
      </w:r>
    </w:p>
    <w:p>
      <w:pPr>
        <w:pStyle w:val="ListBullet"/>
      </w:pPr>
      <w:r>
        <w:t>backend/routes/v1_moderation.py - основной B2B endpoint анализа;</w:t>
      </w:r>
    </w:p>
    <w:p>
      <w:pPr>
        <w:pStyle w:val="ListBullet"/>
      </w:pPr>
      <w:r>
        <w:t>backend/routes/api_keys.py - операции с ключами;</w:t>
      </w:r>
    </w:p>
    <w:p>
      <w:pPr>
        <w:pStyle w:val="ListBullet"/>
      </w:pPr>
      <w:r>
        <w:t>backend/routes/subscriptions.py - тарифы;</w:t>
      </w:r>
    </w:p>
    <w:p>
      <w:pPr>
        <w:pStyle w:val="ListBullet"/>
      </w:pPr>
      <w:r>
        <w:t>backend/routes/dashboard.py - статистика кабинета;</w:t>
      </w:r>
    </w:p>
    <w:p>
      <w:pPr>
        <w:pStyle w:val="ListBullet"/>
      </w:pPr>
      <w:r>
        <w:t>backend/routes/auth.py - mock-login;</w:t>
      </w:r>
    </w:p>
    <w:p>
      <w:pPr>
        <w:pStyle w:val="ListBullet"/>
      </w:pPr>
      <w:r>
        <w:t>backend/routes/keys.py - admin-операции;</w:t>
      </w:r>
    </w:p>
    <w:p>
      <w:pPr>
        <w:pStyle w:val="ListBullet"/>
      </w:pPr>
      <w:r>
        <w:t>backend/routes/moderation.py - legacy endpoint.</w:t>
      </w:r>
    </w:p>
    <w:p>
      <w:pPr/>
      <w:r/>
    </w:p>
    <w:p>
      <w:pPr>
        <w:pStyle w:val="ListNumber"/>
      </w:pPr>
      <w:r>
        <w:t>6. Генерация тестовых сценариев</w:t>
      </w:r>
    </w:p>
    <w:p>
      <w:pPr/>
      <w:r/>
    </w:p>
    <w:p>
      <w:pPr/>
      <w:r>
        <w:t>На основе тех же требований были сформированы тестовые сценарии для проверки backend. Они вынесены в отдельный файл:</w:t>
      </w:r>
    </w:p>
    <w:p>
      <w:pPr/>
      <w:r/>
    </w:p>
    <w:p>
      <w:pPr>
        <w:pStyle w:val="ListBullet"/>
      </w:pPr>
      <w:r>
        <w:t>test_scenarios.md.</w:t>
      </w:r>
    </w:p>
    <w:p>
      <w:pPr/>
      <w:r/>
    </w:p>
    <w:p>
      <w:pPr/>
      <w:r>
        <w:t>Сценарии покрывают:</w:t>
      </w:r>
    </w:p>
    <w:p>
      <w:pPr/>
      <w:r/>
    </w:p>
    <w:p>
      <w:pPr>
        <w:pStyle w:val="ListNumber"/>
      </w:pPr>
      <w:r>
        <w:t>1. успешный B2B-анализ безопасного текста;</w:t>
      </w:r>
    </w:p>
    <w:p>
      <w:pPr>
        <w:pStyle w:val="ListNumber"/>
      </w:pPr>
      <w:r>
        <w:t>2. успешный B2B-анализ токсичного текста;</w:t>
      </w:r>
    </w:p>
    <w:p>
      <w:pPr>
        <w:pStyle w:val="ListNumber"/>
      </w:pPr>
      <w:r>
        <w:t>3. пустой текст;</w:t>
      </w:r>
    </w:p>
    <w:p>
      <w:pPr>
        <w:pStyle w:val="ListNumber"/>
      </w:pPr>
      <w:r>
        <w:t>4. запрос без Bearer API key;</w:t>
      </w:r>
    </w:p>
    <w:p>
      <w:pPr>
        <w:pStyle w:val="ListNumber"/>
      </w:pPr>
      <w:r>
        <w:t>5. невалидный API-ключ;</w:t>
      </w:r>
    </w:p>
    <w:p>
      <w:pPr>
        <w:pStyle w:val="ListNumber"/>
      </w:pPr>
      <w:r>
        <w:t>6. превышение лимита тарифа;</w:t>
      </w:r>
    </w:p>
    <w:p>
      <w:pPr>
        <w:pStyle w:val="ListNumber"/>
      </w:pPr>
      <w:r>
        <w:t>7. генерацию API-ключа;</w:t>
      </w:r>
    </w:p>
    <w:p>
      <w:pPr>
        <w:pStyle w:val="ListNumber"/>
      </w:pPr>
      <w:r>
        <w:t>8. список ключей;</w:t>
      </w:r>
    </w:p>
    <w:p>
      <w:pPr>
        <w:pStyle w:val="ListNumber"/>
      </w:pPr>
      <w:r>
        <w:t>9. удаление ключа;</w:t>
      </w:r>
    </w:p>
    <w:p>
      <w:pPr>
        <w:pStyle w:val="ListNumber"/>
      </w:pPr>
      <w:r>
        <w:t>10. список тарифов;</w:t>
      </w:r>
    </w:p>
    <w:p>
      <w:pPr>
        <w:pStyle w:val="ListNumber"/>
      </w:pPr>
      <w:r>
        <w:t>11. выбор тарифа;</w:t>
      </w:r>
    </w:p>
    <w:p>
      <w:pPr>
        <w:pStyle w:val="ListNumber"/>
      </w:pPr>
      <w:r>
        <w:t>12. dashboard и recent_requests;</w:t>
      </w:r>
    </w:p>
    <w:p>
      <w:pPr>
        <w:pStyle w:val="ListNumber"/>
      </w:pPr>
      <w:r>
        <w:t>13. legacy endpoint /api/moderate;</w:t>
      </w:r>
    </w:p>
    <w:p>
      <w:pPr>
        <w:pStyle w:val="ListNumber"/>
      </w:pPr>
      <w:r>
        <w:t>14. admin endpoint /api/admin/keys;</w:t>
      </w:r>
    </w:p>
    <w:p>
      <w:pPr>
        <w:pStyle w:val="ListNumber"/>
      </w:pPr>
      <w:r>
        <w:t>15. mock-auth /api/auth/login, /me, /logout;</w:t>
      </w:r>
    </w:p>
    <w:p>
      <w:pPr>
        <w:pStyle w:val="ListNumber"/>
      </w:pPr>
      <w:r>
        <w:t>16. ограничение области ответственности только backend.</w:t>
      </w:r>
    </w:p>
    <w:p>
      <w:pPr/>
      <w:r/>
    </w:p>
    <w:p>
      <w:pPr>
        <w:pStyle w:val="ListNumber"/>
      </w:pPr>
      <w:r>
        <w:t>7. Функциональная проверка и корректировка промпта</w:t>
      </w:r>
    </w:p>
    <w:p>
      <w:pPr/>
      <w:r/>
    </w:p>
    <w:p>
      <w:pPr/>
      <w:r>
        <w:t>После нескольких этапов генерации была проведена функциональная проверка. Проверка показала, что базовая структура backend, основной endpoint анализа и вызов ML-сервисов соответствуют задаче, однако потребовались уточнения:</w:t>
      </w:r>
    </w:p>
    <w:p>
      <w:pPr/>
      <w:r/>
    </w:p>
    <w:p>
      <w:pPr>
        <w:pStyle w:val="ListBullet"/>
      </w:pPr>
      <w:r>
        <w:t>новый B2B endpoint должен использовать camelCase-ответ, а legacy endpoint - snake_case;</w:t>
      </w:r>
    </w:p>
    <w:p>
      <w:pPr>
        <w:pStyle w:val="ListBullet"/>
      </w:pPr>
      <w:r>
        <w:t>API-ключи должны иметь preview в списке;</w:t>
      </w:r>
    </w:p>
    <w:p>
      <w:pPr>
        <w:pStyle w:val="ListBullet"/>
      </w:pPr>
      <w:r>
        <w:t>при превышении лимита должен возвращаться HTTP 429;</w:t>
      </w:r>
    </w:p>
    <w:p>
      <w:pPr>
        <w:pStyle w:val="ListBullet"/>
      </w:pPr>
      <w:r>
        <w:t>dashboard должен агрегировать usage по ключам workspace;</w:t>
      </w:r>
    </w:p>
    <w:p>
      <w:pPr>
        <w:pStyle w:val="ListBullet"/>
      </w:pPr>
      <w:r>
        <w:t>mock-auth должен быть отделен от API-key авторизации;</w:t>
      </w:r>
    </w:p>
    <w:p>
      <w:pPr>
        <w:pStyle w:val="ListBullet"/>
      </w:pPr>
      <w:r>
        <w:t>admin endpoint должен быть защищен отдельным X-Admin-Token;</w:t>
      </w:r>
    </w:p>
    <w:p>
      <w:pPr>
        <w:pStyle w:val="ListBullet"/>
      </w:pPr>
      <w:r>
        <w:t>пустой текст должен отклоняться до запуска модели.</w:t>
      </w:r>
    </w:p>
    <w:p>
      <w:pPr/>
      <w:r/>
    </w:p>
    <w:p>
      <w:pPr/>
      <w:r>
        <w:t>Для исправления этих проблем были созданы последующие промпты prompt_v4.md, prompt_v5.md, prompt_v6.md и prompt_v7.md. В соответствии с подходом SPDD уточнения фиксировались сначала в промптах, а затем переносились в код. Это позволило сохранить историю решений: почему появились отдельные роутеры, тарифы, dashboard, legacy-совместимость и финальная проверка контрактов.</w:t>
      </w:r>
    </w:p>
    <w:p>
      <w:pPr/>
      <w:r/>
    </w:p>
    <w:p>
      <w:pPr>
        <w:pStyle w:val="ListNumber"/>
      </w:pPr>
      <w:r>
        <w:t>8. Оценка соответствия итогового кода требованиям</w:t>
      </w:r>
    </w:p>
    <w:p>
      <w:pPr/>
      <w:r/>
    </w:p>
    <w:p>
      <w:pPr/>
      <w:r>
        <w:t>Итоговый backend соответствует исходным требованиям.</w:t>
      </w:r>
    </w:p>
    <w:p>
      <w:pPr/>
      <w:r/>
    </w:p>
    <w:p>
      <w:pPr/>
      <w:r>
        <w:t>Выполнено:</w:t>
      </w:r>
    </w:p>
    <w:p>
      <w:pPr/>
      <w:r/>
    </w:p>
    <w:p>
      <w:pPr>
        <w:pStyle w:val="ListNumber"/>
      </w:pPr>
      <w:r>
        <w:t>1. реализовано FastAPI-приложение TextGuard AI;</w:t>
      </w:r>
    </w:p>
    <w:p>
      <w:pPr>
        <w:pStyle w:val="ListNumber"/>
      </w:pPr>
      <w:r>
        <w:t>2. подключены CORS-настройки для локального frontend;</w:t>
      </w:r>
    </w:p>
    <w:p>
      <w:pPr>
        <w:pStyle w:val="ListNumber"/>
      </w:pPr>
      <w:r>
        <w:t>3. добавлен endpoint POST /api/v1/moderation/analyze;</w:t>
      </w:r>
    </w:p>
    <w:p>
      <w:pPr>
        <w:pStyle w:val="ListNumber"/>
      </w:pPr>
      <w:r>
        <w:t>4. реализована Bearer-авторизация для B2B-запросов;</w:t>
      </w:r>
    </w:p>
    <w:p>
      <w:pPr>
        <w:pStyle w:val="ListNumber"/>
      </w:pPr>
      <w:r>
        <w:t>5. сохранен legacy endpoint POST /api/moderate;</w:t>
      </w:r>
    </w:p>
    <w:p>
      <w:pPr>
        <w:pStyle w:val="ListNumber"/>
      </w:pPr>
      <w:r>
        <w:t>6. реализованы API-ключи формата textguard_sk_...;</w:t>
      </w:r>
    </w:p>
    <w:p>
      <w:pPr>
        <w:pStyle w:val="ListNumber"/>
      </w:pPr>
      <w:r>
        <w:t>7. добавлены тарифы Free, Pro и Business;</w:t>
      </w:r>
    </w:p>
    <w:p>
      <w:pPr>
        <w:pStyle w:val="ListNumber"/>
      </w:pPr>
      <w:r>
        <w:t>8. реализовано ограничение числа запросов по тарифу;</w:t>
      </w:r>
    </w:p>
    <w:p>
      <w:pPr>
        <w:pStyle w:val="ListNumber"/>
      </w:pPr>
      <w:r>
        <w:t>9. реализовано ограничение числа ключей по тарифу;</w:t>
      </w:r>
    </w:p>
    <w:p>
      <w:pPr>
        <w:pStyle w:val="ListNumber"/>
      </w:pPr>
      <w:r>
        <w:t>10. добавлен dashboard со статистикой использования;</w:t>
      </w:r>
    </w:p>
    <w:p>
      <w:pPr>
        <w:pStyle w:val="ListNumber"/>
      </w:pPr>
      <w:r>
        <w:t>11. добавлены admin-операции с X-Admin-Token;</w:t>
      </w:r>
    </w:p>
    <w:p>
      <w:pPr>
        <w:pStyle w:val="ListNumber"/>
      </w:pPr>
      <w:r>
        <w:t>12. добавлена mock-аутентификация пользователя;</w:t>
      </w:r>
    </w:p>
    <w:p>
      <w:pPr>
        <w:pStyle w:val="ListNumber"/>
      </w:pPr>
      <w:r>
        <w:t>13. ClassifierService и DetoxService используются как существующее ML-ядро;</w:t>
      </w:r>
    </w:p>
    <w:p>
      <w:pPr>
        <w:pStyle w:val="ListNumber"/>
      </w:pPr>
      <w:r>
        <w:t>14. подготовлены тестовые сценарии;</w:t>
      </w:r>
    </w:p>
    <w:p>
      <w:pPr>
        <w:pStyle w:val="ListNumber"/>
      </w:pPr>
      <w:r>
        <w:t>15. сохранено ограничение: frontend, обучение моделей и локальные веса не изменялись.</w:t>
      </w:r>
    </w:p>
    <w:p>
      <w:pPr/>
      <w:r/>
    </w:p>
    <w:p>
      <w:pPr/>
      <w:r>
        <w:t>Оставшиеся ограничения:</w:t>
      </w:r>
    </w:p>
    <w:p>
      <w:pPr/>
      <w:r/>
    </w:p>
    <w:p>
      <w:pPr>
        <w:pStyle w:val="ListBullet"/>
      </w:pPr>
      <w:r>
        <w:t>in-memory store очищается после перезапуска backend;</w:t>
      </w:r>
    </w:p>
    <w:p>
      <w:pPr>
        <w:pStyle w:val="ListBullet"/>
      </w:pPr>
      <w:r>
        <w:t>настоящая регистрация пользователей и платежная система не реализованы;</w:t>
      </w:r>
    </w:p>
    <w:p>
      <w:pPr>
        <w:pStyle w:val="ListBullet"/>
      </w:pPr>
      <w:r>
        <w:t>качество ML-ответа зависит от локальных весов моделей;</w:t>
      </w:r>
    </w:p>
    <w:p>
      <w:pPr>
        <w:pStyle w:val="ListBullet"/>
      </w:pPr>
      <w:r>
        <w:t>автоматизированные API-тесты можно добавить как следующий этап, в лабораторной работе описаны функциональные сценарии.</w:t>
      </w:r>
    </w:p>
    <w:p>
      <w:pPr/>
      <w:r/>
    </w:p>
    <w:p>
      <w:pPr>
        <w:pStyle w:val="ListNumber"/>
      </w:pPr>
      <w:r>
        <w:t>9. Вывод</w:t>
      </w:r>
    </w:p>
    <w:p>
      <w:pPr/>
      <w:r/>
    </w:p>
    <w:p>
      <w:pPr/>
      <w:r>
        <w:t>В ходе лабораторной работы была изучена и применена методология Structured-Prompt-Driven Development. На примере backend-части курсового проекта TextGuard AI были подготовлены требования, проведен анализ контекста, выделены доменные сущности, бизнес-правила, технические риски и стратегические ограничения.</w:t>
      </w:r>
    </w:p>
    <w:p>
      <w:pPr/>
      <w:r/>
    </w:p>
    <w:p>
      <w:pPr/>
      <w:r>
        <w:t>Была составлена серия структурированных промптов по REASONS Canvas. Промпты использовались как самостоятельные артефакты разработки: от анализа backend-контекста и проектирования API до генерации отдельных частей серверной логики, тестовых сценариев и финальной проверки.</w:t>
      </w:r>
    </w:p>
    <w:p>
      <w:pPr/>
      <w:r/>
    </w:p>
    <w:p>
      <w:pPr/>
      <w:r>
        <w:t>В результате была оформлена SPDD-документация для backend-модуля, подготовлены тестовые сценарии и выполнена оценка соответствия результата требованиям. Цель лабораторной работы достигнута: структурированные промпты были применены как управляемый, проверяемый и повторно используемый инструмент backend-разработки.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