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1B2" w:rsidRPr="00B111B2" w:rsidRDefault="00B111B2" w:rsidP="00B11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DESIGN FOR ROLE OF HOD – CHEMISTRY DEPARTMENT</w:t>
      </w:r>
    </w:p>
    <w:p w:rsidR="00B111B2" w:rsidRPr="00B111B2" w:rsidRDefault="00B111B2" w:rsidP="00B1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Academic Leadership &amp; Planning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</w:p>
    <w:p w:rsidR="00B111B2" w:rsidRPr="00B111B2" w:rsidRDefault="00B111B2" w:rsidP="00B11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university syllabus and academic calendar.</w:t>
      </w:r>
    </w:p>
    <w:p w:rsidR="00B111B2" w:rsidRPr="00B111B2" w:rsidRDefault="00B111B2" w:rsidP="00B11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</w:t>
      </w: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departmental planning meeting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beginning of each semester.</w:t>
      </w:r>
    </w:p>
    <w:p w:rsidR="00B111B2" w:rsidRPr="00B111B2" w:rsidRDefault="00B111B2" w:rsidP="00B11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workload ensuring equity and expertise alignment.</w:t>
      </w:r>
    </w:p>
    <w:p w:rsidR="00B111B2" w:rsidRPr="00B111B2" w:rsidRDefault="00B111B2" w:rsidP="00B11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Outcomes (COs)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defined, measurable, and mapped with </w:t>
      </w: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POs/PSOs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academic delivery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Alignment with institutional and regulatory requirements</w:t>
      </w:r>
    </w:p>
    <w:p w:rsidR="00B111B2" w:rsidRPr="00B111B2" w:rsidRDefault="00B111B2" w:rsidP="00B1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111B2" w:rsidRPr="00B111B2" w:rsidRDefault="00B111B2" w:rsidP="00B1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Teaching–Learning Process Monitoring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</w:p>
    <w:p w:rsidR="00B111B2" w:rsidRPr="00B111B2" w:rsidRDefault="00B111B2" w:rsidP="00B11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</w:t>
      </w: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micro-teaching plans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faculty (unit-wise).</w:t>
      </w:r>
    </w:p>
    <w:p w:rsidR="00B111B2" w:rsidRPr="00B111B2" w:rsidRDefault="00B111B2" w:rsidP="00B11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blended teaching (ICT tools, virtual labs, MOOCs).</w:t>
      </w:r>
    </w:p>
    <w:p w:rsidR="00B111B2" w:rsidRPr="00B111B2" w:rsidRDefault="00B111B2" w:rsidP="00B11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syllabus progress through </w:t>
      </w: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academic review meetings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1B2" w:rsidRPr="00B111B2" w:rsidRDefault="00B111B2" w:rsidP="00B11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faculty in managing large classes and time constraints.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Timely syllabus completion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Improved teaching effectiveness</w:t>
      </w:r>
    </w:p>
    <w:p w:rsidR="00B111B2" w:rsidRPr="00B111B2" w:rsidRDefault="00B111B2" w:rsidP="00B1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111B2" w:rsidRPr="00B111B2" w:rsidRDefault="00B111B2" w:rsidP="00B1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Laboratory &amp; Infrastructure Management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</w:p>
    <w:p w:rsidR="00B111B2" w:rsidRPr="00B111B2" w:rsidRDefault="00B111B2" w:rsidP="00B11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semester-wise </w:t>
      </w: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laboratory utilization plans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1B2" w:rsidRPr="00B111B2" w:rsidRDefault="00B111B2" w:rsidP="00B11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optimum use of instruments through scheduling.</w:t>
      </w:r>
    </w:p>
    <w:p w:rsidR="00B111B2" w:rsidRPr="00B111B2" w:rsidRDefault="00B111B2" w:rsidP="00B11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chemical stock, safety compliance, and waste management.</w:t>
      </w:r>
    </w:p>
    <w:p w:rsidR="00B111B2" w:rsidRPr="00B111B2" w:rsidRDefault="00B111B2" w:rsidP="00B11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 with purchase and maintenance committees.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Safe, efficient, and compliant laboratory operations</w:t>
      </w:r>
    </w:p>
    <w:p w:rsidR="00B111B2" w:rsidRPr="00B111B2" w:rsidRDefault="00B111B2" w:rsidP="00B1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111B2" w:rsidRPr="00B111B2" w:rsidRDefault="00B111B2" w:rsidP="00B1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Faculty Development &amp; Performance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Process:</w:t>
      </w:r>
    </w:p>
    <w:p w:rsidR="00B111B2" w:rsidRPr="00B111B2" w:rsidRDefault="00B111B2" w:rsidP="00B11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training needs (ICT, pedagogy, research).</w:t>
      </w:r>
    </w:p>
    <w:p w:rsidR="00B111B2" w:rsidRPr="00B111B2" w:rsidRDefault="00B111B2" w:rsidP="00B11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participation in FDPs, workshops, and conferences.</w:t>
      </w:r>
    </w:p>
    <w:p w:rsidR="00B111B2" w:rsidRPr="00B111B2" w:rsidRDefault="00B111B2" w:rsidP="00B11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Mentor junior faculty for teaching, research, and API/Promotion requirements.</w:t>
      </w:r>
    </w:p>
    <w:p w:rsidR="00B111B2" w:rsidRPr="00B111B2" w:rsidRDefault="00B111B2" w:rsidP="00B11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annual self-appraisal review meetings.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Continuous faculty capacity building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Enhanced academic quality</w:t>
      </w:r>
    </w:p>
    <w:p w:rsidR="00B111B2" w:rsidRPr="00B111B2" w:rsidRDefault="00B111B2" w:rsidP="00B1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111B2" w:rsidRPr="00B111B2" w:rsidRDefault="00B111B2" w:rsidP="00B1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Student Progression &amp; Support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</w:p>
    <w:p w:rsidR="00B111B2" w:rsidRPr="00B111B2" w:rsidRDefault="00B111B2" w:rsidP="00B11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attendance, internal assessment, and results.</w:t>
      </w:r>
    </w:p>
    <w:p w:rsidR="00B111B2" w:rsidRPr="00B111B2" w:rsidRDefault="00B111B2" w:rsidP="00B11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remedial teaching for slow learners.</w:t>
      </w:r>
    </w:p>
    <w:p w:rsidR="00B111B2" w:rsidRPr="00B111B2" w:rsidRDefault="00B111B2" w:rsidP="00B11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advanced learners towards research projects, competitions, and higher studies.</w:t>
      </w:r>
    </w:p>
    <w:p w:rsidR="00B111B2" w:rsidRPr="00B111B2" w:rsidRDefault="00B111B2" w:rsidP="00B11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 student grievances through departmental mentoring.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Inclusive learning environment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Improved student performance</w:t>
      </w:r>
    </w:p>
    <w:p w:rsidR="00B111B2" w:rsidRPr="00B111B2" w:rsidRDefault="00B111B2" w:rsidP="00B1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111B2" w:rsidRPr="00B111B2" w:rsidRDefault="00B111B2" w:rsidP="00B1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Research, Innovation &amp; Extension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</w:p>
    <w:p w:rsidR="00B111B2" w:rsidRPr="00B111B2" w:rsidRDefault="00B111B2" w:rsidP="00B11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departmental research culture.</w:t>
      </w:r>
    </w:p>
    <w:p w:rsidR="00B111B2" w:rsidRPr="00B111B2" w:rsidRDefault="00B111B2" w:rsidP="00B11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Facilitate student research projects and publications.</w:t>
      </w:r>
    </w:p>
    <w:p w:rsidR="00B111B2" w:rsidRPr="00B111B2" w:rsidRDefault="00B111B2" w:rsidP="00B11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 seminars, workshops, and invited talks.</w:t>
      </w:r>
    </w:p>
    <w:p w:rsidR="00B111B2" w:rsidRPr="00B111B2" w:rsidRDefault="00B111B2" w:rsidP="00B11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consultancy, industry linkage, and outreach activities.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Strengthened research output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Societal and industrial relevance</w:t>
      </w:r>
    </w:p>
    <w:p w:rsidR="00B111B2" w:rsidRPr="00B111B2" w:rsidRDefault="00B111B2" w:rsidP="00B1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111B2" w:rsidRPr="00B111B2" w:rsidRDefault="00B111B2" w:rsidP="00B1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Quality Assurance &amp; NAAC Compliance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</w:p>
    <w:p w:rsidR="00B111B2" w:rsidRPr="00B111B2" w:rsidRDefault="00B111B2" w:rsidP="00B1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documentation for AQAR, SSR, and audits.</w:t>
      </w:r>
    </w:p>
    <w:p w:rsidR="00B111B2" w:rsidRPr="00B111B2" w:rsidRDefault="00B111B2" w:rsidP="00B1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Monitor CO-PO attainment and action-taken reports.</w:t>
      </w:r>
    </w:p>
    <w:p w:rsidR="00B111B2" w:rsidRPr="00B111B2" w:rsidRDefault="00B111B2" w:rsidP="00B1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and document departmental </w:t>
      </w: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1B2" w:rsidRPr="00B111B2" w:rsidRDefault="00B111B2" w:rsidP="00B1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implementation of IQAC recommendations.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Continuous quality improvement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NAAC readiness</w:t>
      </w:r>
    </w:p>
    <w:p w:rsidR="00B111B2" w:rsidRPr="00B111B2" w:rsidRDefault="00B111B2" w:rsidP="00B1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111B2" w:rsidRPr="00B111B2" w:rsidRDefault="00B111B2" w:rsidP="00B1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Administrative Coordination &amp; Governance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</w:p>
    <w:p w:rsidR="00B111B2" w:rsidRPr="00B111B2" w:rsidRDefault="00B111B2" w:rsidP="00B11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link between faculty, students, and college administration.</w:t>
      </w:r>
    </w:p>
    <w:p w:rsidR="00B111B2" w:rsidRPr="00B111B2" w:rsidRDefault="00B111B2" w:rsidP="00B11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institutional policies and statutory guidelines.</w:t>
      </w:r>
    </w:p>
    <w:p w:rsidR="00B111B2" w:rsidRPr="00B111B2" w:rsidRDefault="00B111B2" w:rsidP="00B11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 departmental committees and activities.</w:t>
      </w:r>
    </w:p>
    <w:p w:rsidR="00B111B2" w:rsidRPr="00B111B2" w:rsidRDefault="00B111B2" w:rsidP="00B11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transparency and participative decision-making.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 departmental governance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Positive work culture</w:t>
      </w:r>
    </w:p>
    <w:p w:rsidR="00B111B2" w:rsidRPr="00B111B2" w:rsidRDefault="00B111B2" w:rsidP="00B1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111B2" w:rsidRPr="00B111B2" w:rsidRDefault="00B111B2" w:rsidP="00B1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Environmental, Ethical &amp; Safety Compliance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</w:p>
    <w:p w:rsidR="00B111B2" w:rsidRPr="00B111B2" w:rsidRDefault="00B111B2" w:rsidP="00B11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green chemistry and waste disposal practices.</w:t>
      </w:r>
    </w:p>
    <w:p w:rsidR="00B111B2" w:rsidRPr="00B111B2" w:rsidRDefault="00B111B2" w:rsidP="00B11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laboratory safety training and ethical conduct.</w:t>
      </w:r>
    </w:p>
    <w:p w:rsidR="00B111B2" w:rsidRPr="00B111B2" w:rsidRDefault="00B111B2" w:rsidP="00B11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environmental sustainability initiatives.</w:t>
      </w:r>
    </w:p>
    <w:p w:rsidR="00B111B2" w:rsidRPr="00B111B2" w:rsidRDefault="00B111B2" w:rsidP="00B1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 and responsible academic environment</w:t>
      </w:r>
    </w:p>
    <w:p w:rsidR="00B111B2" w:rsidRPr="00B111B2" w:rsidRDefault="00B111B2" w:rsidP="00B1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111B2" w:rsidRPr="00B111B2" w:rsidRDefault="00B111B2" w:rsidP="00B11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Impact of HOD Role Process</w:t>
      </w:r>
    </w:p>
    <w:p w:rsidR="00B111B2" w:rsidRPr="00547D9D" w:rsidRDefault="00B111B2" w:rsidP="00B3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Academic excellence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Faculty empowerment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success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growth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1B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11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</w:t>
      </w:r>
      <w:r w:rsidR="00B31397"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NAAC/AQAR per</w:t>
      </w:r>
    </w:p>
    <w:p w:rsidR="00B31397" w:rsidRPr="00B31397" w:rsidRDefault="00B31397" w:rsidP="00B31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CHART: ROLE OF HOD – CHEMISTRY DEPARTMENT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START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University Syllabus &amp; Academic Calendar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Departmental Planning Meeting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(Workload allocation, CO-PO mapping, academic targets)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Micro-Teaching Plans Approval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(Unit-wise planning, ICT &amp; blended learning)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Teaching–Learning Implementation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(Classroom, labs, virtual tools, MOOCs)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&amp; Review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(Monthly syllabus progress, attendance, assessments)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&amp; Infrastructure Management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(Resource scheduling, safety, chemical inventory)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Performance Monitoring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(CIA analysis, remedial &amp; advanced learner support)</w:t>
      </w:r>
      <w:bookmarkStart w:id="0" w:name="_GoBack"/>
      <w:bookmarkEnd w:id="0"/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Development &amp; Mentoring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(FDPs, research guidance, API support)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Research, Innovation &amp; Extension Activities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(Projects, seminars, industry linkage, outreach)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Assurance &amp; NAAC Compliance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(CO attainment, documentation, ATR, best practices)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Administrative Coordination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(Reporting to principal, IQAC, committees)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Environmental, Ethical &amp; Safety Compliance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(Green chemistry, waste management, lab safety)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Outcome Evaluation &amp; Continuous Improvement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(Feedback-based corrective actions)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↓</w:t>
      </w:r>
    </w:p>
    <w:p w:rsidR="00B31397" w:rsidRPr="00547D9D" w:rsidRDefault="00B31397" w:rsidP="00B3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B31397" w:rsidRPr="00B31397" w:rsidRDefault="00B31397" w:rsidP="00B31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31397" w:rsidRPr="00B31397" w:rsidRDefault="00B31397" w:rsidP="00B31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7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OUTCOMES (Flow Chart Summary)</w:t>
      </w:r>
    </w:p>
    <w:p w:rsidR="00B31397" w:rsidRPr="00B31397" w:rsidRDefault="00B31397" w:rsidP="00B3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9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31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Timely syllabus completion</w:t>
      </w:r>
      <w:r w:rsidRPr="00B313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9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31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 teaching–learning</w:t>
      </w:r>
      <w:r w:rsidRPr="00B313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9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31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Optimal resource utilization</w:t>
      </w:r>
      <w:r w:rsidRPr="00B313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97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B31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progression and research culture</w:t>
      </w:r>
      <w:r w:rsidRPr="00B313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9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313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Continuous quality improvement (NAAC-ready)</w:t>
      </w:r>
    </w:p>
    <w:p w:rsidR="00B31397" w:rsidRPr="00B31397" w:rsidRDefault="00B31397" w:rsidP="00B31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sectPr w:rsidR="00B31397" w:rsidRPr="00B31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17845"/>
    <w:multiLevelType w:val="multilevel"/>
    <w:tmpl w:val="817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34CDF"/>
    <w:multiLevelType w:val="multilevel"/>
    <w:tmpl w:val="AD0E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55967"/>
    <w:multiLevelType w:val="multilevel"/>
    <w:tmpl w:val="2CF4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472DF"/>
    <w:multiLevelType w:val="multilevel"/>
    <w:tmpl w:val="378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33BDE"/>
    <w:multiLevelType w:val="multilevel"/>
    <w:tmpl w:val="DD3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B12AB"/>
    <w:multiLevelType w:val="multilevel"/>
    <w:tmpl w:val="D2F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E6E2D"/>
    <w:multiLevelType w:val="multilevel"/>
    <w:tmpl w:val="F0F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45879"/>
    <w:multiLevelType w:val="multilevel"/>
    <w:tmpl w:val="B38A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73F57"/>
    <w:multiLevelType w:val="multilevel"/>
    <w:tmpl w:val="382E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B32F0"/>
    <w:multiLevelType w:val="multilevel"/>
    <w:tmpl w:val="9D3A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82901"/>
    <w:multiLevelType w:val="multilevel"/>
    <w:tmpl w:val="9AA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676C3"/>
    <w:multiLevelType w:val="multilevel"/>
    <w:tmpl w:val="AB1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10"/>
  </w:num>
  <w:num w:numId="7">
    <w:abstractNumId w:val="8"/>
  </w:num>
  <w:num w:numId="8">
    <w:abstractNumId w:val="1"/>
  </w:num>
  <w:num w:numId="9">
    <w:abstractNumId w:val="9"/>
  </w:num>
  <w:num w:numId="10">
    <w:abstractNumId w:val="6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C10"/>
    <w:rsid w:val="00543FC2"/>
    <w:rsid w:val="00547D9D"/>
    <w:rsid w:val="00B111B2"/>
    <w:rsid w:val="00B31397"/>
    <w:rsid w:val="00C1639F"/>
    <w:rsid w:val="00DB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E46B"/>
  <w15:chartTrackingRefBased/>
  <w15:docId w15:val="{25B7FCD6-4EA4-4C2C-BE4F-CD9A8134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11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11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11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11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111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1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111B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111B2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B11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111B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111B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1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139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13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1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6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9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9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76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17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9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1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6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93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9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8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4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5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2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45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3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8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5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95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95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6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82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Khairnar, Vilas</dc:creator>
  <cp:keywords/>
  <dc:description/>
  <cp:lastModifiedBy>Khairnar, Vilas</cp:lastModifiedBy>
  <cp:revision>4</cp:revision>
  <dcterms:created xsi:type="dcterms:W3CDTF">2026-01-04T05:12:00Z</dcterms:created>
  <dcterms:modified xsi:type="dcterms:W3CDTF">2026-01-04T05:14:00Z</dcterms:modified>
</cp:coreProperties>
</file>