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1EB03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2026年春季学期研学暨社会实践周</w:t>
      </w:r>
      <w:r>
        <w:rPr>
          <w:rFonts w:ascii="Times New Roman" w:hAnsi="Times New Roman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br w:type="textWrapping"/>
      </w:r>
    </w:p>
    <w:p w14:paraId="6F15E118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t>主题报告</w:t>
      </w:r>
      <w:r>
        <w:rPr>
          <w:rFonts w:ascii="Times New Roman" w:hAnsi="Times New Roman" w:eastAsia="黑体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br w:type="textWrapping"/>
      </w:r>
    </w:p>
    <w:p w14:paraId="7AD75F4F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黑体"/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  <w:t>Vibe Coding工具运用能力提升的实践、反思与改进方案</w:t>
      </w:r>
      <w:r>
        <w:rPr>
          <w:rFonts w:ascii="Times New Roman" w:hAnsi="Times New Roman" w:eastAsia="黑体"/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  <w:br w:type="textWrapping"/>
      </w:r>
    </w:p>
    <w:p w14:paraId="419A8A7F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2AD2D99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785E80D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4628D98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33A13110">
        <w:trPr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EE7F10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学院</w:t>
            </w:r>
          </w:p>
        </w:tc>
        <w:tc>
          <w:tcPr>
            <w:tcW w:w="4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09B0F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_____</w:t>
            </w:r>
            <w:r>
              <w:rPr>
                <w:rFonts w:hint="eastAsia"/>
                <w:b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人工智能研究院</w:t>
            </w: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_____</w:t>
            </w:r>
          </w:p>
        </w:tc>
      </w:tr>
      <w:tr w14:paraId="0EE8E4AA">
        <w:trPr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D65A5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专业/班级</w:t>
            </w:r>
          </w:p>
        </w:tc>
        <w:tc>
          <w:tcPr>
            <w:tcW w:w="4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34083A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hint="eastAsia"/>
                <w:b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控研232</w:t>
            </w: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__________</w:t>
            </w:r>
          </w:p>
        </w:tc>
      </w:tr>
      <w:tr w14:paraId="18D97AF3">
        <w:trPr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6AFA8B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4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3DA5A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________</w:t>
            </w:r>
            <w:r>
              <w:rPr>
                <w:rFonts w:hint="eastAsia"/>
                <w:b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李帅</w:t>
            </w: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__________</w:t>
            </w:r>
          </w:p>
        </w:tc>
      </w:tr>
      <w:tr w14:paraId="6BFA38F9">
        <w:trPr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B1FB2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4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36C840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________</w:t>
            </w:r>
            <w:r>
              <w:rPr>
                <w:rFonts w:hint="eastAsia"/>
                <w:b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2023540056</w:t>
            </w: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_____</w:t>
            </w:r>
          </w:p>
        </w:tc>
      </w:tr>
      <w:tr w14:paraId="0819F311">
        <w:trPr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15A3C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</w:tc>
        <w:tc>
          <w:tcPr>
            <w:tcW w:w="4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54FF70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_____</w:t>
            </w:r>
            <w:r>
              <w:rPr>
                <w:rFonts w:hint="eastAsia"/>
                <w:b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刘强、杨强</w:t>
            </w: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_____</w:t>
            </w:r>
          </w:p>
        </w:tc>
      </w:tr>
      <w:tr w14:paraId="05828C76">
        <w:trPr>
          <w:trHeight w:val="165" w:hRule="atLeast"/>
          <w:jc w:val="center"/>
        </w:trPr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30CD7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提交日期</w:t>
            </w:r>
          </w:p>
        </w:tc>
        <w:tc>
          <w:tcPr>
            <w:tcW w:w="4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4E5BFC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2026年_</w:t>
            </w:r>
            <w:r>
              <w:rPr>
                <w:rFonts w:hint="eastAsia"/>
                <w:b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月_</w:t>
            </w:r>
            <w:r>
              <w:rPr>
                <w:rFonts w:hint="eastAsia"/>
                <w:b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_日</w:t>
            </w:r>
          </w:p>
        </w:tc>
      </w:tr>
    </w:tbl>
    <w:p w14:paraId="6923D89E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586888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br w:type="page"/>
      </w:r>
    </w:p>
    <w:p w14:paraId="022CF6E4">
      <w:pPr>
        <w:pStyle w:val="3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摘  要</w:t>
      </w:r>
    </w:p>
    <w:p w14:paraId="67E76D86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随着大语言模型和智能编程工具的发展，编程活动正在从“逐行输入代码”扩展为“用自然语言表达意图、由模型生成代码、由人类验证并持续迭代”的协同过程。vibe coding并不等同于偷懒式复制粘贴，也不能被简单理解为“让AI替我写作业”；更准确地说，它是一种以问题定义、上下文组织、结果验证和工程判断为核心的人机协作式编程方式。本文围绕2026年春季学期研学暨社会实践周要求，从概念梳理、工具使用经历、能力收获、问题反思与改进方案五个方面展开。通过回顾本人在Python脚本编写、Web小工具原型、报错调试、论文阅读和实验复现中的使用过程，本文认为vibe coding能够显著降低从想法到可运行原型的门槛，提高查询资料、拆解任务、生成样例代码和解释错误信息的效率；但同时也会带来理解浅层化、测试不足、安全意识薄弱、提示词随意化和对模型输出过度信任等问题。因此，后续应把vibe coding从“凭感觉让模型生成”升级为“有规范、有审查、有测试、有记录的AI辅助工程流程”，尤其要建立需求澄清、最小可验证实现、代码审查、单元测试、安全检查和反思复盘机制。</w:t>
      </w:r>
    </w:p>
    <w:p w14:paraId="556FA67B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关键词：vibe coding；大语言模型；AI辅助编程；软件工程；科研实践</w:t>
      </w:r>
    </w:p>
    <w:p w14:paraId="5F1752C2">
      <w:pPr>
        <w:pStyle w:val="3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目  录</w:t>
      </w:r>
    </w:p>
    <w:p w14:paraId="7CDDFF52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一、研究背景与问题提出</w:t>
      </w:r>
    </w:p>
    <w:p w14:paraId="43134425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二、vibe coding的概念、价值与边界</w:t>
      </w:r>
    </w:p>
    <w:p w14:paraId="625A331D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三、本人使用大模型辅助coding与科研的实践经历</w:t>
      </w:r>
    </w:p>
    <w:p w14:paraId="6409FDDA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四、使用经验总结：从“会问”到“会验”</w:t>
      </w:r>
    </w:p>
    <w:p w14:paraId="7D7415EB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五、问题反思：当前能力短板与风险点</w:t>
      </w:r>
    </w:p>
    <w:p w14:paraId="150DDAAA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六、改进措施：构建可复用的vibe coding工作流</w:t>
      </w:r>
    </w:p>
    <w:p w14:paraId="55FCD51C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七、实践周任务落实与预期成果</w:t>
      </w:r>
    </w:p>
    <w:p w14:paraId="0AFB338D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八、结论</w:t>
      </w:r>
    </w:p>
    <w:p w14:paraId="579E5702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参考文献</w:t>
      </w:r>
    </w:p>
    <w:p w14:paraId="366B3987">
      <w:pPr>
        <w:pStyle w:val="16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附录：可复用提示词模板</w:t>
      </w:r>
    </w:p>
    <w:p w14:paraId="2BF4743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br w:type="page"/>
      </w:r>
    </w:p>
    <w:p w14:paraId="5890A547">
      <w:pPr>
        <w:pStyle w:val="3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一、研究背景与问题提出</w:t>
      </w:r>
    </w:p>
    <w:p w14:paraId="7F41501B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2026年春季学期研学暨社会实践周将“vibe coding”作为主题，要求我们在案头研究中结合自身使用大模型辅助coding或科研的真实经历，总结经验、发现不足并提出改进措施。这一安排具有明显的现实意义。对工程类学生而言，AI编程工具已经不只是“代码补全插件”，而是逐渐介入需求分析、方案设计、代码生成、调试解释、测试编写、文档整理和科研阅读等多个环节。能否正确使用这类工具，正在成为一种新的基础能力。</w:t>
      </w:r>
    </w:p>
    <w:p w14:paraId="5AF05FC3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从外部趋势看，AI辅助开发已经具有相当高的普及度。Stack Overflow 2024开发者调查显示，76%的受访者正在使用或计划在开发过程中使用AI工具，实际正在使用AI工具的比例也明显高于上一年[3]。这说明AI辅助编程不再是少数人尝鲜，而是正在进入常规开发流程。与此同时，Microsoft Research关于GitHub Copilot的受控实验表明，使用AI辅助工具的开发者在指定任务中完成速度比对照组快55.8%[4]。这些数据说明AI编程工具确实可能带来效率收益，但效率提升并不自动等于能力提升。如果缺少理解、验证和工程规范，AI生成的代码也可能放大错误、制造隐患。</w:t>
      </w:r>
    </w:p>
    <w:p w14:paraId="17218F2C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因此，本报告的核心问题不是“vibe coding好不好”，而是：作为学生和未来工程师，我应该如何把vibe coding从一种新奇工具使用行为，转化为可审查、可复用、可提升能力的学习与工程方法？围绕这一问题，本文将结合本人在课程项目、代码调试、科研资料整理和实验复现中的具体经历，分析收益与风险，并给出下一阶段的改进方案。</w:t>
      </w:r>
    </w:p>
    <w:p w14:paraId="49348C6E">
      <w:pPr>
        <w:pStyle w:val="3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二、vibe coding的概念、价值与边界</w:t>
      </w:r>
    </w:p>
    <w:p w14:paraId="682063BA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（一）概念理解：从“写代码”转向“表达意图并验证结果”</w:t>
      </w:r>
    </w:p>
    <w:p w14:paraId="2579AC6D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IBM Think将vibe coding描述为一种新的编码方式：用户用普通语言表达意图，AI将这种意图转化为可执行代码；其目标是构建由AI代理担任实时编码助手、自动化繁琐流程、生成基础代码结构的开发环境[1]。Collins Dictionary将vibe coding评为2025年度词汇，并概括为“用AI把自然语言转化为计算机代码”的新兴软件开发方式[2]。这些定义共同指出了一个关键变化：编程活动的入口从语法层面的代码输入，前移到自然语言层面的需求描述。</w:t>
      </w:r>
    </w:p>
    <w:p w14:paraId="560937AF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在我的理解中，vibe coding至少包含三个角色转换。第一，人从“每一行代码的直接输入者”转变为“目标和约束的提出者”。第二，AI从“搜索引擎式资料来源”转变为“可交互的代码生成与解释伙伴”。第三，代码从“一次性写完的文本”转变为“在运行、反馈、修改、测试中不断逼近目标的中间产物”。这种变化对初学者有帮助，因为它降低了启动成本；对有基础的工程学生也有帮助，因为它能节约样板代码、查阅API和定位错误的时间。</w:t>
      </w:r>
    </w:p>
    <w:p w14:paraId="4215F84D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（二）价值判断：效率不是唯一指标</w:t>
      </w:r>
    </w:p>
    <w:p w14:paraId="7F9FB5F6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vibe coding的直接价值是提速。比如，当我需要写一个Python脚本批量处理CSV文件时，如果从零回忆pandas语法、路径处理、异常捕获和结果导出，往往会耗费较长时间；使用大模型后，我可以先说明输入字段、输出格式和边界情况，让模型生成第一版脚本，再由我根据真实数据运行和修改。这个过程将“从0到1”的时间压缩了。</w:t>
      </w:r>
    </w:p>
    <w:p w14:paraId="65888368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但更重要的价值不是“少写几行代码”，而是把更多精力放在问题结构上。过去我容易陷入具体语法错误中，忽略“需求有没有定义清楚”“数据是否可靠”“边界条件是否覆盖”。在使用大模型后，我发现只要我提出的问题越清楚，模型输出就越接近目标；如果我的问题含糊，模型也会生成看似完整但方向错误的代码。这迫使我反过来训练自己的需求表达能力。</w:t>
      </w:r>
    </w:p>
    <w:p w14:paraId="6E8E4542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同时，GitHub官方说明也显示，Copilot等工具会基于编辑器中的上下文、当前文件、代码选择、工作区信息等生成建议[5]。这意味着“给模型上下文”本身就是一个工程行为：给少了，模型会猜；给错了，模型会偏；给了敏感内容，则可能产生隐私和合规风险。因此，vibe coding不是简单聊天，而是对上下文、边界和风险进行管理。</w:t>
      </w:r>
    </w:p>
    <w:p w14:paraId="5272B27F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（三）边界意识：AI可以生成，但不能替代责任</w:t>
      </w:r>
    </w:p>
    <w:p w14:paraId="7C049CDB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vibe coding容易被误解为“代码能跑就行”。这种理解很危险。OWASP大语言模型应用风险清单明确指出，提示注入、不安全输出处理、供应链漏洞等都可能导致未授权访问、数据泄露、下游系统被利用等后果[6]。关于LLM生成Web应用代码的研究也显示，模型生成的代码可能在认证机制、会话管理、输入验证和HTTP安全头等方面存在缺陷，不能直接等同于符合安全最佳实践的代码[7]。</w:t>
      </w:r>
    </w:p>
    <w:p w14:paraId="4D91D66F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因此，我把vibe coding的边界概括为一句话：AI可以参与生成，不能替代理解；AI可以提供建议，不能承担责任；AI可以加速实验，不能省略验证。对学生而言，这一点尤其重要。若只是把作业题目交给模型、复制结果并提交，短期看似节约时间，长期会削弱基本功；若把模型当作“强力助教”，要求它解释原理、生成多种方案、暴露边界条件、辅助写测试，则反而能促进学习。</w:t>
      </w:r>
    </w:p>
    <w:p w14:paraId="3D2056D8">
      <w:pPr>
        <w:pStyle w:val="3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三、本人使用大模型辅助coding与科研的实践经历</w:t>
      </w:r>
    </w:p>
    <w:p w14:paraId="7E3AEE61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（一）经历一：用大模型生成数据处理脚本</w:t>
      </w:r>
    </w:p>
    <w:p w14:paraId="0C6B3CEE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在课程学习和小组任务中，我经常需要处理表格数据，例如将实验记录中的原始CSV文件清洗为统一格式、统计缺失值、绘制简单图表。最开始我使用大模型的方式比较粗糙，通常只输入“帮我写一个Python程序处理这个表格”。结果模型虽然能生成一段代码，但经常与真实字段名不匹配，或者没有考虑编码格式、空值、异常行、路径差异等问题。</w:t>
      </w:r>
    </w:p>
    <w:p w14:paraId="49087EAA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后来我逐渐调整方法：先列出输入文件格式、字段含义、输出目标、异常情况，再要求模型按步骤给出方案。例如，我会说明“输入为UTF-8编码CSV，字段包括time、voltage、current，需要删除time为空的行，计算功率power=voltage*current，并输出新的CSV，同时画出power随time变化的折线图”。这样得到的代码更接近可运行状态。运行报错后，我不再简单把错误丢给模型，而是同时提供报错信息、相关代码片段和我已经尝试过的修改。这个过程让我认识到，大模型的输出质量高度依赖我提供的问题质量。</w:t>
      </w:r>
    </w:p>
    <w:p w14:paraId="5CCBB03A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这一经历的收获是：vibe coding适合快速搭建数据处理流程，但前提是我必须先理解数据结构和目标逻辑。模型可以替我写出pandas语法，却不能替我判断数据是否可信、统计口径是否正确、图表是否误导。</w:t>
      </w:r>
    </w:p>
    <w:p w14:paraId="350822E8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（二）经历二：用大模型辅助调试与理解报错</w:t>
      </w:r>
    </w:p>
    <w:p w14:paraId="19C3F163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在调试过程中，大模型对我帮助较大。过去遇到报错时，我往往只盯着最后一行错误提示，忽略调用链和上下文。使用大模型后，我会把错误堆栈、相关函数、输入示例一起提供，让模型解释错误产生的原因，并给出几种可能修复方法。例如在一次接口调用中，我遇到JSON解析失败。模型提示我检查响应状态码、Content-Type、实际返回文本和异常捕获逻辑。我按照这些方向排查后发现，问题不是JSON库，而是接口在鉴权失败时返回了HTML错误页。</w:t>
      </w:r>
    </w:p>
    <w:p w14:paraId="403B79F9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这一经历让我认识到，大模型在“解释错误”和“生成排查清单”方面很有价值。它不一定直接给出正确答案，但能帮助我从单点报错转向系统排查。尤其是在面对陌生库、框架配置和环境问题时，它能提供比单纯搜索更连贯的解释。</w:t>
      </w:r>
    </w:p>
    <w:p w14:paraId="3E0AF0A6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但我也发现一个问题：模型有时会给出不存在的API或过时配置。如果我缺少官方文档核验，就可能越改越乱。因此，在调试中我形成了一个原则：凡是涉及库函数、配置项、版本差异和安全策略的问题，必须回到官方文档或实际环境验证，不能只相信模型文字解释。</w:t>
      </w:r>
    </w:p>
    <w:p w14:paraId="0D60ED22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（三）经历三：用大模型辅助科研阅读和实验复现</w:t>
      </w:r>
    </w:p>
    <w:p w14:paraId="68370C30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除coding外，我还将大模型用于科研学习。面对英文论文或技术报告时，我会让模型帮助提炼研究问题、方法、实验设置和结论，并把关键概念翻译成中文解释。这样能提高初读效率。但我也意识到，模型摘要不等于论文原意。有时模型会把论文中“假设性讨论”说成“已验证结论”，或者忽略实验条件的限制。</w:t>
      </w:r>
    </w:p>
    <w:p w14:paraId="71F258FC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在实验复现方面，我尝试让模型根据论文方法生成实验步骤、环境配置建议和可能的代码结构。例如，我会要求它区分“必须复现的核心模块”和“可以简化的辅助模块”。这种方式能帮助我把复杂任务拆成小块。但真正运行时，仍然会遇到依赖版本、数据集路径、随机种子、硬件限制等问题。模型可以提出方向，但无法替我完成严格的实验记录。</w:t>
      </w:r>
    </w:p>
    <w:p w14:paraId="7B657C87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这一经历对我的启发是：科研场景中的vibe coding更需要谨慎。论文阅读要回到原文，实验复现要保留日志，参数设置要可追溯。大模型可以帮助我进入问题，但不能替代严谨性。</w:t>
      </w:r>
    </w:p>
    <w:p w14:paraId="5C8DFD30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（四）经历四：用大模型生成项目原型与文档</w:t>
      </w:r>
    </w:p>
    <w:p w14:paraId="461BDA2E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在小组项目讨论中，我曾使用大模型帮助生成原型代码和项目说明文档。例如，先让模型根据需求生成一个简单的前后端目录结构，再分别生成接口示例、README、测试样例和部署说明。这种方式在项目初期很有效，能让小组成员快速看到“这个想法大概能怎样落地”。</w:t>
      </w:r>
    </w:p>
    <w:p w14:paraId="65FD2E55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但是，原型代码常有两个问题。第一，结构看起来完整，但异常处理、权限控制、日志记录和边界判断不足。第二，代码风格可能不统一，前后几次对话生成的命名、目录结构和依赖选择不一致。若不及时整理，项目会在后期变得难以维护。</w:t>
      </w:r>
    </w:p>
    <w:p w14:paraId="786B95C2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因此，我后来不再把模型生成的原型视为最终答案，而是把它当作“草图”。草图的价值在于启发讨论和验证方向，真正进入项目后还需要人工统一架构、拆分模块、补充测试和审查安全风险。</w:t>
      </w:r>
    </w:p>
    <w:p w14:paraId="02B77FCE">
      <w:pPr>
        <w:pStyle w:val="3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四、使用经验总结：从“会问”到“会验”</w:t>
      </w:r>
    </w:p>
    <w:p w14:paraId="023AED4F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（一）先定义任务，再请求生成</w:t>
      </w:r>
    </w:p>
    <w:p w14:paraId="58571ADA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最有效的vibe coding不是直接说“帮我写代码”，而是先说明任务背景、输入输出、约束条件、技术栈和验收标准。比如，与其说“写一个爬虫”，不如说“使用Python requests和BeautifulSoup抓取公开网页标题，不登录、不绕过限制，设置User-Agent和异常处理，将标题、链接、时间保存为CSV”。后者明显更可控，也更符合工程伦理。</w:t>
      </w:r>
    </w:p>
    <w:p w14:paraId="1E7D5298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因此，我总结出一个基本提示词结构：背景—目标—输入—输出—限制—质量要求—希望模型返回的格式。这个结构看似麻烦，但能减少反复修改。</w:t>
      </w:r>
    </w:p>
    <w:p w14:paraId="2FF22A65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（二）把复杂任务拆成可验证小步</w:t>
      </w:r>
    </w:p>
    <w:p w14:paraId="74EA1338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大模型适合处理明确的小任务，不适合一次性解决模糊的大项目。我的经验是：先让模型给总体方案，再要求它只实现其中一个最小功能；确认运行通过后，再继续扩展。比如做数据可视化时，先实现读取文件和打印前五行，再做清洗，再画图，再封装函数。这样每一步都能验证，错误也容易定位。</w:t>
      </w:r>
    </w:p>
    <w:p w14:paraId="34275CF7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（三）要求模型解释，而不只是生成</w:t>
      </w:r>
    </w:p>
    <w:p w14:paraId="585265D6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如果只要代码，我很容易成为“复制者”；如果要求模型解释思路、关键函数、时间复杂度、边界情况和替代方案，我才能真正学习。因此，我在使用中逐渐增加“请解释每一步为什么这样写”“请指出这段代码可能失败的场景”“请给出单元测试样例”等要求。这些要求能迫使我理解代码，而不是被代码带着走。</w:t>
      </w:r>
    </w:p>
    <w:p w14:paraId="3FA5E8E2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（四）运行、测试、审查是不可省略的三道关</w:t>
      </w:r>
    </w:p>
    <w:p w14:paraId="3F91B3A2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vibe coding生成的代码必须经过三道关。第一是运行关，即代码至少能在本地真实环境中运行。第二是测试关，即不仅测试正常输入，还测试空输入、错误格式、极端值和权限异常。第三是审查关，即人工检查关键逻辑、安全风险、依赖来源和代码风格。没有这三道关，AI生成代码只能算草稿，不能算可靠成果。</w:t>
      </w:r>
    </w:p>
    <w:p w14:paraId="4BAB4364">
      <w:pPr>
        <w:pStyle w:val="3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五、问题反思：当前能力短板与风险点</w:t>
      </w:r>
    </w:p>
    <w:p w14:paraId="44973D95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通过回顾上述经历，我发现自己在使用vibe coding时主要存在以下不足。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2294"/>
        <w:gridCol w:w="2294"/>
        <w:gridCol w:w="2294"/>
      </w:tblGrid>
      <w:tr w14:paraId="59E3BF2F">
        <w:trPr>
          <w:jc w:val="center"/>
        </w:trPr>
        <w:tc>
          <w:tcPr>
            <w:tcW w:w="2294" w:type="dxa"/>
            <w:shd w:val="clear" w:color="auto" w:fill="D9EAF7"/>
            <w:vAlign w:val="center"/>
          </w:tcPr>
          <w:p w14:paraId="0BC317FA">
            <w:pPr>
              <w:spacing w:line="240" w:lineRule="auto"/>
              <w:ind w:firstLine="0"/>
              <w:jc w:val="center"/>
              <w:rPr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问题表现</w:t>
            </w:r>
          </w:p>
        </w:tc>
        <w:tc>
          <w:tcPr>
            <w:tcW w:w="2294" w:type="dxa"/>
            <w:shd w:val="clear" w:color="auto" w:fill="D9EAF7"/>
            <w:vAlign w:val="center"/>
          </w:tcPr>
          <w:p w14:paraId="6A5A4B53">
            <w:pPr>
              <w:spacing w:line="240" w:lineRule="auto"/>
              <w:ind w:firstLine="0"/>
              <w:jc w:val="center"/>
              <w:rPr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深层原因</w:t>
            </w:r>
          </w:p>
        </w:tc>
        <w:tc>
          <w:tcPr>
            <w:tcW w:w="2294" w:type="dxa"/>
            <w:shd w:val="clear" w:color="auto" w:fill="D9EAF7"/>
            <w:vAlign w:val="center"/>
          </w:tcPr>
          <w:p w14:paraId="1E772F66">
            <w:pPr>
              <w:spacing w:line="240" w:lineRule="auto"/>
              <w:ind w:firstLine="0"/>
              <w:jc w:val="center"/>
              <w:rPr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可能后果</w:t>
            </w:r>
          </w:p>
        </w:tc>
        <w:tc>
          <w:tcPr>
            <w:tcW w:w="2294" w:type="dxa"/>
            <w:shd w:val="clear" w:color="auto" w:fill="D9EAF7"/>
            <w:vAlign w:val="center"/>
          </w:tcPr>
          <w:p w14:paraId="22BC4E0A">
            <w:pPr>
              <w:spacing w:line="240" w:lineRule="auto"/>
              <w:ind w:firstLine="0"/>
              <w:jc w:val="center"/>
              <w:rPr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改进方向</w:t>
            </w:r>
          </w:p>
        </w:tc>
      </w:tr>
      <w:tr w14:paraId="485E64D1">
        <w:trPr>
          <w:jc w:val="center"/>
        </w:trPr>
        <w:tc>
          <w:tcPr>
            <w:tcW w:w="2294" w:type="dxa"/>
            <w:vAlign w:val="center"/>
          </w:tcPr>
          <w:p w14:paraId="41B39970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提示词随意</w:t>
            </w:r>
          </w:p>
        </w:tc>
        <w:tc>
          <w:tcPr>
            <w:tcW w:w="2294" w:type="dxa"/>
            <w:vAlign w:val="center"/>
          </w:tcPr>
          <w:p w14:paraId="26225DAA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需求没有先结构化</w:t>
            </w:r>
          </w:p>
        </w:tc>
        <w:tc>
          <w:tcPr>
            <w:tcW w:w="2294" w:type="dxa"/>
            <w:vAlign w:val="center"/>
          </w:tcPr>
          <w:p w14:paraId="3DE6FCCA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输出反复偏离目标</w:t>
            </w:r>
          </w:p>
        </w:tc>
        <w:tc>
          <w:tcPr>
            <w:tcW w:w="2294" w:type="dxa"/>
            <w:vAlign w:val="center"/>
          </w:tcPr>
          <w:p w14:paraId="72D268C5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使用固定提示词模板</w:t>
            </w:r>
          </w:p>
        </w:tc>
      </w:tr>
      <w:tr w14:paraId="3C2EAF72">
        <w:trPr>
          <w:jc w:val="center"/>
        </w:trPr>
        <w:tc>
          <w:tcPr>
            <w:tcW w:w="2294" w:type="dxa"/>
            <w:vAlign w:val="center"/>
          </w:tcPr>
          <w:p w14:paraId="688642D8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过度信任模型</w:t>
            </w:r>
          </w:p>
        </w:tc>
        <w:tc>
          <w:tcPr>
            <w:tcW w:w="2294" w:type="dxa"/>
            <w:vAlign w:val="center"/>
          </w:tcPr>
          <w:p w14:paraId="1FEC9C11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缺少验证意识</w:t>
            </w:r>
          </w:p>
        </w:tc>
        <w:tc>
          <w:tcPr>
            <w:tcW w:w="2294" w:type="dxa"/>
            <w:vAlign w:val="center"/>
          </w:tcPr>
          <w:p w14:paraId="64EBFF74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引入隐蔽Bug或错误结论</w:t>
            </w:r>
          </w:p>
        </w:tc>
        <w:tc>
          <w:tcPr>
            <w:tcW w:w="2294" w:type="dxa"/>
            <w:vAlign w:val="center"/>
          </w:tcPr>
          <w:p w14:paraId="06E09E3D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建立运行和测试清单</w:t>
            </w:r>
          </w:p>
        </w:tc>
      </w:tr>
      <w:tr w14:paraId="7E0DB526">
        <w:trPr>
          <w:jc w:val="center"/>
        </w:trPr>
        <w:tc>
          <w:tcPr>
            <w:tcW w:w="2294" w:type="dxa"/>
            <w:vAlign w:val="center"/>
          </w:tcPr>
          <w:p w14:paraId="7C6EF457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代码理解不深</w:t>
            </w:r>
          </w:p>
        </w:tc>
        <w:tc>
          <w:tcPr>
            <w:tcW w:w="2294" w:type="dxa"/>
            <w:vAlign w:val="center"/>
          </w:tcPr>
          <w:p w14:paraId="0373B5FE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只关注能否运行</w:t>
            </w:r>
          </w:p>
        </w:tc>
        <w:tc>
          <w:tcPr>
            <w:tcW w:w="2294" w:type="dxa"/>
            <w:vAlign w:val="center"/>
          </w:tcPr>
          <w:p w14:paraId="20BE1965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长期基本功下降</w:t>
            </w:r>
          </w:p>
        </w:tc>
        <w:tc>
          <w:tcPr>
            <w:tcW w:w="2294" w:type="dxa"/>
            <w:vAlign w:val="center"/>
          </w:tcPr>
          <w:p w14:paraId="61345D30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要求模型解释并手写关键逻辑</w:t>
            </w:r>
          </w:p>
        </w:tc>
      </w:tr>
      <w:tr w14:paraId="74B65F8E">
        <w:trPr>
          <w:jc w:val="center"/>
        </w:trPr>
        <w:tc>
          <w:tcPr>
            <w:tcW w:w="2294" w:type="dxa"/>
            <w:vAlign w:val="center"/>
          </w:tcPr>
          <w:p w14:paraId="45292FAA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测试覆盖不足</w:t>
            </w:r>
          </w:p>
        </w:tc>
        <w:tc>
          <w:tcPr>
            <w:tcW w:w="2294" w:type="dxa"/>
            <w:vAlign w:val="center"/>
          </w:tcPr>
          <w:p w14:paraId="318ACB81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只测正常情况</w:t>
            </w:r>
          </w:p>
        </w:tc>
        <w:tc>
          <w:tcPr>
            <w:tcW w:w="2294" w:type="dxa"/>
            <w:vAlign w:val="center"/>
          </w:tcPr>
          <w:p w14:paraId="507B041B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边界条件失败</w:t>
            </w:r>
          </w:p>
        </w:tc>
        <w:tc>
          <w:tcPr>
            <w:tcW w:w="2294" w:type="dxa"/>
            <w:vAlign w:val="center"/>
          </w:tcPr>
          <w:p w14:paraId="27BFDC82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补充单元测试和异常输入</w:t>
            </w:r>
          </w:p>
        </w:tc>
      </w:tr>
      <w:tr w14:paraId="50D5B340">
        <w:trPr>
          <w:jc w:val="center"/>
        </w:trPr>
        <w:tc>
          <w:tcPr>
            <w:tcW w:w="2294" w:type="dxa"/>
            <w:vAlign w:val="center"/>
          </w:tcPr>
          <w:p w14:paraId="0BFB3DFC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安全意识薄弱</w:t>
            </w:r>
          </w:p>
        </w:tc>
        <w:tc>
          <w:tcPr>
            <w:tcW w:w="2294" w:type="dxa"/>
            <w:vAlign w:val="center"/>
          </w:tcPr>
          <w:p w14:paraId="5729B653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忽视输入验证和依赖风险</w:t>
            </w:r>
          </w:p>
        </w:tc>
        <w:tc>
          <w:tcPr>
            <w:tcW w:w="2294" w:type="dxa"/>
            <w:vAlign w:val="center"/>
          </w:tcPr>
          <w:p w14:paraId="3DFCDF15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可能造成数据泄露或漏洞</w:t>
            </w:r>
          </w:p>
        </w:tc>
        <w:tc>
          <w:tcPr>
            <w:tcW w:w="2294" w:type="dxa"/>
            <w:vAlign w:val="center"/>
          </w:tcPr>
          <w:p w14:paraId="70259FF6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参考OWASP风险清单</w:t>
            </w:r>
          </w:p>
        </w:tc>
      </w:tr>
      <w:tr w14:paraId="0E3F92FD">
        <w:trPr>
          <w:jc w:val="center"/>
        </w:trPr>
        <w:tc>
          <w:tcPr>
            <w:tcW w:w="2294" w:type="dxa"/>
            <w:vAlign w:val="center"/>
          </w:tcPr>
          <w:p w14:paraId="4DA77439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复盘记录不够</w:t>
            </w:r>
          </w:p>
        </w:tc>
        <w:tc>
          <w:tcPr>
            <w:tcW w:w="2294" w:type="dxa"/>
            <w:vAlign w:val="center"/>
          </w:tcPr>
          <w:p w14:paraId="0B0A3B98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没有沉淀经验</w:t>
            </w:r>
          </w:p>
        </w:tc>
        <w:tc>
          <w:tcPr>
            <w:tcW w:w="2294" w:type="dxa"/>
            <w:vAlign w:val="center"/>
          </w:tcPr>
          <w:p w14:paraId="3BDF0E4D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同类错误重复发生</w:t>
            </w:r>
          </w:p>
        </w:tc>
        <w:tc>
          <w:tcPr>
            <w:tcW w:w="2294" w:type="dxa"/>
            <w:vAlign w:val="center"/>
          </w:tcPr>
          <w:p w14:paraId="1860E512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建立AI使用日志</w:t>
            </w:r>
          </w:p>
        </w:tc>
      </w:tr>
    </w:tbl>
    <w:p w14:paraId="7AF6A2C5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第一，我有时把“模型能生成”误认为“问题已解决”。实际上，模型输出的代码可能只覆盖了最常见情况，对异常输入、性能、权限和安全考虑不足。第二，我在提示词中常常省略上下文，导致模型按默认假设生成方案。第三，我对生成代码的测试不够系统，很多时候只是运行一次正常样例。第四，在科研阅读中，我容易接受模型摘要，却没有充分回到原文核对实验条件和结论边界。第五，我对数据隐私和代码安全的意识仍需加强，特别是在向模型提供代码、日志、数据片段时，应先判断是否包含敏感信息。</w:t>
      </w:r>
    </w:p>
    <w:p w14:paraId="74B353A9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这些问题说明，我当前最大的短板不是“不会用工具”，而是“还没有形成稳定的工程化使用流程”。如果继续停留在随问随答阶段，vibe coding可能使我变得更快，却不一定更强。真正的目标应当是通过工具提升问题拆解能力、代码审查能力、测试能力和科研表达能力。</w:t>
      </w:r>
    </w:p>
    <w:p w14:paraId="14D0A6B2">
      <w:pPr>
        <w:pStyle w:val="3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六、改进措施：构建可复用的vibe coding工作流</w:t>
      </w:r>
    </w:p>
    <w:p w14:paraId="7679F239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（一）建立“六步法”工作流</w:t>
      </w:r>
    </w:p>
    <w:p w14:paraId="2971EEF1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为避免随意化使用，我计划将后续vibe coding固定为以下六个步骤。</w:t>
      </w:r>
    </w:p>
    <w:p w14:paraId="17963E98">
      <w:pPr>
        <w:pStyle w:val="164"/>
        <w:spacing w:line="360" w:lineRule="auto"/>
        <w:ind w:left="420" w:hanging="21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• 第一步，需求澄清。先用自己的话写清楚问题背景、目标、输入、输出、限制和验收标准，再交给模型补充遗漏。</w:t>
      </w:r>
    </w:p>
    <w:p w14:paraId="1E109D1F">
      <w:pPr>
        <w:pStyle w:val="164"/>
        <w:spacing w:line="360" w:lineRule="auto"/>
        <w:ind w:left="420" w:hanging="21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• 第二步，方案比较。要求模型给出至少两种技术方案，并说明优缺点、适用场景和风险，而不是直接生成代码。</w:t>
      </w:r>
    </w:p>
    <w:p w14:paraId="571C1167">
      <w:pPr>
        <w:pStyle w:val="164"/>
        <w:spacing w:line="360" w:lineRule="auto"/>
        <w:ind w:left="420" w:hanging="21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• 第三步，最小实现。只让模型生成最小可运行版本，避免一次性生成过大、难以审查的代码。</w:t>
      </w:r>
    </w:p>
    <w:p w14:paraId="4D44620D">
      <w:pPr>
        <w:pStyle w:val="164"/>
        <w:spacing w:line="360" w:lineRule="auto"/>
        <w:ind w:left="420" w:hanging="21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• 第四步，本地验证。运行代码，记录环境、输入、输出、报错和修改过程。</w:t>
      </w:r>
    </w:p>
    <w:p w14:paraId="3F5C3ACA">
      <w:pPr>
        <w:pStyle w:val="164"/>
        <w:spacing w:line="360" w:lineRule="auto"/>
        <w:ind w:left="420" w:hanging="21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• 第五步，测试审查。要求模型生成单元测试和边界测试，再由我人工检查关键逻辑、安全性和依赖。</w:t>
      </w:r>
    </w:p>
    <w:p w14:paraId="3DF96511">
      <w:pPr>
        <w:pStyle w:val="164"/>
        <w:spacing w:line="360" w:lineRule="auto"/>
        <w:ind w:left="420" w:hanging="21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• 第六步，复盘沉淀。记录有效提示词、错误原因、最终方案和可复用模板。</w:t>
      </w:r>
    </w:p>
    <w:p w14:paraId="352343FE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（二）建立提示词规范</w:t>
      </w:r>
    </w:p>
    <w:p w14:paraId="4065B2EA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我将使用固定提示词模板提升输入质量。模板包括：角色设定、任务目标、已有代码或数据、约束条件、输出格式、验证方式和禁止事项。例如：“你是严谨的软件工程助教。请基于以下需求生成Python函数。要求：不要省略异常处理；说明时间复杂度；给出pytest测试；不要使用未说明的第三方库。”这种提示词能减少模型自由发挥，也能把我的关注点从“求答案”转向“定标准”。</w:t>
      </w:r>
    </w:p>
    <w:p w14:paraId="0A8162E4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（三）建立代码验证清单</w:t>
      </w:r>
    </w:p>
    <w:p w14:paraId="0DD7B5A0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每次使用AI生成代码后，我将按以下清单检查：代码是否能运行；依赖是否明确；输入输出是否符合需求；异常情况是否处理；是否存在硬编码路径或密钥；是否有单元测试；是否引用不可靠库；是否符合课程或项目规范；关键逻辑我是否能口头解释。若其中任一项不能回答，就不能把代码视为最终成果。</w:t>
      </w:r>
    </w:p>
    <w:p w14:paraId="7E705284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（四）建立科研使用规范</w:t>
      </w:r>
    </w:p>
    <w:p w14:paraId="320DD8DF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在科研阅读中，我将把大模型定位为“阅读助理”而非“结论来源”。具体做法是：让模型先提取论文结构，再回到原文核对；让模型列出不确定点，而不是只给总结；对关键公式、实验设置和指标含义进行人工复核；复现实验时保留版本、参数、随机种子和日志。这样可以利用AI提高效率，同时保留学术严谨性。</w:t>
      </w:r>
    </w:p>
    <w:p w14:paraId="02B870A0">
      <w:pPr>
        <w:pStyle w:val="4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（五）建立安全与隐私边界</w:t>
      </w:r>
    </w:p>
    <w:p w14:paraId="70CEDF85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在使用AI编程工具时，我将遵守三条边界。第一，不上传包含个人隐私、账号密钥、内部地址或未公开数据的内容。第二，对涉及登录、支付、权限、文件操作、数据库写入和网络请求的代码进行额外审查。第三，不让模型输出直接进入生产或提交版本，必须经过本地测试和人工审查。OWASP关于LLM应用风险的提示表明，提示注入、不安全输出处理和供应链风险都需要在工具使用中被主动防范[6]。</w:t>
      </w:r>
    </w:p>
    <w:p w14:paraId="7F02BA58">
      <w:pPr>
        <w:pStyle w:val="3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七、实践周任务落实与预期成果</w:t>
      </w:r>
    </w:p>
    <w:p w14:paraId="7006A2A5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根据老师对本次研学暨社会实践周的要求，本报告对应学校实践周中的“案头研究”模块，并服务于学术思辨与参会交流。具体落实方案如下。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2294"/>
        <w:gridCol w:w="2294"/>
        <w:gridCol w:w="2294"/>
      </w:tblGrid>
      <w:tr w14:paraId="1FCED2EC">
        <w:trPr>
          <w:jc w:val="center"/>
        </w:trPr>
        <w:tc>
          <w:tcPr>
            <w:tcW w:w="2294" w:type="dxa"/>
            <w:shd w:val="clear" w:color="auto" w:fill="E2F0D9"/>
          </w:tcPr>
          <w:p w14:paraId="5B8D4B5E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任务环节</w:t>
            </w:r>
          </w:p>
        </w:tc>
        <w:tc>
          <w:tcPr>
            <w:tcW w:w="2294" w:type="dxa"/>
            <w:shd w:val="clear" w:color="auto" w:fill="E2F0D9"/>
          </w:tcPr>
          <w:p w14:paraId="246ACEA0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具体内容</w:t>
            </w:r>
          </w:p>
        </w:tc>
        <w:tc>
          <w:tcPr>
            <w:tcW w:w="2294" w:type="dxa"/>
            <w:shd w:val="clear" w:color="auto" w:fill="E2F0D9"/>
          </w:tcPr>
          <w:p w14:paraId="334F92B2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产出材料</w:t>
            </w:r>
          </w:p>
        </w:tc>
        <w:tc>
          <w:tcPr>
            <w:tcW w:w="2294" w:type="dxa"/>
            <w:shd w:val="clear" w:color="auto" w:fill="E2F0D9"/>
          </w:tcPr>
          <w:p w14:paraId="1D7AD7C6">
            <w:pPr>
              <w:spacing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评价标准</w:t>
            </w:r>
          </w:p>
        </w:tc>
      </w:tr>
      <w:tr w14:paraId="20A80FEB">
        <w:trPr>
          <w:jc w:val="center"/>
        </w:trPr>
        <w:tc>
          <w:tcPr>
            <w:tcW w:w="2294" w:type="dxa"/>
          </w:tcPr>
          <w:p w14:paraId="3B2144E2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资料梳理</w:t>
            </w:r>
          </w:p>
        </w:tc>
        <w:tc>
          <w:tcPr>
            <w:tcW w:w="2294" w:type="dxa"/>
          </w:tcPr>
          <w:p w14:paraId="351831DB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查阅vibe coding概念、AI辅助编程发展、风险治理资料</w:t>
            </w:r>
          </w:p>
        </w:tc>
        <w:tc>
          <w:tcPr>
            <w:tcW w:w="2294" w:type="dxa"/>
          </w:tcPr>
          <w:p w14:paraId="7B326DAC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文献与资料摘录</w:t>
            </w:r>
          </w:p>
        </w:tc>
        <w:tc>
          <w:tcPr>
            <w:tcW w:w="2294" w:type="dxa"/>
          </w:tcPr>
          <w:p w14:paraId="57DC1656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来源可靠，观点准确</w:t>
            </w:r>
          </w:p>
        </w:tc>
      </w:tr>
      <w:tr w14:paraId="75282DE1">
        <w:trPr>
          <w:jc w:val="center"/>
        </w:trPr>
        <w:tc>
          <w:tcPr>
            <w:tcW w:w="2294" w:type="dxa"/>
          </w:tcPr>
          <w:p w14:paraId="0515C88B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经历回顾</w:t>
            </w:r>
          </w:p>
        </w:tc>
        <w:tc>
          <w:tcPr>
            <w:tcW w:w="2294" w:type="dxa"/>
          </w:tcPr>
          <w:p w14:paraId="1E8E2E02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整理本人在编码、调试、科研阅读中的使用案例</w:t>
            </w:r>
          </w:p>
        </w:tc>
        <w:tc>
          <w:tcPr>
            <w:tcW w:w="2294" w:type="dxa"/>
          </w:tcPr>
          <w:p w14:paraId="3F303E64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案例记录</w:t>
            </w:r>
          </w:p>
        </w:tc>
        <w:tc>
          <w:tcPr>
            <w:tcW w:w="2294" w:type="dxa"/>
          </w:tcPr>
          <w:p w14:paraId="14A5FBE3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真实具体，有问题意识</w:t>
            </w:r>
          </w:p>
        </w:tc>
      </w:tr>
      <w:tr w14:paraId="13987B2A">
        <w:trPr>
          <w:jc w:val="center"/>
        </w:trPr>
        <w:tc>
          <w:tcPr>
            <w:tcW w:w="2294" w:type="dxa"/>
          </w:tcPr>
          <w:p w14:paraId="45DD97F0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问题分析</w:t>
            </w:r>
          </w:p>
        </w:tc>
        <w:tc>
          <w:tcPr>
            <w:tcW w:w="2294" w:type="dxa"/>
          </w:tcPr>
          <w:p w14:paraId="61DE92EF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识别提示词、测试、安全、理解深度等不足</w:t>
            </w:r>
          </w:p>
        </w:tc>
        <w:tc>
          <w:tcPr>
            <w:tcW w:w="2294" w:type="dxa"/>
          </w:tcPr>
          <w:p w14:paraId="07EE97F0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问题清单</w:t>
            </w:r>
          </w:p>
        </w:tc>
        <w:tc>
          <w:tcPr>
            <w:tcW w:w="2294" w:type="dxa"/>
          </w:tcPr>
          <w:p w14:paraId="665290D8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原因分析到位</w:t>
            </w:r>
          </w:p>
        </w:tc>
      </w:tr>
      <w:tr w14:paraId="4B1464A0">
        <w:trPr>
          <w:jc w:val="center"/>
        </w:trPr>
        <w:tc>
          <w:tcPr>
            <w:tcW w:w="2294" w:type="dxa"/>
          </w:tcPr>
          <w:p w14:paraId="07F00341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改进设计</w:t>
            </w:r>
          </w:p>
        </w:tc>
        <w:tc>
          <w:tcPr>
            <w:tcW w:w="2294" w:type="dxa"/>
          </w:tcPr>
          <w:p w14:paraId="02099358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提出可执行工作流、清单和模板</w:t>
            </w:r>
          </w:p>
        </w:tc>
        <w:tc>
          <w:tcPr>
            <w:tcW w:w="2294" w:type="dxa"/>
          </w:tcPr>
          <w:p w14:paraId="21374DCB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改进方案</w:t>
            </w:r>
          </w:p>
        </w:tc>
        <w:tc>
          <w:tcPr>
            <w:tcW w:w="2294" w:type="dxa"/>
          </w:tcPr>
          <w:p w14:paraId="76B32847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可操作、可复用</w:t>
            </w:r>
          </w:p>
        </w:tc>
      </w:tr>
      <w:tr w14:paraId="7664EEDA">
        <w:trPr>
          <w:jc w:val="center"/>
        </w:trPr>
        <w:tc>
          <w:tcPr>
            <w:tcW w:w="2294" w:type="dxa"/>
          </w:tcPr>
          <w:p w14:paraId="5B9B5876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交流准备</w:t>
            </w:r>
          </w:p>
        </w:tc>
        <w:tc>
          <w:tcPr>
            <w:tcW w:w="2294" w:type="dxa"/>
          </w:tcPr>
          <w:p w14:paraId="797601CB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形成汇报要点，参与小组讨论</w:t>
            </w:r>
          </w:p>
        </w:tc>
        <w:tc>
          <w:tcPr>
            <w:tcW w:w="2294" w:type="dxa"/>
          </w:tcPr>
          <w:p w14:paraId="0A0DA471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发言提纲</w:t>
            </w:r>
          </w:p>
        </w:tc>
        <w:tc>
          <w:tcPr>
            <w:tcW w:w="2294" w:type="dxa"/>
          </w:tcPr>
          <w:p w14:paraId="557C580F">
            <w:pPr>
              <w:spacing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能体现思辨性</w:t>
            </w:r>
          </w:p>
        </w:tc>
      </w:tr>
    </w:tbl>
    <w:p w14:paraId="4D355A8E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预期成果包括：一份完整主题报告，一套个人vibe coding提示词模板，一份AI生成代码审查清单，以及一次小组交流发言提纲。通过这些成果，我希望不只是完成实践周任务，更能形成长期可用的学习方法。</w:t>
      </w:r>
    </w:p>
    <w:p w14:paraId="018AA8FA">
      <w:pPr>
        <w:pStyle w:val="3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八、结论</w:t>
      </w:r>
    </w:p>
    <w:p w14:paraId="2AF66ABF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vibe coding代表了AI时代编程方式的重要变化。它使自然语言成为进入软件开发的重要接口，也让学生能够更快完成原型、理解错误、查阅资料和组织科研任务。但它并不会自动提升工程能力。若缺少问题定义、代码理解、测试审查和安全意识，vibe coding反而可能造成依赖、懒惰和风险。</w:t>
      </w:r>
    </w:p>
    <w:p w14:paraId="27885D94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本次案头研究使我认识到，真正值得追求的不是“让AI替我完成任务”，而是“借助AI把任务做得更清楚、更快、更可靠”。未来我将按照需求澄清、方案比较、最小实现、本地验证、测试审查、复盘沉淀的流程使用大模型，把vibe coding纳入规范化学习与工程实践中。作为工程类学生，我应当始终坚持一个底线：可以让AI参与代码生成，但最终理解代码、验证结果、承担责任的人必须是自己。</w:t>
      </w:r>
    </w:p>
    <w:p w14:paraId="050DC591">
      <w:pPr>
        <w:pStyle w:val="3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参考文献</w:t>
      </w:r>
    </w:p>
    <w:p w14:paraId="32627D5B">
      <w:pPr>
        <w:pStyle w:val="16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[1] IBM Think. What is Vibe Coding? https://www.ibm.com/think/topics/vibe-coding （</w:t>
      </w:r>
      <w:bookmarkStart w:id="0" w:name="_GoBack"/>
      <w:r>
        <w:rPr>
          <w:rFonts w:ascii="Times New Roman" w:hAnsi="Times New Roman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访问日期：2026-05</w:t>
      </w:r>
      <w:bookmarkEnd w:id="0"/>
      <w:r>
        <w:rPr>
          <w:rFonts w:ascii="Times New Roman" w:hAnsi="Times New Roman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-06）</w:t>
      </w:r>
    </w:p>
    <w:p w14:paraId="7E37C1F1">
      <w:pPr>
        <w:pStyle w:val="16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[2] Collins Dictionary. The Collins Word of the Year 2025 is... vibe coding. https://www.collinsdictionary.com/us/woty （访问日期：2026-05-06）</w:t>
      </w:r>
    </w:p>
    <w:p w14:paraId="212FE3BB">
      <w:pPr>
        <w:pStyle w:val="16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[3] Stack Overflow. 2024 Developer Survey: AI. https://survey.stackoverflow.co/2024/ai （访问日期：2026-05-06）</w:t>
      </w:r>
    </w:p>
    <w:p w14:paraId="45ABBB43">
      <w:pPr>
        <w:pStyle w:val="16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[4] Microsoft Research. The Impact of AI on Developer Productivity: Evidence from GitHub Copilot. https://www.microsoft.com/en-us/research/publication/the-impact-of-ai-on-developer-productivity-evidence-from-github-copilot/ （访问日期：2026-05-06）</w:t>
      </w:r>
    </w:p>
    <w:p w14:paraId="377FA8C0">
      <w:pPr>
        <w:pStyle w:val="16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[5] GitHub. GitHub Copilot: Your AI pair programmer. https://github.com/features/copilot （访问日期：2026-05-06）</w:t>
      </w:r>
    </w:p>
    <w:p w14:paraId="1D7283C1">
      <w:pPr>
        <w:pStyle w:val="16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[6] OWASP Foundation. OWASP Top 10 for Large Language Model Applications. https://owasp.org/www-project-top-10-for-large-language-model-applications/ （访问日期：2026-05-06）</w:t>
      </w:r>
    </w:p>
    <w:p w14:paraId="3F9A721D">
      <w:pPr>
        <w:pStyle w:val="16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[7] Aldawsari, L. S. et al. The Hidden Risks of LLM-Generated Web Application Code: A Security-Centric Evaluation of Code Generation Capabilities in Large Language Models. arXiv:2504.20612, 2025. https://arxiv.org/html/2504.20612v1 （访问日期：2026-05-06）</w:t>
      </w:r>
    </w:p>
    <w:p w14:paraId="6D520334">
      <w:pPr>
        <w:pStyle w:val="3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2"/>
          <w14:textFill>
            <w14:solidFill>
              <w14:schemeClr w14:val="tx1"/>
            </w14:solidFill>
          </w14:textFill>
        </w:rPr>
        <w:t>附录：可复用提示词模板</w:t>
      </w:r>
    </w:p>
    <w:p w14:paraId="3982FA35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模板一：代码生成。你是一名严谨的软件工程助教。我的任务背景是【填写背景】；目标是【填写目标】；输入为【填写输入格式】；输出为【填写输出格式】；技术栈限制为【填写语言/库/版本】；请先给出实现思路，再生成最小可运行代码，并说明关键逻辑、异常处理和时间复杂度。最后给出不少于5个测试用例。</w:t>
      </w:r>
    </w:p>
    <w:p w14:paraId="560D7803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模板二：代码审查。请从正确性、可读性、可维护性、性能、安全、异常处理、测试覆盖七个方面审查以下代码。请不要直接重写全部代码，先列出问题清单，再给出最小修改建议。</w:t>
      </w:r>
    </w:p>
    <w:p w14:paraId="085BC38C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模板三：报错排查。以下是我的运行环境、相关代码、输入样例和完整报错。请按“最可能原因—验证方法—修改建议—如何防止复现”的结构分析，不要只给一个结论。</w:t>
      </w:r>
    </w:p>
    <w:p w14:paraId="06B7CB43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模板四：科研阅读。请帮助我阅读以下论文内容。请区分作者明确证明的结论、实验观察、假设性讨论和你的推断；列出我必须回到原文核对的关键句子、公式、实验设置和指标。</w:t>
      </w:r>
    </w:p>
    <w:p w14:paraId="57F9A302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模板五：学习反思。请根据我本次使用AI辅助完成任务的过程，帮我从需求表达、上下文提供、代码理解、测试验证、安全意识、复盘沉淀六个方面指出不足，并给出下一次可执行的改进动作。</w:t>
      </w:r>
    </w:p>
    <w:sectPr>
      <w:footerReference r:id="rId5" w:type="default"/>
      <w:pgSz w:w="12240" w:h="15840"/>
      <w:pgMar w:top="1417" w:right="1531" w:bottom="1304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E5263">
    <w:pPr>
      <w:pStyle w:val="24"/>
      <w:ind w:firstLine="0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PAGE</w:instrText>
    </w:r>
    <w:r>
      <w:rPr>
        <w:rFonts w:ascii="Times New Roman" w:hAnsi="Times New Roman" w:eastAsia="宋体"/>
        <w:sz w:val="18"/>
      </w:rP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DBDAA0"/>
    <w:rsid w:val="5FED4890"/>
    <w:rsid w:val="7FFE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20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ind w:firstLine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ind w:firstLine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ind w:firstLine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NoIndent"/>
    <w:basedOn w:val="1"/>
    <w:uiPriority w:val="0"/>
    <w:pPr>
      <w:spacing w:line="360" w:lineRule="auto"/>
      <w:ind w:firstLine="0"/>
    </w:pPr>
  </w:style>
  <w:style w:type="paragraph" w:customStyle="1" w:styleId="165">
    <w:name w:val="Small"/>
    <w:basedOn w:val="1"/>
    <w:uiPriority w:val="0"/>
    <w:pPr>
      <w:spacing w:line="240" w:lineRule="auto"/>
      <w:ind w:firstLine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Shuai Li</dc:creator>
  <cp:keywords>vibe coding; AI辅助编程; 大语言模型; 社会实践周</cp:keywords>
  <cp:lastModifiedBy>Shuai Li</cp:lastModifiedBy>
  <dcterms:modified xsi:type="dcterms:W3CDTF">2026-05-07T11:00:30Z</dcterms:modified>
  <dc:subject>2026年春季学期研学暨社会实践周主题报告</dc:subject>
  <dc:title>Vibe Coding工具运用能力提升的实践、反思与改进方案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C5DAA244246B419B4E00FC69EFB8F643_43</vt:lpwstr>
  </property>
</Properties>
</file>