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49FE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简易文件加密与隐私相册管理APP详细设计说明书</w:t>
      </w:r>
    </w:p>
    <w:p w14:paraId="3467FCD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 引言</w:t>
      </w:r>
      <w:bookmarkEnd w:id="0"/>
    </w:p>
    <w:p w14:paraId="3B56E9D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编写目的</w:t>
      </w:r>
      <w:bookmarkEnd w:id="1"/>
    </w:p>
    <w:p w14:paraId="25DA5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本《详细设计说明书》是在需求规格说明书、概要设计说明书的基础上，对系统各功能模块、核心类、函数、算法逻辑、数据库表、业务流程、异常处理进行</w:t>
      </w:r>
      <w:r>
        <w:rPr>
          <w:rFonts w:ascii="Arial" w:hAnsi="Arial" w:eastAsia="等线" w:cs="Arial"/>
          <w:b/>
          <w:sz w:val="22"/>
        </w:rPr>
        <w:t>最细粒度的落地设计</w:t>
      </w:r>
      <w:r>
        <w:rPr>
          <w:rFonts w:ascii="Arial" w:hAnsi="Arial" w:eastAsia="等线" w:cs="Arial"/>
          <w:sz w:val="22"/>
        </w:rPr>
        <w:t>。本文档用于指导开发人员直接编码实现，同时作为单元测试、项目验收、课程设计答辩的最终技术依据，保证代码实现与设计完全一致。</w:t>
      </w:r>
    </w:p>
    <w:p w14:paraId="7591D6B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项目背景</w:t>
      </w:r>
      <w:bookmarkEnd w:id="2"/>
    </w:p>
    <w:p w14:paraId="62554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随着移动端隐私泄露问题日益严重，市面上多数隐私相册、文件加密软件存在广告泛滥、强制联网、云端上传隐私数据、安全性差等缺陷。本项目实现一款</w:t>
      </w:r>
      <w:r>
        <w:rPr>
          <w:rFonts w:ascii="Arial" w:hAnsi="Arial" w:eastAsia="等线" w:cs="Arial"/>
          <w:b/>
          <w:sz w:val="22"/>
        </w:rPr>
        <w:t>纯本地离线、无广告、轻量化、高安全</w:t>
      </w:r>
      <w:r>
        <w:rPr>
          <w:rFonts w:ascii="Arial" w:hAnsi="Arial" w:eastAsia="等线" w:cs="Arial"/>
          <w:sz w:val="22"/>
        </w:rPr>
        <w:t>的隐私相册与文件加密管理APP，支持相册加密、多格式文件加密、计算器伪装、生物识别解锁、虚假诱骗相册等安全功能，全方位保护用户手机隐私数据。</w:t>
      </w:r>
    </w:p>
    <w:p w14:paraId="68B7572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适用范围</w:t>
      </w:r>
      <w:bookmarkEnd w:id="3"/>
    </w:p>
    <w:p w14:paraId="19866F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本文档适用于本APP的代码开发、单元测试、功能调试、系统验收、课程设计交付全过程。</w:t>
      </w:r>
    </w:p>
    <w:p w14:paraId="38B15B0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参考文档</w:t>
      </w:r>
      <w:bookmarkEnd w:id="4"/>
    </w:p>
    <w:p w14:paraId="306905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《简易文件加密与隐私相册管理APP可行性分析报告》</w:t>
      </w:r>
    </w:p>
    <w:p w14:paraId="025117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《简易文件加密与隐私相册管理APP需求规格说明书》</w:t>
      </w:r>
    </w:p>
    <w:p w14:paraId="515D18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《简易文件加密与隐私相册管理APP概要设计说明书》</w:t>
      </w:r>
    </w:p>
    <w:p w14:paraId="17CA49D5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 系统总体详细说明</w:t>
      </w:r>
      <w:bookmarkEnd w:id="5"/>
    </w:p>
    <w:p w14:paraId="0F88577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开发环境与技术栈详情</w:t>
      </w:r>
      <w:bookmarkEnd w:id="6"/>
    </w:p>
    <w:p w14:paraId="5C2008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开发工具：Android Studio Hedgehog</w:t>
      </w:r>
    </w:p>
    <w:p w14:paraId="37442B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开发语言：Kotlin</w:t>
      </w:r>
    </w:p>
    <w:p w14:paraId="452111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架构模式：Android 四层分层架构（UI层、业务层、功能层、数据层）</w:t>
      </w:r>
    </w:p>
    <w:p w14:paraId="4A626C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本地数据库：Room ORM</w:t>
      </w:r>
    </w:p>
    <w:p w14:paraId="4B7726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加密算法：AES-256-CBC 对称加密</w:t>
      </w:r>
    </w:p>
    <w:p w14:paraId="3E8B21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最低适配版本：Android 8.0（API 26）</w:t>
      </w:r>
    </w:p>
    <w:p w14:paraId="441524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运行特性：完全离线、无网络权限、无数据上传</w:t>
      </w:r>
    </w:p>
    <w:p w14:paraId="2E2F20A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系统整体流程</w:t>
      </w:r>
      <w:bookmarkEnd w:id="7"/>
    </w:p>
    <w:p w14:paraId="003CE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用户首次打开APP → 设置登录密码与密保 → 进入计算器伪装界面 → 输入正确密码进入隐私主页 → 可进行相册加密、文件加密、分类管理、本地备份、系统设置 → 退出后自动锁定，再次进入需验证密码。</w:t>
      </w:r>
    </w:p>
    <w:p w14:paraId="553692D6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3 模块详细设计</w:t>
      </w:r>
      <w:bookmarkEnd w:id="8"/>
    </w:p>
    <w:p w14:paraId="7391D49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3.1 用户安全验证模块详细设计</w:t>
      </w:r>
      <w:bookmarkEnd w:id="9"/>
    </w:p>
    <w:p w14:paraId="4B7C94D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3.1.1 模块功能详述</w:t>
      </w:r>
      <w:bookmarkEnd w:id="10"/>
    </w:p>
    <w:p w14:paraId="4DD71D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本模块负责APP全部身份校验与密码安全管理，是系统安全入口，所有隐私功能必须通过本模块校验后方可进入。</w:t>
      </w:r>
    </w:p>
    <w:p w14:paraId="5429CDB7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3.1.2 核心类与方法设计</w:t>
      </w:r>
      <w:bookmarkEnd w:id="11"/>
    </w:p>
    <w:p w14:paraId="05BF6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SecurityManager 安全管理类</w:t>
      </w:r>
    </w:p>
    <w:p w14:paraId="7913B0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initPwd()：初始化首次登录密码，将密码哈希加密存入安全密钥库，禁止明文存储。</w:t>
      </w:r>
    </w:p>
    <w:p w14:paraId="2DEBA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checkPwd()：实时校验输入密码是否匹配正确密钥。</w:t>
      </w:r>
    </w:p>
    <w:p w14:paraId="0E1D4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openBiometric()：调用系统指纹/人脸生物识别服务。</w:t>
      </w:r>
    </w:p>
    <w:p w14:paraId="5DB634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resetPwdByQuestion()：通过密保问题校验，重置登录密钥。</w:t>
      </w:r>
    </w:p>
    <w:p w14:paraId="193D4C4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3.1.3 业务流程</w:t>
      </w:r>
      <w:bookmarkEnd w:id="12"/>
    </w:p>
    <w:p w14:paraId="4108B3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首次启动 → 判断是否存在密钥 → 无密钥则引导设置密码与密保 → 保存密文密钥 → 下次启动进入密码验证页面 → 密码正确进入主页，密码错误拒绝进入或跳转虚假相册。</w:t>
      </w:r>
    </w:p>
    <w:p w14:paraId="37CE618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3.1.4 异常处理</w:t>
      </w:r>
      <w:bookmarkEnd w:id="13"/>
    </w:p>
    <w:p w14:paraId="6BD5F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生物识别失败自动降级为密码登录；连续错误密码记录次数，触发安全防护机制。</w:t>
      </w:r>
    </w:p>
    <w:p w14:paraId="6262B840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3.2 隐私相册加密模块详细设计</w:t>
      </w:r>
      <w:bookmarkEnd w:id="14"/>
    </w:p>
    <w:p w14:paraId="2D28D1E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3.2.1 模块功能详述</w:t>
      </w:r>
      <w:bookmarkEnd w:id="15"/>
    </w:p>
    <w:p w14:paraId="157EB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负责手机图片、视频的批量导入、AES无损加密、沙盒隐藏、内部预览、批量解密导出、文件夹分类管理。</w:t>
      </w:r>
    </w:p>
    <w:p w14:paraId="29EFE7F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3.2.2 核心类与方法设计</w:t>
      </w:r>
      <w:bookmarkEnd w:id="16"/>
    </w:p>
    <w:p w14:paraId="06DBA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AlbumEncryptManager 相册加密类</w:t>
      </w:r>
    </w:p>
    <w:p w14:paraId="1669B4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scanSystemAlbum()：遍历系统相册，获取所有图片、视频资源。</w:t>
      </w:r>
    </w:p>
    <w:p w14:paraId="1E3AD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importAndEncrypt()：批量导入媒体文件，分块AES加密，移入私有沙盒。</w:t>
      </w:r>
    </w:p>
    <w:p w14:paraId="7503C1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previewMedia()：内存解密预览，不落地保存明文，保证安全。</w:t>
      </w:r>
    </w:p>
    <w:p w14:paraId="2E7F3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decryptAndExport()：解密文件并导出至系统公共目录。</w:t>
      </w:r>
    </w:p>
    <w:p w14:paraId="0BCBBB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createFolder()：自定义分类相册文件夹。</w:t>
      </w:r>
    </w:p>
    <w:p w14:paraId="5AB6BD25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3.2.3 核心算法细节</w:t>
      </w:r>
      <w:bookmarkEnd w:id="17"/>
    </w:p>
    <w:p w14:paraId="61643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采用AES-256-CBC加密模式，对图片、视频二进制流进行分块流式加密，不压缩画质、不破坏码率，实现</w:t>
      </w:r>
      <w:r>
        <w:rPr>
          <w:rFonts w:ascii="Arial" w:hAnsi="Arial" w:eastAsia="等线" w:cs="Arial"/>
          <w:b/>
          <w:sz w:val="22"/>
        </w:rPr>
        <w:t>原图无损加密</w:t>
      </w:r>
      <w:r>
        <w:rPr>
          <w:rFonts w:ascii="Arial" w:hAnsi="Arial" w:eastAsia="等线" w:cs="Arial"/>
          <w:sz w:val="22"/>
        </w:rPr>
        <w:t>。加密完成后删除系统原文件，仅保留沙盒加密文件。</w:t>
      </w:r>
    </w:p>
    <w:p w14:paraId="302FF20B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3.2.4 异常处理</w:t>
      </w:r>
      <w:bookmarkEnd w:id="18"/>
    </w:p>
    <w:p w14:paraId="12AC88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导入中断自动回滚；文件损坏通过索引校验提示修复；导出失败给出权限提示。</w:t>
      </w:r>
    </w:p>
    <w:p w14:paraId="0AFF3D74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3.3 文件加密解密模块详细设计</w:t>
      </w:r>
      <w:bookmarkEnd w:id="19"/>
    </w:p>
    <w:p w14:paraId="4160CF2F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3.3.1 模块功能详述</w:t>
      </w:r>
      <w:bookmarkEnd w:id="20"/>
    </w:p>
    <w:p w14:paraId="0ABAAF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支持PDF、Word、TXT、ZIP、音频等所有格式文件的单文件、批量文件加密解密，支持自定义密钥、文件混淆隐藏。</w:t>
      </w:r>
    </w:p>
    <w:p w14:paraId="18853F8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3.3.2 核心类与方法设计</w:t>
      </w:r>
      <w:bookmarkEnd w:id="21"/>
    </w:p>
    <w:p w14:paraId="1CAC0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FileEncryptManager 文件加密类</w:t>
      </w:r>
    </w:p>
    <w:p w14:paraId="55DD46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encryptFile()：单文件二进制加密，添加加密头标记。</w:t>
      </w:r>
    </w:p>
    <w:p w14:paraId="272C55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decryptFile()：识别加密头，校验完整性后解密还原原文件。</w:t>
      </w:r>
    </w:p>
    <w:p w14:paraId="2ABF7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batchEncrypt()：多线程批量加密，提升大批量文件处理速度。</w:t>
      </w:r>
    </w:p>
    <w:p w14:paraId="7DE91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setCustomKey()：用户自定义加密密钥，覆盖默认密钥。</w:t>
      </w:r>
    </w:p>
    <w:p w14:paraId="1CC86B47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3.3.3 关键技术细节</w:t>
      </w:r>
      <w:bookmarkEnd w:id="22"/>
    </w:p>
    <w:p w14:paraId="2AD65A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对加密文件进行后缀混淆、文件头伪装处理，普通文件管理器无法识别、无法预览、无法恢复明文，彻底杜绝被第三方工具破解读取。</w:t>
      </w:r>
    </w:p>
    <w:p w14:paraId="58498D07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3.4 伪装安全防护模块详细设计</w:t>
      </w:r>
      <w:bookmarkEnd w:id="23"/>
    </w:p>
    <w:p w14:paraId="03F0656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3.4.1 模块功能详述</w:t>
      </w:r>
      <w:bookmarkEnd w:id="24"/>
    </w:p>
    <w:p w14:paraId="218088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实现计算器伪装、密码唤醒隐私空间、错误密码虚假相册诱骗功能，提升防窥探能力。</w:t>
      </w:r>
    </w:p>
    <w:p w14:paraId="4ABD7E6A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3.4.2 核心类与方法设计</w:t>
      </w:r>
      <w:bookmarkEnd w:id="25"/>
    </w:p>
    <w:p w14:paraId="7C121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HideSecurityManager 伪装安全类</w:t>
      </w:r>
    </w:p>
    <w:p w14:paraId="08574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calculatorCompute()：实现标准计算器加减乘除运算，伪装效果逼真。</w:t>
      </w:r>
    </w:p>
    <w:p w14:paraId="38E6A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checkHidePwd()：检测计算器输入的唤醒密码。</w:t>
      </w:r>
    </w:p>
    <w:p w14:paraId="212B7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showFakeAlbum()：输入错误密码跳转虚假空白相册，迷惑窥探者。</w:t>
      </w:r>
    </w:p>
    <w:p w14:paraId="186C8FFD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3.4.3 业务流程</w:t>
      </w:r>
      <w:bookmarkEnd w:id="26"/>
    </w:p>
    <w:p w14:paraId="41CD4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桌面打开APP → 展示计算器界面可正常计算 → 输入正确隐私密码 → 跳转真实隐私主页 → 输入错误密码 → 跳转虚假相册，无任何真实隐私数据泄露。</w:t>
      </w:r>
    </w:p>
    <w:p w14:paraId="101D89CF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3.5 本地备份与恢复模块详细设计</w:t>
      </w:r>
      <w:bookmarkEnd w:id="27"/>
    </w:p>
    <w:p w14:paraId="2D452975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3.5.1 模块功能详述</w:t>
      </w:r>
      <w:bookmarkEnd w:id="28"/>
    </w:p>
    <w:p w14:paraId="1ADA31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实现加密文件本地打包备份、完整性校验、故障恢复，防止恢复出厂、卸载重装导致数据丢失。</w:t>
      </w:r>
    </w:p>
    <w:p w14:paraId="7C9E4837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3.5.2 核心方法</w:t>
      </w:r>
      <w:bookmarkEnd w:id="29"/>
    </w:p>
    <w:p w14:paraId="6BF14D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backupAllFile()：打包沙盒加密文件生成备份包。</w:t>
      </w:r>
    </w:p>
    <w:p w14:paraId="2D647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checkBackupMD5()：MD5校验备份文件完整性。</w:t>
      </w:r>
    </w:p>
    <w:p w14:paraId="064B1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restoreBackup()：解密恢复备份数据至沙盒。</w:t>
      </w:r>
    </w:p>
    <w:p w14:paraId="2C9FC285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3.6 系统设置工具模块详细设计</w:t>
      </w:r>
      <w:bookmarkEnd w:id="30"/>
    </w:p>
    <w:p w14:paraId="19836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包含密码修改、密保修改、缓存清理、存储统计、文件检索等辅助功能，提升用户使用体验。</w:t>
      </w:r>
    </w:p>
    <w:p w14:paraId="5683A237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4 核心算法详细设计</w:t>
      </w:r>
      <w:bookmarkEnd w:id="31"/>
    </w:p>
    <w:p w14:paraId="1C34CA9B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4.1 AES-256加密算法详细流程</w:t>
      </w:r>
      <w:bookmarkEnd w:id="32"/>
    </w:p>
    <w:p w14:paraId="65A2E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生成256位安全随机密钥，存入系统密钥库；</w:t>
      </w:r>
    </w:p>
    <w:p w14:paraId="35DBC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生成16位随机偏移量IV，保证每次加密结果不同；</w:t>
      </w:r>
    </w:p>
    <w:p w14:paraId="7DA2B2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采用CBC分组加密模式，对文件二进制流分块加密；</w:t>
      </w:r>
    </w:p>
    <w:p w14:paraId="7E47F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写入自定义加密头标记，用于解密识别；</w:t>
      </w:r>
    </w:p>
    <w:p w14:paraId="14CDC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加密完成后覆盖原文件，不留明文缓存。</w:t>
      </w:r>
    </w:p>
    <w:p w14:paraId="5B751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特点：加密强度高、无开源漏洞、适配大文件流式处理、不损坏源文件数据。</w:t>
      </w:r>
    </w:p>
    <w:p w14:paraId="0194A908">
      <w:pPr>
        <w:spacing w:before="380" w:after="140" w:line="288" w:lineRule="auto"/>
        <w:ind w:left="0"/>
        <w:jc w:val="left"/>
        <w:outlineLvl w:val="0"/>
      </w:pPr>
      <w:bookmarkStart w:id="33" w:name="heading_33"/>
      <w:r>
        <w:rPr>
          <w:rFonts w:ascii="Arial" w:hAnsi="Arial" w:eastAsia="等线" w:cs="Arial"/>
          <w:b/>
          <w:sz w:val="36"/>
        </w:rPr>
        <w:t>5 数据库详细设计</w:t>
      </w:r>
      <w:bookmarkEnd w:id="33"/>
    </w:p>
    <w:p w14:paraId="0E629200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5.1 UserConfig 用户配置表</w:t>
      </w:r>
      <w:bookmarkEnd w:id="34"/>
    </w:p>
    <w:p w14:paraId="34420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id：主键自增</w:t>
      </w:r>
    </w:p>
    <w:p w14:paraId="0EB11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pwdHash：密码哈希密文</w:t>
      </w:r>
    </w:p>
    <w:p w14:paraId="71E7BF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securityQuestion：密保问题</w:t>
      </w:r>
    </w:p>
    <w:p w14:paraId="2FCFF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securityAnswer：密保答案密文</w:t>
      </w:r>
    </w:p>
    <w:p w14:paraId="47CC7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biometricEnable：是否开启生物识别</w:t>
      </w:r>
    </w:p>
    <w:p w14:paraId="3E23417A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5.2 FileIndex 加密文件索引表</w:t>
      </w:r>
      <w:bookmarkEnd w:id="35"/>
    </w:p>
    <w:p w14:paraId="5F869E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id：主键</w:t>
      </w:r>
    </w:p>
    <w:p w14:paraId="789B06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originName：文件原名</w:t>
      </w:r>
    </w:p>
    <w:p w14:paraId="4A239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encryptPath：沙盒加密路径</w:t>
      </w:r>
    </w:p>
    <w:p w14:paraId="53541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fileType：文件类型</w:t>
      </w:r>
    </w:p>
    <w:p w14:paraId="09C92B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fileSize：文件大小</w:t>
      </w:r>
    </w:p>
    <w:p w14:paraId="69C3A0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encryptTime：加密时间</w:t>
      </w:r>
    </w:p>
    <w:p w14:paraId="02C1E0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folderId：所属分类文件夹ID</w:t>
      </w:r>
    </w:p>
    <w:p w14:paraId="7D342A08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5.3 AlbumFolder 相册分类表</w:t>
      </w:r>
      <w:bookmarkEnd w:id="36"/>
    </w:p>
    <w:p w14:paraId="6B21A3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folderId：文件夹ID</w:t>
      </w:r>
    </w:p>
    <w:p w14:paraId="5563EA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folderName：文件夹名称</w:t>
      </w:r>
    </w:p>
    <w:p w14:paraId="6C3B60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createTime：创建时间</w:t>
      </w:r>
    </w:p>
    <w:p w14:paraId="7A201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fileCount：文件数量</w:t>
      </w:r>
    </w:p>
    <w:p w14:paraId="0F7EFCD8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t>6 界面详细设计</w:t>
      </w:r>
      <w:bookmarkEnd w:id="37"/>
    </w:p>
    <w:p w14:paraId="3DD3E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启动页：极简空白加载，无广告、无联网请求。</w:t>
      </w:r>
    </w:p>
    <w:p w14:paraId="255CC5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计算器伪装页：标准计算器UI，布局规整，支持正常运算。</w:t>
      </w:r>
    </w:p>
    <w:p w14:paraId="2499AF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密码解锁页：数字密码、图案密码双模式。</w:t>
      </w:r>
    </w:p>
    <w:p w14:paraId="6AF8B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隐私相册主页：网格预览、分类文件夹、导入导出按钮。</w:t>
      </w:r>
    </w:p>
    <w:p w14:paraId="496E4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文件加密页：文件列表、批量操作、加密解密按钮。</w:t>
      </w:r>
    </w:p>
    <w:p w14:paraId="23E359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设置页：安全设置、备份设置、缓存清理、关于软件。</w:t>
      </w:r>
    </w:p>
    <w:p w14:paraId="1B93793D">
      <w:pPr>
        <w:spacing w:before="380" w:after="140" w:line="288" w:lineRule="auto"/>
        <w:ind w:left="0"/>
        <w:jc w:val="left"/>
        <w:outlineLvl w:val="0"/>
      </w:pPr>
      <w:bookmarkStart w:id="38" w:name="heading_38"/>
      <w:r>
        <w:rPr>
          <w:rFonts w:ascii="Arial" w:hAnsi="Arial" w:eastAsia="等线" w:cs="Arial"/>
          <w:b/>
          <w:sz w:val="36"/>
        </w:rPr>
        <w:t>7 异常与容错详细设计</w:t>
      </w:r>
      <w:bookmarkEnd w:id="38"/>
    </w:p>
    <w:p w14:paraId="7CB523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文件读写异常：捕获IO异常，提示用户检查存储权限。</w:t>
      </w:r>
    </w:p>
    <w:p w14:paraId="07B673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密钥异常：密钥损坏自动提示通过密保重置。</w:t>
      </w:r>
    </w:p>
    <w:p w14:paraId="1AE10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大文件加密内存溢出：采用分块流式处理，限制单块内存大小。</w:t>
      </w:r>
    </w:p>
    <w:p w14:paraId="48F40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系统兼容异常：自动适配机型，低版本系统屏蔽高版本特性。</w:t>
      </w:r>
    </w:p>
    <w:p w14:paraId="33F45FA9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t>8 单元测试设计</w:t>
      </w:r>
      <w:bookmarkEnd w:id="39"/>
    </w:p>
    <w:p w14:paraId="3023B3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加密解密测试：验证文件加密后无法预览、解密后无损还原。</w:t>
      </w:r>
    </w:p>
    <w:p w14:paraId="13FAF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密码验证测试：正确密码进入、错误密码触发防护。</w:t>
      </w:r>
    </w:p>
    <w:p w14:paraId="754594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伪装功能测试：计算器可正常运算、秘密入口有效。</w:t>
      </w:r>
    </w:p>
    <w:p w14:paraId="55907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批量文件处理测试：大批量文件加密无闪退、无丢失。</w:t>
      </w:r>
    </w:p>
    <w:p w14:paraId="6B47D1B4">
      <w:pPr>
        <w:spacing w:before="380" w:after="140" w:line="288" w:lineRule="auto"/>
        <w:ind w:left="0"/>
        <w:jc w:val="left"/>
        <w:outlineLvl w:val="0"/>
      </w:pPr>
      <w:bookmarkStart w:id="40" w:name="heading_40"/>
      <w:r>
        <w:rPr>
          <w:rFonts w:ascii="Arial" w:hAnsi="Arial" w:eastAsia="等线" w:cs="Arial"/>
          <w:b/>
          <w:sz w:val="36"/>
        </w:rPr>
        <w:t>9 详细设计结论</w:t>
      </w:r>
      <w:bookmarkEnd w:id="40"/>
    </w:p>
    <w:p w14:paraId="443E83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详细设计说明书完成了系统全部模块的类设计、方法设计、算法设计、数据库设计、流程设计、异常处理设计，粒度完全覆盖编码开发需求。整体设计安全可靠、逻辑严谨、可直接落地编码，完全匹配前期需求分析与概要设计，项目可正式进入编码实现阶段。</w:t>
      </w:r>
    </w:p>
    <w:p w14:paraId="3025A882">
      <w:pPr>
        <w:spacing w:before="120" w:after="120" w:line="288" w:lineRule="auto"/>
        <w:ind w:left="0"/>
        <w:jc w:val="left"/>
      </w:pPr>
      <w:bookmarkStart w:id="41" w:name="_GoBack"/>
      <w:bookmarkEnd w:id="4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1CA2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66B6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2803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2654</Words>
  <Characters>3379</Characters>
  <TotalTime>0</TotalTime>
  <ScaleCrop>false</ScaleCrop>
  <LinksUpToDate>false</LinksUpToDate>
  <CharactersWithSpaces>3488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2026-06-24T00:57:00Z</dcterms:created>
  <dc:creator>Apache POI</dc:creator>
  <cp:lastModifiedBy>刘一明</cp:lastModifiedBy>
  <dcterms:modified xsi:type="dcterms:W3CDTF">2026-06-24T00:57:22Z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{"Label":"1","ContentProducer":"001191110102MACQD9K64010000","ProduceID":"7654759624495221734","ReservedCode1":"","ContentPropagator":"","PropagateID":"","ReservedCode2":""}</vt:lpwstr>
  </property>
  <property fmtid="{D5CDD505-2E9C-101B-9397-08002B2CF9AE}" pid="3" name="KSOTemplateDocerSaveRecord">
    <vt:lpwstr>eyJoZGlkIjoiYjlkZjVkNTA5NWVhOTgzMzM0MzNlM2NkNzA0N2I4YmUiLCJ1c2VySWQiOiIxNjQzMzk1ODY3In0=</vt:lpwstr>
  </property>
  <property fmtid="{D5CDD505-2E9C-101B-9397-08002B2CF9AE}" pid="4" name="KSOProductBuildVer">
    <vt:lpwstr>2052-12.1.0.26895</vt:lpwstr>
  </property>
  <property fmtid="{D5CDD505-2E9C-101B-9397-08002B2CF9AE}" pid="5" name="ICV">
    <vt:lpwstr>0CF0895DFFA54C4D8DD2297DE3BCC79F_13</vt:lpwstr>
  </property>
</Properties>
</file>