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56" w:rsidRDefault="005D1056" w:rsidP="005D1056">
      <w:pPr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Supplementary Information Guide for</w:t>
      </w:r>
      <w:bookmarkStart w:id="0" w:name="_GoBack"/>
      <w:bookmarkEnd w:id="0"/>
    </w:p>
    <w:p w:rsidR="005D1056" w:rsidRPr="00E06A32" w:rsidRDefault="005D1056" w:rsidP="005D1056">
      <w:pPr>
        <w:jc w:val="center"/>
        <w:rPr>
          <w:rFonts w:cstheme="minorHAnsi"/>
          <w:b/>
          <w:sz w:val="36"/>
        </w:rPr>
      </w:pPr>
      <w:proofErr w:type="gramStart"/>
      <w:r>
        <w:rPr>
          <w:rFonts w:cstheme="minorHAnsi"/>
          <w:b/>
          <w:sz w:val="36"/>
        </w:rPr>
        <w:t>Genome-wide</w:t>
      </w:r>
      <w:proofErr w:type="gramEnd"/>
      <w:r>
        <w:rPr>
          <w:rFonts w:cstheme="minorHAnsi"/>
          <w:b/>
          <w:sz w:val="36"/>
        </w:rPr>
        <w:t xml:space="preserve"> c</w:t>
      </w:r>
      <w:r w:rsidRPr="00E06A32">
        <w:rPr>
          <w:rFonts w:cstheme="minorHAnsi"/>
          <w:b/>
          <w:sz w:val="36"/>
        </w:rPr>
        <w:t>ell-free DNA fragmentation in patients with cancer</w:t>
      </w:r>
    </w:p>
    <w:p w:rsidR="005D1056" w:rsidRPr="00E06A32" w:rsidRDefault="005D1056" w:rsidP="005D1056">
      <w:pPr>
        <w:spacing w:line="360" w:lineRule="auto"/>
        <w:jc w:val="center"/>
        <w:rPr>
          <w:rFonts w:cstheme="minorHAnsi"/>
          <w:b/>
        </w:rPr>
      </w:pPr>
      <w:proofErr w:type="gramStart"/>
      <w:r w:rsidRPr="00E06A32">
        <w:rPr>
          <w:rFonts w:cstheme="minorHAnsi"/>
          <w:b/>
        </w:rPr>
        <w:t>Stephen Cristiano</w:t>
      </w:r>
      <w:r w:rsidRPr="00E06A32">
        <w:rPr>
          <w:rFonts w:cstheme="minorHAnsi"/>
          <w:b/>
          <w:vertAlign w:val="superscript"/>
        </w:rPr>
        <w:t>1,2</w:t>
      </w:r>
      <w:r w:rsidRPr="00E06A32">
        <w:rPr>
          <w:rFonts w:cstheme="minorHAnsi"/>
          <w:b/>
        </w:rPr>
        <w:t>*, Alessandro Leal</w:t>
      </w:r>
      <w:r w:rsidRPr="00E06A32">
        <w:rPr>
          <w:rFonts w:cstheme="minorHAnsi"/>
          <w:b/>
          <w:vertAlign w:val="superscript"/>
        </w:rPr>
        <w:t>1</w:t>
      </w:r>
      <w:r w:rsidRPr="00E06A32">
        <w:rPr>
          <w:rFonts w:cstheme="minorHAnsi"/>
          <w:b/>
        </w:rPr>
        <w:t>*, Jillian Phallen</w:t>
      </w:r>
      <w:r w:rsidRPr="00E06A32">
        <w:rPr>
          <w:rFonts w:cstheme="minorHAnsi"/>
          <w:b/>
          <w:vertAlign w:val="superscript"/>
        </w:rPr>
        <w:t>1</w:t>
      </w:r>
      <w:r w:rsidRPr="00E06A32">
        <w:rPr>
          <w:rFonts w:cstheme="minorHAnsi"/>
          <w:b/>
        </w:rPr>
        <w:t>*, Jacob Fiksel</w:t>
      </w:r>
      <w:r w:rsidRPr="00E06A32">
        <w:rPr>
          <w:rFonts w:cstheme="minorHAnsi"/>
          <w:b/>
          <w:vertAlign w:val="superscript"/>
        </w:rPr>
        <w:t>1,2</w:t>
      </w:r>
      <w:r w:rsidRPr="00E06A32">
        <w:rPr>
          <w:rFonts w:cstheme="minorHAnsi"/>
          <w:b/>
        </w:rPr>
        <w:t xml:space="preserve">*, </w:t>
      </w:r>
      <w:proofErr w:type="spellStart"/>
      <w:r w:rsidRPr="00E06A32">
        <w:rPr>
          <w:rFonts w:cstheme="minorHAnsi"/>
          <w:b/>
        </w:rPr>
        <w:t>Vilmos</w:t>
      </w:r>
      <w:proofErr w:type="spellEnd"/>
      <w:r w:rsidRPr="00E06A32">
        <w:rPr>
          <w:rFonts w:cstheme="minorHAnsi"/>
          <w:b/>
        </w:rPr>
        <w:t xml:space="preserve"> Adleff</w:t>
      </w:r>
      <w:r w:rsidRPr="00E06A32">
        <w:rPr>
          <w:rFonts w:cstheme="minorHAnsi"/>
          <w:b/>
          <w:vertAlign w:val="superscript"/>
        </w:rPr>
        <w:t>1</w:t>
      </w:r>
      <w:r w:rsidRPr="00E06A32">
        <w:rPr>
          <w:rFonts w:cstheme="minorHAnsi"/>
          <w:b/>
        </w:rPr>
        <w:t xml:space="preserve">, Daniel </w:t>
      </w:r>
      <w:r>
        <w:rPr>
          <w:rFonts w:cstheme="minorHAnsi"/>
          <w:b/>
        </w:rPr>
        <w:t xml:space="preserve">C. </w:t>
      </w:r>
      <w:r w:rsidRPr="00E06A32">
        <w:rPr>
          <w:rFonts w:cstheme="minorHAnsi"/>
          <w:b/>
        </w:rPr>
        <w:t>Bruhm</w:t>
      </w:r>
      <w:r w:rsidRPr="00E06A32">
        <w:rPr>
          <w:rFonts w:cstheme="minorHAnsi"/>
          <w:b/>
          <w:vertAlign w:val="superscript"/>
        </w:rPr>
        <w:t>1</w:t>
      </w:r>
      <w:r w:rsidRPr="00E06A32">
        <w:rPr>
          <w:rFonts w:cstheme="minorHAnsi"/>
          <w:b/>
        </w:rPr>
        <w:t xml:space="preserve">, Sarah </w:t>
      </w:r>
      <w:proofErr w:type="spellStart"/>
      <w:r w:rsidRPr="00E06A32">
        <w:rPr>
          <w:rFonts w:cstheme="minorHAnsi"/>
          <w:b/>
        </w:rPr>
        <w:t>Østrup</w:t>
      </w:r>
      <w:proofErr w:type="spellEnd"/>
      <w:r w:rsidRPr="00E06A32">
        <w:rPr>
          <w:rFonts w:cstheme="minorHAnsi"/>
          <w:b/>
        </w:rPr>
        <w:t xml:space="preserve"> Jensen</w:t>
      </w:r>
      <w:r w:rsidRPr="00F72041">
        <w:rPr>
          <w:rFonts w:cstheme="minorHAnsi"/>
          <w:b/>
          <w:vertAlign w:val="superscript"/>
        </w:rPr>
        <w:t>3</w:t>
      </w:r>
      <w:r w:rsidRPr="00E06A32">
        <w:rPr>
          <w:rFonts w:cstheme="minorHAnsi"/>
          <w:b/>
        </w:rPr>
        <w:t xml:space="preserve">, Jamie </w:t>
      </w:r>
      <w:r>
        <w:rPr>
          <w:rFonts w:cstheme="minorHAnsi"/>
          <w:b/>
        </w:rPr>
        <w:t xml:space="preserve">E. </w:t>
      </w:r>
      <w:r w:rsidRPr="00E06A32">
        <w:rPr>
          <w:rFonts w:cstheme="minorHAnsi"/>
          <w:b/>
        </w:rPr>
        <w:t>Medina</w:t>
      </w:r>
      <w:r w:rsidRPr="00E06A32">
        <w:rPr>
          <w:rFonts w:cstheme="minorHAnsi"/>
          <w:b/>
          <w:vertAlign w:val="superscript"/>
        </w:rPr>
        <w:t>1</w:t>
      </w:r>
      <w:r w:rsidRPr="00E06A32">
        <w:rPr>
          <w:rFonts w:cstheme="minorHAnsi"/>
          <w:b/>
        </w:rPr>
        <w:t>, Carolyn Hruban</w:t>
      </w:r>
      <w:r w:rsidRPr="00E06A32">
        <w:rPr>
          <w:rFonts w:cstheme="minorHAnsi"/>
          <w:b/>
          <w:vertAlign w:val="superscript"/>
        </w:rPr>
        <w:t>1</w:t>
      </w:r>
      <w:r w:rsidRPr="00E06A32">
        <w:rPr>
          <w:rFonts w:cstheme="minorHAnsi"/>
          <w:b/>
        </w:rPr>
        <w:t xml:space="preserve">, </w:t>
      </w:r>
      <w:r>
        <w:rPr>
          <w:rFonts w:cstheme="minorHAnsi"/>
          <w:b/>
        </w:rPr>
        <w:t>James R. White</w:t>
      </w:r>
      <w:r w:rsidRPr="00E06A32">
        <w:rPr>
          <w:rFonts w:cstheme="minorHAnsi"/>
          <w:b/>
          <w:vertAlign w:val="superscript"/>
        </w:rPr>
        <w:t>1</w:t>
      </w:r>
      <w:r>
        <w:rPr>
          <w:rFonts w:cstheme="minorHAnsi"/>
          <w:b/>
        </w:rPr>
        <w:t xml:space="preserve">, </w:t>
      </w:r>
      <w:r w:rsidRPr="00E06A32">
        <w:rPr>
          <w:rFonts w:cstheme="minorHAnsi"/>
          <w:b/>
        </w:rPr>
        <w:t>Doreen</w:t>
      </w:r>
      <w:r>
        <w:rPr>
          <w:rFonts w:cstheme="minorHAnsi"/>
          <w:b/>
        </w:rPr>
        <w:t xml:space="preserve"> N.</w:t>
      </w:r>
      <w:r w:rsidRPr="00E06A32">
        <w:rPr>
          <w:rFonts w:cstheme="minorHAnsi"/>
          <w:b/>
        </w:rPr>
        <w:t xml:space="preserve"> Palsgrove</w:t>
      </w:r>
      <w:r w:rsidRPr="00E06A32">
        <w:rPr>
          <w:rFonts w:cstheme="minorHAnsi"/>
          <w:b/>
          <w:vertAlign w:val="superscript"/>
        </w:rPr>
        <w:t>1</w:t>
      </w:r>
      <w:r w:rsidRPr="00E06A32"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Noushin</w:t>
      </w:r>
      <w:proofErr w:type="spellEnd"/>
      <w:r>
        <w:rPr>
          <w:rFonts w:cstheme="minorHAnsi"/>
          <w:b/>
        </w:rPr>
        <w:t xml:space="preserve"> Niknafs</w:t>
      </w:r>
      <w:r w:rsidRPr="00E06A32">
        <w:rPr>
          <w:rFonts w:cstheme="minorHAnsi"/>
          <w:b/>
          <w:vertAlign w:val="superscript"/>
        </w:rPr>
        <w:t>1</w:t>
      </w:r>
      <w:r>
        <w:rPr>
          <w:rFonts w:cstheme="minorHAnsi"/>
          <w:b/>
        </w:rPr>
        <w:t xml:space="preserve">, </w:t>
      </w:r>
      <w:proofErr w:type="spellStart"/>
      <w:r w:rsidRPr="00233732">
        <w:rPr>
          <w:rFonts w:eastAsia="Times New Roman"/>
          <w:b/>
        </w:rPr>
        <w:t>Valsamo</w:t>
      </w:r>
      <w:proofErr w:type="spellEnd"/>
      <w:r w:rsidRPr="00233732">
        <w:rPr>
          <w:rFonts w:eastAsia="Times New Roman"/>
          <w:b/>
        </w:rPr>
        <w:t xml:space="preserve"> Anagnostou</w:t>
      </w:r>
      <w:r w:rsidRPr="00E06A32">
        <w:rPr>
          <w:rFonts w:cstheme="minorHAnsi"/>
          <w:b/>
          <w:vertAlign w:val="superscript"/>
        </w:rPr>
        <w:t>1</w:t>
      </w:r>
      <w:r w:rsidRPr="00233732">
        <w:rPr>
          <w:rFonts w:eastAsia="Times New Roman"/>
          <w:b/>
        </w:rPr>
        <w:t>, Patrick Forde</w:t>
      </w:r>
      <w:r w:rsidRPr="00E06A32">
        <w:rPr>
          <w:rFonts w:cstheme="minorHAnsi"/>
          <w:b/>
          <w:vertAlign w:val="superscript"/>
        </w:rPr>
        <w:t>1</w:t>
      </w:r>
      <w:r w:rsidRPr="00233732">
        <w:rPr>
          <w:rFonts w:eastAsia="Times New Roman"/>
          <w:b/>
        </w:rPr>
        <w:t xml:space="preserve">, </w:t>
      </w:r>
      <w:proofErr w:type="spellStart"/>
      <w:r w:rsidRPr="00233732">
        <w:rPr>
          <w:rFonts w:eastAsia="Times New Roman"/>
          <w:b/>
        </w:rPr>
        <w:t>Jarushka</w:t>
      </w:r>
      <w:proofErr w:type="spellEnd"/>
      <w:r w:rsidRPr="00233732">
        <w:rPr>
          <w:rFonts w:eastAsia="Times New Roman"/>
          <w:b/>
        </w:rPr>
        <w:t xml:space="preserve"> Naidoo</w:t>
      </w:r>
      <w:r w:rsidRPr="00E06A32">
        <w:rPr>
          <w:rFonts w:cstheme="minorHAnsi"/>
          <w:b/>
          <w:vertAlign w:val="superscript"/>
        </w:rPr>
        <w:t>1</w:t>
      </w:r>
      <w:r w:rsidRPr="00233732">
        <w:rPr>
          <w:rFonts w:eastAsia="Times New Roman"/>
          <w:b/>
        </w:rPr>
        <w:t>, Kristen Marrone</w:t>
      </w:r>
      <w:r w:rsidRPr="00E06A32">
        <w:rPr>
          <w:rFonts w:cstheme="minorHAnsi"/>
          <w:b/>
          <w:vertAlign w:val="superscript"/>
        </w:rPr>
        <w:t>1</w:t>
      </w:r>
      <w:r w:rsidRPr="00233732">
        <w:rPr>
          <w:rFonts w:eastAsia="Times New Roman"/>
          <w:b/>
        </w:rPr>
        <w:t>, Julie Brahmer</w:t>
      </w:r>
      <w:r w:rsidRPr="00E06A32">
        <w:rPr>
          <w:rFonts w:cstheme="minorHAnsi"/>
          <w:b/>
          <w:vertAlign w:val="superscript"/>
        </w:rPr>
        <w:t>1</w:t>
      </w:r>
      <w:r w:rsidRPr="00233732">
        <w:rPr>
          <w:rFonts w:eastAsia="Times New Roman"/>
          <w:b/>
        </w:rPr>
        <w:t xml:space="preserve">, </w:t>
      </w:r>
      <w:r w:rsidRPr="00E06A32">
        <w:rPr>
          <w:rFonts w:cstheme="minorHAnsi"/>
          <w:b/>
        </w:rPr>
        <w:t>Brian D. Woodward</w:t>
      </w:r>
      <w:r>
        <w:rPr>
          <w:rFonts w:cstheme="minorHAnsi"/>
          <w:b/>
          <w:vertAlign w:val="superscript"/>
        </w:rPr>
        <w:t>9</w:t>
      </w:r>
      <w:r w:rsidRPr="00E06A32">
        <w:rPr>
          <w:rFonts w:cstheme="minorHAnsi"/>
          <w:b/>
        </w:rPr>
        <w:t xml:space="preserve">, </w:t>
      </w:r>
      <w:proofErr w:type="spellStart"/>
      <w:r w:rsidRPr="00E06A32">
        <w:rPr>
          <w:rFonts w:cstheme="minorHAnsi"/>
          <w:b/>
        </w:rPr>
        <w:t>Hatim</w:t>
      </w:r>
      <w:proofErr w:type="spellEnd"/>
      <w:r w:rsidRPr="00E06A32">
        <w:rPr>
          <w:rFonts w:cstheme="minorHAnsi"/>
          <w:b/>
        </w:rPr>
        <w:t xml:space="preserve"> Husain</w:t>
      </w:r>
      <w:r>
        <w:rPr>
          <w:rFonts w:cstheme="minorHAnsi"/>
          <w:b/>
          <w:vertAlign w:val="superscript"/>
        </w:rPr>
        <w:t>9</w:t>
      </w:r>
      <w:r w:rsidRPr="00E06A32">
        <w:rPr>
          <w:rFonts w:cstheme="minorHAnsi"/>
          <w:b/>
        </w:rPr>
        <w:t>, Karlijn L. van Rooijen</w:t>
      </w:r>
      <w:r w:rsidRPr="001A414B">
        <w:rPr>
          <w:rFonts w:cstheme="minorHAnsi"/>
          <w:b/>
          <w:vertAlign w:val="superscript"/>
        </w:rPr>
        <w:t>4</w:t>
      </w:r>
      <w:r w:rsidRPr="00E06A32">
        <w:rPr>
          <w:rFonts w:cstheme="minorHAnsi"/>
          <w:b/>
        </w:rPr>
        <w:t>, Mai-Britt Worm Ørntoft</w:t>
      </w:r>
      <w:r w:rsidRPr="00E06A32">
        <w:rPr>
          <w:rFonts w:cstheme="minorHAnsi"/>
          <w:b/>
          <w:vertAlign w:val="superscript"/>
        </w:rPr>
        <w:t>3</w:t>
      </w:r>
      <w:r w:rsidRPr="00E06A32">
        <w:rPr>
          <w:rFonts w:cstheme="minorHAnsi"/>
          <w:b/>
        </w:rPr>
        <w:t>,</w:t>
      </w:r>
      <w:r>
        <w:rPr>
          <w:rFonts w:cstheme="minorHAnsi"/>
          <w:b/>
        </w:rPr>
        <w:t xml:space="preserve"> Anders Husted Madsen</w:t>
      </w:r>
      <w:r>
        <w:rPr>
          <w:rFonts w:cstheme="minorHAnsi"/>
          <w:b/>
          <w:vertAlign w:val="superscript"/>
        </w:rPr>
        <w:t>5</w:t>
      </w:r>
      <w:r w:rsidRPr="008475E5">
        <w:rPr>
          <w:rFonts w:cstheme="minorHAnsi"/>
          <w:b/>
        </w:rPr>
        <w:t xml:space="preserve">, </w:t>
      </w:r>
      <w:proofErr w:type="spellStart"/>
      <w:r w:rsidRPr="008475E5">
        <w:rPr>
          <w:rFonts w:eastAsia="Times New Roman"/>
          <w:b/>
        </w:rPr>
        <w:t>Cornelis</w:t>
      </w:r>
      <w:proofErr w:type="spellEnd"/>
      <w:r w:rsidRPr="008475E5">
        <w:rPr>
          <w:rFonts w:eastAsia="Times New Roman"/>
          <w:b/>
        </w:rPr>
        <w:t xml:space="preserve"> J.H. van de Velde</w:t>
      </w:r>
      <w:r w:rsidRPr="008475E5">
        <w:rPr>
          <w:rFonts w:eastAsia="Times New Roman"/>
          <w:b/>
          <w:vertAlign w:val="superscript"/>
        </w:rPr>
        <w:t>6</w:t>
      </w:r>
      <w:r w:rsidRPr="008475E5">
        <w:rPr>
          <w:rFonts w:eastAsia="Times New Roman"/>
          <w:b/>
        </w:rPr>
        <w:t>, Marcel Verheij</w:t>
      </w:r>
      <w:r w:rsidRPr="008475E5">
        <w:rPr>
          <w:rFonts w:eastAsia="Times New Roman"/>
          <w:b/>
          <w:vertAlign w:val="superscript"/>
        </w:rPr>
        <w:t>7</w:t>
      </w:r>
      <w:r w:rsidRPr="008475E5">
        <w:rPr>
          <w:rFonts w:eastAsia="Times New Roman"/>
          <w:b/>
        </w:rPr>
        <w:t xml:space="preserve">, </w:t>
      </w:r>
      <w:proofErr w:type="spellStart"/>
      <w:r w:rsidRPr="008475E5">
        <w:rPr>
          <w:rFonts w:eastAsia="Times New Roman"/>
          <w:b/>
        </w:rPr>
        <w:t>Annemieke</w:t>
      </w:r>
      <w:proofErr w:type="spellEnd"/>
      <w:r w:rsidRPr="008475E5">
        <w:rPr>
          <w:rFonts w:eastAsia="Times New Roman"/>
          <w:b/>
        </w:rPr>
        <w:t xml:space="preserve"> Cats</w:t>
      </w:r>
      <w:r w:rsidRPr="008475E5">
        <w:rPr>
          <w:rFonts w:eastAsia="Times New Roman"/>
          <w:b/>
          <w:vertAlign w:val="superscript"/>
        </w:rPr>
        <w:t>8</w:t>
      </w:r>
      <w:r w:rsidRPr="008475E5">
        <w:rPr>
          <w:rFonts w:eastAsia="Times New Roman"/>
          <w:b/>
        </w:rPr>
        <w:t>,</w:t>
      </w:r>
      <w:r w:rsidRPr="008475E5">
        <w:rPr>
          <w:rFonts w:eastAsia="Times New Roman"/>
        </w:rPr>
        <w:t xml:space="preserve"> </w:t>
      </w:r>
      <w:proofErr w:type="spellStart"/>
      <w:r w:rsidRPr="00E06A32">
        <w:rPr>
          <w:rFonts w:cstheme="minorHAnsi"/>
          <w:b/>
        </w:rPr>
        <w:t>Cornelis</w:t>
      </w:r>
      <w:proofErr w:type="spellEnd"/>
      <w:r>
        <w:rPr>
          <w:rFonts w:cstheme="minorHAnsi"/>
          <w:b/>
        </w:rPr>
        <w:t xml:space="preserve"> J.A.</w:t>
      </w:r>
      <w:r w:rsidRPr="00E06A32">
        <w:rPr>
          <w:rFonts w:cstheme="minorHAnsi"/>
          <w:b/>
        </w:rPr>
        <w:t xml:space="preserve"> Punt</w:t>
      </w:r>
      <w:r>
        <w:rPr>
          <w:rFonts w:cstheme="minorHAnsi"/>
          <w:b/>
          <w:vertAlign w:val="superscript"/>
        </w:rPr>
        <w:t>10</w:t>
      </w:r>
      <w:r w:rsidRPr="00E06A32">
        <w:rPr>
          <w:rFonts w:cstheme="minorHAnsi"/>
          <w:b/>
        </w:rPr>
        <w:t>, Geraldine</w:t>
      </w:r>
      <w:r>
        <w:rPr>
          <w:rFonts w:cstheme="minorHAnsi"/>
          <w:b/>
        </w:rPr>
        <w:t xml:space="preserve"> R.</w:t>
      </w:r>
      <w:r w:rsidRPr="00E06A32">
        <w:rPr>
          <w:rFonts w:cstheme="minorHAnsi"/>
          <w:b/>
        </w:rPr>
        <w:t xml:space="preserve"> Vink</w:t>
      </w:r>
      <w:r w:rsidRPr="00EC77B9">
        <w:rPr>
          <w:rFonts w:cstheme="minorHAnsi"/>
          <w:b/>
          <w:vertAlign w:val="superscript"/>
        </w:rPr>
        <w:t>4</w:t>
      </w:r>
      <w:r w:rsidRPr="00E06A32">
        <w:rPr>
          <w:rFonts w:cstheme="minorHAnsi"/>
          <w:b/>
        </w:rPr>
        <w:t>, Nicole</w:t>
      </w:r>
      <w:r>
        <w:rPr>
          <w:rFonts w:cstheme="minorHAnsi"/>
          <w:b/>
        </w:rPr>
        <w:t xml:space="preserve"> C.T.</w:t>
      </w:r>
      <w:r w:rsidRPr="00E06A32">
        <w:rPr>
          <w:rFonts w:cstheme="minorHAnsi"/>
          <w:b/>
        </w:rPr>
        <w:t xml:space="preserve"> van Grieken</w:t>
      </w:r>
      <w:r>
        <w:rPr>
          <w:rFonts w:cstheme="minorHAnsi"/>
          <w:b/>
          <w:vertAlign w:val="superscript"/>
        </w:rPr>
        <w:t>11</w:t>
      </w:r>
      <w:r w:rsidRPr="00E06A32">
        <w:rPr>
          <w:rFonts w:cstheme="minorHAnsi"/>
          <w:b/>
        </w:rPr>
        <w:t>, Miriam Koopman</w:t>
      </w:r>
      <w:r w:rsidRPr="00EC77B9">
        <w:rPr>
          <w:rFonts w:cstheme="minorHAnsi"/>
          <w:b/>
          <w:vertAlign w:val="superscript"/>
        </w:rPr>
        <w:t>4</w:t>
      </w:r>
      <w:r w:rsidRPr="00E06A32">
        <w:rPr>
          <w:rFonts w:cstheme="minorHAnsi"/>
          <w:b/>
        </w:rPr>
        <w:t xml:space="preserve">, </w:t>
      </w:r>
      <w:proofErr w:type="spellStart"/>
      <w:r w:rsidRPr="00E06A32">
        <w:rPr>
          <w:rFonts w:cstheme="minorHAnsi"/>
          <w:b/>
        </w:rPr>
        <w:t>Remond</w:t>
      </w:r>
      <w:proofErr w:type="spellEnd"/>
      <w:r>
        <w:rPr>
          <w:rFonts w:cstheme="minorHAnsi"/>
          <w:b/>
        </w:rPr>
        <w:t xml:space="preserve"> J.A.</w:t>
      </w:r>
      <w:r w:rsidRPr="00E06A32">
        <w:rPr>
          <w:rFonts w:cstheme="minorHAnsi"/>
          <w:b/>
        </w:rPr>
        <w:t xml:space="preserve"> Fijneman</w:t>
      </w:r>
      <w:r>
        <w:rPr>
          <w:rFonts w:cstheme="minorHAnsi"/>
          <w:b/>
          <w:vertAlign w:val="superscript"/>
        </w:rPr>
        <w:t>12</w:t>
      </w:r>
      <w:r w:rsidRPr="00E06A32">
        <w:rPr>
          <w:rFonts w:cstheme="minorHAnsi"/>
          <w:b/>
        </w:rPr>
        <w:t>, Julia</w:t>
      </w:r>
      <w:r>
        <w:rPr>
          <w:rFonts w:cstheme="minorHAnsi"/>
          <w:b/>
        </w:rPr>
        <w:t xml:space="preserve"> S.</w:t>
      </w:r>
      <w:r w:rsidRPr="00E06A32">
        <w:rPr>
          <w:rFonts w:cstheme="minorHAnsi"/>
          <w:b/>
        </w:rPr>
        <w:t xml:space="preserve"> Johansen</w:t>
      </w:r>
      <w:r>
        <w:rPr>
          <w:rFonts w:cstheme="minorHAnsi"/>
          <w:b/>
          <w:vertAlign w:val="superscript"/>
        </w:rPr>
        <w:t>13</w:t>
      </w:r>
      <w:r w:rsidRPr="00E06A32">
        <w:rPr>
          <w:rFonts w:cstheme="minorHAnsi"/>
          <w:b/>
        </w:rPr>
        <w:t xml:space="preserve">, Hans </w:t>
      </w:r>
      <w:proofErr w:type="spellStart"/>
      <w:r w:rsidRPr="00E06A32">
        <w:rPr>
          <w:rFonts w:cstheme="minorHAnsi"/>
          <w:b/>
        </w:rPr>
        <w:t>Jørgen</w:t>
      </w:r>
      <w:proofErr w:type="spellEnd"/>
      <w:r w:rsidRPr="00E06A32">
        <w:rPr>
          <w:rFonts w:cstheme="minorHAnsi"/>
          <w:b/>
        </w:rPr>
        <w:t xml:space="preserve"> Nielsen</w:t>
      </w:r>
      <w:r w:rsidRPr="00E06A32">
        <w:rPr>
          <w:rFonts w:cstheme="minorHAnsi"/>
          <w:b/>
          <w:vertAlign w:val="superscript"/>
        </w:rPr>
        <w:t>1</w:t>
      </w:r>
      <w:r>
        <w:rPr>
          <w:rFonts w:cstheme="minorHAnsi"/>
          <w:b/>
          <w:vertAlign w:val="superscript"/>
        </w:rPr>
        <w:t>4</w:t>
      </w:r>
      <w:r w:rsidRPr="00E06A32">
        <w:rPr>
          <w:rFonts w:cstheme="minorHAnsi"/>
          <w:b/>
        </w:rPr>
        <w:t xml:space="preserve">, </w:t>
      </w:r>
      <w:proofErr w:type="spellStart"/>
      <w:r w:rsidRPr="00E06A32">
        <w:rPr>
          <w:rFonts w:cstheme="minorHAnsi"/>
          <w:b/>
        </w:rPr>
        <w:t>Gerrit</w:t>
      </w:r>
      <w:proofErr w:type="spellEnd"/>
      <w:r>
        <w:rPr>
          <w:rFonts w:cstheme="minorHAnsi"/>
          <w:b/>
        </w:rPr>
        <w:t xml:space="preserve"> A.</w:t>
      </w:r>
      <w:r w:rsidRPr="00E06A32">
        <w:rPr>
          <w:rFonts w:cstheme="minorHAnsi"/>
          <w:b/>
        </w:rPr>
        <w:t xml:space="preserve"> Meijer</w:t>
      </w:r>
      <w:r>
        <w:rPr>
          <w:rFonts w:cstheme="minorHAnsi"/>
          <w:b/>
          <w:vertAlign w:val="superscript"/>
        </w:rPr>
        <w:t>12</w:t>
      </w:r>
      <w:r w:rsidRPr="00E06A32">
        <w:rPr>
          <w:rFonts w:cstheme="minorHAnsi"/>
          <w:b/>
        </w:rPr>
        <w:t xml:space="preserve">, Claus </w:t>
      </w:r>
      <w:proofErr w:type="spellStart"/>
      <w:r w:rsidRPr="00E06A32">
        <w:rPr>
          <w:rFonts w:cstheme="minorHAnsi"/>
          <w:b/>
        </w:rPr>
        <w:t>Lindbjerg</w:t>
      </w:r>
      <w:proofErr w:type="spellEnd"/>
      <w:r w:rsidRPr="00E06A32">
        <w:rPr>
          <w:rFonts w:cstheme="minorHAnsi"/>
          <w:b/>
        </w:rPr>
        <w:t xml:space="preserve"> Andersen</w:t>
      </w:r>
      <w:r w:rsidRPr="00E06A32">
        <w:rPr>
          <w:rFonts w:cstheme="minorHAnsi"/>
          <w:b/>
          <w:vertAlign w:val="superscript"/>
        </w:rPr>
        <w:t>3</w:t>
      </w:r>
      <w:r w:rsidRPr="00E06A32">
        <w:rPr>
          <w:rFonts w:cstheme="minorHAnsi"/>
          <w:b/>
        </w:rPr>
        <w:t>, Robert B. Scharpf</w:t>
      </w:r>
      <w:r w:rsidRPr="00E06A32">
        <w:rPr>
          <w:rFonts w:cstheme="minorHAnsi"/>
          <w:b/>
          <w:vertAlign w:val="superscript"/>
        </w:rPr>
        <w:t>1</w:t>
      </w:r>
      <w:r>
        <w:rPr>
          <w:rFonts w:cstheme="minorHAnsi"/>
          <w:b/>
          <w:vertAlign w:val="superscript"/>
        </w:rPr>
        <w:t>,2</w:t>
      </w:r>
      <w:r w:rsidRPr="00E06A32">
        <w:rPr>
          <w:rFonts w:cstheme="minorHAnsi"/>
          <w:vertAlign w:val="superscript"/>
        </w:rPr>
        <w:t>#</w:t>
      </w:r>
      <w:r w:rsidRPr="00E06A32">
        <w:rPr>
          <w:rFonts w:cstheme="minorHAnsi"/>
          <w:b/>
        </w:rPr>
        <w:t>,  and Victor E. Velculescu</w:t>
      </w:r>
      <w:r w:rsidRPr="00E06A32">
        <w:rPr>
          <w:rFonts w:cstheme="minorHAnsi"/>
          <w:b/>
          <w:vertAlign w:val="superscript"/>
        </w:rPr>
        <w:t>1</w:t>
      </w:r>
      <w:r w:rsidRPr="00E06A32">
        <w:rPr>
          <w:rFonts w:cstheme="minorHAnsi"/>
          <w:vertAlign w:val="superscript"/>
        </w:rPr>
        <w:t>#</w:t>
      </w:r>
      <w:proofErr w:type="gramEnd"/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1</w:t>
      </w:r>
      <w:r w:rsidRPr="00B14911">
        <w:rPr>
          <w:rFonts w:asciiTheme="minorHAnsi" w:hAnsiTheme="minorHAnsi" w:cstheme="minorHAnsi"/>
          <w:sz w:val="20"/>
        </w:rPr>
        <w:t>The Sidney Kimmel Comprehensive Cancer Center, Johns Hopkins University School of Medicine, Baltimore, MD 21287, USA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2</w:t>
      </w:r>
      <w:r w:rsidRPr="00B14911">
        <w:rPr>
          <w:rFonts w:asciiTheme="minorHAnsi" w:hAnsiTheme="minorHAnsi" w:cstheme="minorHAnsi"/>
          <w:sz w:val="20"/>
        </w:rPr>
        <w:t xml:space="preserve">Department of Biostatistics, Johns Hopkins Bloomberg School of Public Health, Baltimore, </w:t>
      </w:r>
      <w:r>
        <w:rPr>
          <w:rFonts w:asciiTheme="minorHAnsi" w:hAnsiTheme="minorHAnsi" w:cstheme="minorHAnsi"/>
          <w:sz w:val="20"/>
        </w:rPr>
        <w:t>MD</w:t>
      </w:r>
      <w:r w:rsidRPr="00B14911">
        <w:rPr>
          <w:rFonts w:asciiTheme="minorHAnsi" w:hAnsiTheme="minorHAnsi" w:cstheme="minorHAnsi"/>
          <w:sz w:val="20"/>
        </w:rPr>
        <w:t>, 21287, USA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3</w:t>
      </w:r>
      <w:r w:rsidRPr="00B14911">
        <w:rPr>
          <w:rFonts w:asciiTheme="minorHAnsi" w:hAnsiTheme="minorHAnsi" w:cstheme="minorHAnsi"/>
          <w:sz w:val="20"/>
        </w:rPr>
        <w:t>Department of Molecular Medicine, Aarhus University Hospital, DK-8200 Aarhus, Denmark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4</w:t>
      </w:r>
      <w:r w:rsidRPr="00B14911">
        <w:rPr>
          <w:rFonts w:asciiTheme="minorHAnsi" w:hAnsiTheme="minorHAnsi" w:cstheme="minorHAnsi"/>
          <w:sz w:val="20"/>
        </w:rPr>
        <w:t>Department of Medical Oncology, University Medical Center, Utrecht University, Utrecht, The Netherlands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5</w:t>
      </w:r>
      <w:r w:rsidRPr="00B14911">
        <w:rPr>
          <w:rFonts w:asciiTheme="minorHAnsi" w:hAnsiTheme="minorHAnsi" w:cstheme="minorHAnsi"/>
          <w:sz w:val="20"/>
        </w:rPr>
        <w:t>Department of Surgery, Herning Regional Hospital, DK-7400 Herning, Denmark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6</w:t>
      </w:r>
      <w:r w:rsidRPr="00B14911">
        <w:rPr>
          <w:rFonts w:asciiTheme="minorHAnsi" w:hAnsiTheme="minorHAnsi" w:cstheme="minorHAnsi"/>
          <w:sz w:val="20"/>
        </w:rPr>
        <w:t xml:space="preserve">Department of Surgery, Leiden University Medical Center, Leiden, </w:t>
      </w:r>
      <w:r>
        <w:rPr>
          <w:rFonts w:asciiTheme="minorHAnsi" w:hAnsiTheme="minorHAnsi" w:cstheme="minorHAnsi"/>
          <w:sz w:val="20"/>
        </w:rPr>
        <w:t xml:space="preserve">The </w:t>
      </w:r>
      <w:r w:rsidRPr="00B14911">
        <w:rPr>
          <w:rFonts w:asciiTheme="minorHAnsi" w:hAnsiTheme="minorHAnsi" w:cstheme="minorHAnsi"/>
          <w:sz w:val="20"/>
        </w:rPr>
        <w:t>Netherlands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7</w:t>
      </w:r>
      <w:r w:rsidRPr="00B14911">
        <w:rPr>
          <w:rFonts w:asciiTheme="minorHAnsi" w:hAnsiTheme="minorHAnsi" w:cstheme="minorHAnsi"/>
          <w:sz w:val="20"/>
        </w:rPr>
        <w:t>Department of Radiation Oncology, The Netherlands Cancer Institute, Amsterdam 1066CX, The Netherlands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8</w:t>
      </w:r>
      <w:r w:rsidRPr="00B14911">
        <w:rPr>
          <w:rFonts w:asciiTheme="minorHAnsi" w:hAnsiTheme="minorHAnsi" w:cstheme="minorHAnsi"/>
          <w:sz w:val="20"/>
        </w:rPr>
        <w:t>Department of Gastrointestinal Oncology, The Netherlands Cancer Institute, Amsterdam 1066CX, The Netherlands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9</w:t>
      </w:r>
      <w:r w:rsidRPr="00B14911">
        <w:rPr>
          <w:rFonts w:asciiTheme="minorHAnsi" w:hAnsiTheme="minorHAnsi" w:cstheme="minorHAnsi"/>
          <w:sz w:val="20"/>
        </w:rPr>
        <w:t>Division of Hematology and Oncology, Moores Cancer Center, University of California, San Diego, La Jolla, CA 92093, USA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10</w:t>
      </w:r>
      <w:r w:rsidRPr="00B14911">
        <w:rPr>
          <w:rFonts w:asciiTheme="minorHAnsi" w:hAnsiTheme="minorHAnsi" w:cstheme="minorHAnsi"/>
          <w:sz w:val="20"/>
        </w:rPr>
        <w:t>Department of Medical Oncology, Academic Medical Center, University of Amsterdam, Amsterdam, The Netherlands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11</w:t>
      </w:r>
      <w:r w:rsidRPr="00B14911">
        <w:rPr>
          <w:rFonts w:asciiTheme="minorHAnsi" w:hAnsiTheme="minorHAnsi" w:cstheme="minorHAnsi"/>
          <w:sz w:val="20"/>
        </w:rPr>
        <w:t>Department of Pathology, VU University Medical Center, Amsterdam 1081HV, The Netherlands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12</w:t>
      </w:r>
      <w:r w:rsidRPr="00B14911">
        <w:rPr>
          <w:rFonts w:asciiTheme="minorHAnsi" w:hAnsiTheme="minorHAnsi" w:cstheme="minorHAnsi"/>
          <w:sz w:val="20"/>
        </w:rPr>
        <w:t>Department of Pathology, The Netherlands Cancer Institute, Amsterdam 1066CX, The Netherlands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13</w:t>
      </w:r>
      <w:r w:rsidRPr="00B14911">
        <w:rPr>
          <w:rFonts w:asciiTheme="minorHAnsi" w:hAnsiTheme="minorHAnsi" w:cstheme="minorHAnsi"/>
          <w:sz w:val="20"/>
        </w:rPr>
        <w:t>Department of Oncology, Herlev and Gentofte Hospital, Copenhagen University Hospital, 2720 Herlev, Denmark</w:t>
      </w: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  <w:vertAlign w:val="superscript"/>
        </w:rPr>
        <w:t>14</w:t>
      </w:r>
      <w:r w:rsidRPr="00B14911">
        <w:rPr>
          <w:rFonts w:asciiTheme="minorHAnsi" w:hAnsiTheme="minorHAnsi" w:cstheme="minorHAnsi"/>
          <w:sz w:val="20"/>
        </w:rPr>
        <w:t>Department of Surgical Gastroenterology 360, Hvidovre Hospital, 2650 Hvidovre, Denmark</w:t>
      </w:r>
    </w:p>
    <w:p w:rsidR="005D1056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</w:p>
    <w:p w:rsidR="005D1056" w:rsidRPr="00B14911" w:rsidRDefault="005D1056" w:rsidP="005D1056">
      <w:pPr>
        <w:pStyle w:val="NoSpacing"/>
        <w:spacing w:after="120" w:line="264" w:lineRule="auto"/>
        <w:jc w:val="center"/>
        <w:rPr>
          <w:rFonts w:asciiTheme="minorHAnsi" w:hAnsiTheme="minorHAnsi" w:cstheme="minorHAnsi"/>
          <w:sz w:val="20"/>
        </w:rPr>
      </w:pPr>
      <w:r w:rsidRPr="00B14911">
        <w:rPr>
          <w:rFonts w:asciiTheme="minorHAnsi" w:hAnsiTheme="minorHAnsi" w:cstheme="minorHAnsi"/>
          <w:sz w:val="20"/>
        </w:rPr>
        <w:t>*These authors contributed equally to this effort</w:t>
      </w:r>
    </w:p>
    <w:p w:rsidR="005D1056" w:rsidRDefault="005D1056" w:rsidP="005D1056">
      <w:pPr>
        <w:jc w:val="center"/>
        <w:rPr>
          <w:rFonts w:ascii="Arial" w:hAnsi="Arial" w:cs="Arial"/>
        </w:rPr>
      </w:pPr>
      <w:r w:rsidRPr="00B14911">
        <w:rPr>
          <w:rFonts w:cstheme="minorHAnsi"/>
          <w:sz w:val="20"/>
          <w:vertAlign w:val="superscript"/>
        </w:rPr>
        <w:t>#</w:t>
      </w:r>
      <w:proofErr w:type="gramStart"/>
      <w:r w:rsidRPr="00B14911">
        <w:rPr>
          <w:rFonts w:cstheme="minorHAnsi"/>
          <w:sz w:val="20"/>
        </w:rPr>
        <w:t>To</w:t>
      </w:r>
      <w:proofErr w:type="gramEnd"/>
      <w:r w:rsidRPr="00B14911">
        <w:rPr>
          <w:rFonts w:cstheme="minorHAnsi"/>
          <w:sz w:val="20"/>
        </w:rPr>
        <w:t xml:space="preserve"> whom correspondence should be addressed:  </w:t>
      </w:r>
      <w:hyperlink r:id="rId4" w:history="1">
        <w:r w:rsidRPr="00B14911">
          <w:rPr>
            <w:rStyle w:val="Hyperlink"/>
            <w:rFonts w:cstheme="minorHAnsi"/>
            <w:sz w:val="20"/>
          </w:rPr>
          <w:t>velculescu@jhmi.edu</w:t>
        </w:r>
      </w:hyperlink>
      <w:r w:rsidRPr="00B14911">
        <w:rPr>
          <w:rFonts w:cstheme="minorHAnsi"/>
          <w:sz w:val="20"/>
        </w:rPr>
        <w:t xml:space="preserve">, </w:t>
      </w:r>
      <w:hyperlink r:id="rId5" w:history="1">
        <w:r w:rsidRPr="00B14911">
          <w:rPr>
            <w:rStyle w:val="Hyperlink"/>
            <w:rFonts w:cstheme="minorHAnsi"/>
            <w:sz w:val="20"/>
          </w:rPr>
          <w:t>rscharpf@jhu.edu</w:t>
        </w:r>
      </w:hyperlink>
      <w:r>
        <w:rPr>
          <w:rFonts w:ascii="Arial" w:hAnsi="Arial" w:cs="Arial"/>
        </w:rPr>
        <w:t xml:space="preserve"> </w:t>
      </w:r>
    </w:p>
    <w:p w:rsidR="005D1056" w:rsidRDefault="005D1056" w:rsidP="005D1056">
      <w:pPr>
        <w:rPr>
          <w:b/>
        </w:rPr>
      </w:pPr>
    </w:p>
    <w:p w:rsidR="005D1056" w:rsidRDefault="005D1056" w:rsidP="005D1056">
      <w:pPr>
        <w:rPr>
          <w:b/>
        </w:rPr>
      </w:pPr>
    </w:p>
    <w:p w:rsidR="005D1056" w:rsidRDefault="005D1056" w:rsidP="005D1056">
      <w:pPr>
        <w:rPr>
          <w:b/>
        </w:rPr>
      </w:pPr>
      <w:r>
        <w:rPr>
          <w:b/>
        </w:rPr>
        <w:t>Supplementary Tables</w:t>
      </w:r>
    </w:p>
    <w:p w:rsidR="005D1056" w:rsidRDefault="005D1056" w:rsidP="005D1056">
      <w:r>
        <w:t xml:space="preserve">Supplementary Table </w:t>
      </w:r>
      <w:r w:rsidRPr="006D5F86">
        <w:t xml:space="preserve">1.  Summary of patients </w:t>
      </w:r>
      <w:r>
        <w:t xml:space="preserve">and samples </w:t>
      </w:r>
      <w:r w:rsidRPr="006D5F86">
        <w:t>analyzed.</w:t>
      </w:r>
    </w:p>
    <w:p w:rsidR="005D1056" w:rsidRDefault="005D1056" w:rsidP="005D1056">
      <w:r>
        <w:t>Supplementary Table 2.  Summary of targeted cfDNA analyses.</w:t>
      </w:r>
    </w:p>
    <w:p w:rsidR="005D1056" w:rsidRDefault="005D1056" w:rsidP="005D1056">
      <w:r>
        <w:t>Supplementary Table 3.  Targeted cfDNA fragment analyses in cancer patients.</w:t>
      </w:r>
    </w:p>
    <w:p w:rsidR="005D1056" w:rsidRDefault="005D1056" w:rsidP="005D1056">
      <w:r>
        <w:t>Supplementary Table 4.  Summary of whole genome cfDNA analyses.</w:t>
      </w:r>
    </w:p>
    <w:p w:rsidR="005D1056" w:rsidRDefault="005D1056" w:rsidP="005D1056">
      <w:r>
        <w:t xml:space="preserve">Supplementary Table 5.  </w:t>
      </w:r>
      <w:r w:rsidRPr="00DD48CF">
        <w:t>High coverage whole genome cfDNA analyses of healthy individuals and lung cancer patients</w:t>
      </w:r>
      <w:r>
        <w:t xml:space="preserve">.  </w:t>
      </w:r>
    </w:p>
    <w:p w:rsidR="005D1056" w:rsidRDefault="005D1056" w:rsidP="005D1056">
      <w:r>
        <w:t xml:space="preserve">Supplementary Table 6.  </w:t>
      </w:r>
      <w:r w:rsidRPr="009B7C8D">
        <w:t>Monitoring response to therapy using whole genome analyses of cfDNA fragmentation profiles and targeted mutations analyses</w:t>
      </w:r>
      <w:r>
        <w:t>.</w:t>
      </w:r>
    </w:p>
    <w:p w:rsidR="005D1056" w:rsidRDefault="005D1056" w:rsidP="005D1056">
      <w:r>
        <w:t xml:space="preserve">Supplementary Table 7.  </w:t>
      </w:r>
      <w:r w:rsidRPr="0033470C">
        <w:t>Whole genome cfDNA analyses in healthy individuals and cancer patients</w:t>
      </w:r>
      <w:r>
        <w:t>.</w:t>
      </w:r>
    </w:p>
    <w:p w:rsidR="007D404F" w:rsidRDefault="005D1056" w:rsidP="005D1056">
      <w:r>
        <w:t xml:space="preserve">Supplementary Table 8.  </w:t>
      </w:r>
      <w:r w:rsidRPr="0033470C">
        <w:t>Whole genome cfDNA analyses of chromosomal arm copy number changes</w:t>
      </w:r>
      <w:r>
        <w:t>.</w:t>
      </w:r>
    </w:p>
    <w:sectPr w:rsidR="007D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A0"/>
    <w:rsid w:val="002632A0"/>
    <w:rsid w:val="005D1056"/>
    <w:rsid w:val="007D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68D5"/>
  <w15:chartTrackingRefBased/>
  <w15:docId w15:val="{4ED0266C-3AE7-4916-8ADC-EE85E0C0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056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5D1056"/>
    <w:pPr>
      <w:spacing w:after="0" w:line="240" w:lineRule="auto"/>
    </w:pPr>
    <w:rPr>
      <w:rFonts w:ascii="Calibri" w:hAnsi="Calibri" w:cs="Times New Roman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scharpf@jhu.edu" TargetMode="External"/><Relationship Id="rId4" Type="http://schemas.openxmlformats.org/officeDocument/2006/relationships/hyperlink" Target="mailto:velculescu@jhm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Phallen</dc:creator>
  <cp:keywords/>
  <dc:description/>
  <cp:lastModifiedBy>Jillian Phallen</cp:lastModifiedBy>
  <cp:revision>2</cp:revision>
  <dcterms:created xsi:type="dcterms:W3CDTF">2019-04-17T18:26:00Z</dcterms:created>
  <dcterms:modified xsi:type="dcterms:W3CDTF">2019-04-17T18:27:00Z</dcterms:modified>
</cp:coreProperties>
</file>