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FE3E" w14:textId="1B008FD2" w:rsidR="00F20CF6" w:rsidRPr="00734C07" w:rsidRDefault="00734C07">
      <w:pPr>
        <w:rPr>
          <w:rFonts w:asciiTheme="minorHAnsi" w:hAnsiTheme="minorHAnsi" w:cstheme="minorHAnsi"/>
          <w:b/>
          <w:sz w:val="36"/>
          <w:szCs w:val="36"/>
          <w:lang w:val="es-ES"/>
        </w:rPr>
      </w:pPr>
      <w:r w:rsidRPr="00734C07">
        <w:rPr>
          <w:rFonts w:asciiTheme="minorHAnsi" w:hAnsiTheme="minorHAnsi" w:cstheme="minorHAnsi"/>
          <w:b/>
          <w:sz w:val="36"/>
          <w:szCs w:val="36"/>
          <w:lang w:val="es-ES"/>
        </w:rPr>
        <w:t>Comparativo de Factorización LU y QR para Solución de Mínimos Cuadrados</w:t>
      </w:r>
    </w:p>
    <w:p w14:paraId="18E8BDEF" w14:textId="77777777" w:rsidR="001E5DD9" w:rsidRPr="00734C07" w:rsidRDefault="001E5DD9">
      <w:pPr>
        <w:rPr>
          <w:rFonts w:asciiTheme="minorHAnsi" w:hAnsiTheme="minorHAnsi" w:cstheme="minorHAnsi"/>
          <w:lang w:val="es-ES"/>
        </w:rPr>
      </w:pPr>
    </w:p>
    <w:p w14:paraId="3E753650" w14:textId="3E1EF8AC" w:rsidR="005169C3" w:rsidRDefault="005169C3" w:rsidP="00A42B44">
      <w:pPr>
        <w:jc w:val="both"/>
        <w:rPr>
          <w:rFonts w:asciiTheme="minorHAnsi" w:hAnsiTheme="minorHAnsi" w:cstheme="minorHAnsi"/>
          <w:lang w:val="en-US"/>
        </w:rPr>
      </w:pPr>
      <w:r w:rsidRPr="005169C3">
        <w:rPr>
          <w:rFonts w:asciiTheme="minorHAnsi" w:hAnsiTheme="minorHAnsi" w:cstheme="minorHAnsi"/>
          <w:lang w:val="es-MX"/>
        </w:rPr>
        <w:t xml:space="preserve">Sea </w:t>
      </w:r>
      <w:r w:rsidRPr="005169C3">
        <w:rPr>
          <w:rFonts w:ascii="Cambria Math" w:hAnsi="Cambria Math" w:cstheme="minorHAnsi"/>
          <w:i/>
          <w:lang w:val="es-MX"/>
        </w:rPr>
        <w:t xml:space="preserve">X </w:t>
      </w:r>
      <w:r w:rsidRPr="005169C3">
        <w:rPr>
          <w:rFonts w:ascii="Cambria Math" w:hAnsi="Cambria Math" w:cs="Cambria Math"/>
          <w:i/>
          <w:lang w:val="es-MX"/>
        </w:rPr>
        <w:t xml:space="preserve">∈ </w:t>
      </w:r>
      <w:proofErr w:type="spellStart"/>
      <w:r w:rsidRPr="005169C3">
        <w:rPr>
          <w:rFonts w:ascii="Cambria Math" w:hAnsi="Cambria Math" w:cstheme="minorHAnsi"/>
          <w:i/>
          <w:lang w:val="es-MX"/>
        </w:rPr>
        <w:t>R</w:t>
      </w:r>
      <w:r w:rsidRPr="005169C3">
        <w:rPr>
          <w:rFonts w:ascii="Cambria Math" w:hAnsi="Cambria Math" w:cstheme="minorHAnsi"/>
          <w:i/>
          <w:vertAlign w:val="superscript"/>
          <w:lang w:val="es-MX"/>
        </w:rPr>
        <w:t>m</w:t>
      </w:r>
      <w:r w:rsidRPr="005169C3">
        <w:rPr>
          <w:rFonts w:ascii="Cambria Math" w:hAnsi="Cambria Math" w:cs="Calibri"/>
          <w:i/>
          <w:vertAlign w:val="superscript"/>
          <w:lang w:val="es-MX"/>
        </w:rPr>
        <w:t>×</w:t>
      </w:r>
      <w:r w:rsidRPr="005169C3">
        <w:rPr>
          <w:rFonts w:ascii="Cambria Math" w:hAnsi="Cambria Math" w:cstheme="minorHAnsi"/>
          <w:i/>
          <w:vertAlign w:val="superscript"/>
          <w:lang w:val="es-MX"/>
        </w:rPr>
        <w:t>n</w:t>
      </w:r>
      <w:proofErr w:type="spellEnd"/>
      <w:r w:rsidRPr="005169C3">
        <w:rPr>
          <w:rFonts w:ascii="Cambria Math" w:hAnsi="Cambria Math" w:cstheme="minorHAnsi"/>
          <w:lang w:val="es-MX"/>
        </w:rPr>
        <w:t xml:space="preserve"> </w:t>
      </w:r>
      <w:r w:rsidRPr="005169C3">
        <w:rPr>
          <w:rFonts w:asciiTheme="minorHAnsi" w:hAnsiTheme="minorHAnsi" w:cstheme="minorHAnsi"/>
          <w:lang w:val="es-MX"/>
        </w:rPr>
        <w:t xml:space="preserve">con </w:t>
      </w:r>
      <w:r w:rsidRPr="005169C3">
        <w:rPr>
          <w:rFonts w:ascii="Cambria Math" w:hAnsi="Cambria Math" w:cstheme="minorHAnsi"/>
          <w:i/>
          <w:lang w:val="es-MX"/>
        </w:rPr>
        <w:t>m&gt;n</w:t>
      </w:r>
      <w:r w:rsidRPr="005169C3">
        <w:rPr>
          <w:rFonts w:asciiTheme="minorHAnsi" w:hAnsiTheme="minorHAnsi" w:cstheme="minorHAnsi"/>
          <w:lang w:val="es-MX"/>
        </w:rPr>
        <w:t xml:space="preserve">.  Buscamos resolver </w:t>
      </w:r>
      <w:r w:rsidRPr="00A42B44">
        <w:rPr>
          <w:rFonts w:ascii="Cambria Math" w:hAnsi="Cambria Math" w:cstheme="minorHAnsi"/>
          <w:i/>
          <w:lang w:val="es-MX"/>
        </w:rPr>
        <w:t>y=X</w:t>
      </w:r>
      <w:r w:rsidRPr="00A42B44">
        <w:rPr>
          <w:rFonts w:ascii="Cambria Math" w:hAnsi="Cambria Math" w:cs="Calibri"/>
          <w:i/>
          <w:lang w:val="en-US"/>
        </w:rPr>
        <w:t>β</w:t>
      </w:r>
      <w:r w:rsidRPr="005169C3">
        <w:rPr>
          <w:rFonts w:asciiTheme="minorHAnsi" w:hAnsiTheme="minorHAnsi" w:cstheme="minorHAnsi"/>
          <w:lang w:val="es-MX"/>
        </w:rPr>
        <w:t xml:space="preserve"> donde </w:t>
      </w:r>
      <m:oMath>
        <m:acc>
          <m:accPr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="Calibri"/>
                <w:lang w:val="en-US"/>
              </w:rPr>
              <m:t>β</m:t>
            </m:r>
          </m:e>
        </m:acc>
      </m:oMath>
      <w:r w:rsidRPr="005169C3">
        <w:rPr>
          <w:rFonts w:ascii="Calibri" w:hAnsi="Calibri" w:cs="Calibri"/>
          <w:lang w:val="es-MX"/>
        </w:rPr>
        <w:t xml:space="preserve"> es el estimador de mínimos cuadrado</w:t>
      </w:r>
      <w:r w:rsidR="00A42B44">
        <w:rPr>
          <w:rFonts w:ascii="Calibri" w:hAnsi="Calibri" w:cs="Calibri"/>
          <w:lang w:val="es-MX"/>
        </w:rPr>
        <w:t>s</w:t>
      </w:r>
      <w:r w:rsidRPr="005169C3">
        <w:rPr>
          <w:rFonts w:asciiTheme="minorHAnsi" w:hAnsiTheme="minorHAnsi" w:cstheme="minorHAnsi"/>
          <w:lang w:val="es-MX"/>
        </w:rPr>
        <w:t>.</w:t>
      </w:r>
      <w:r>
        <w:rPr>
          <w:rFonts w:asciiTheme="minorHAnsi" w:hAnsiTheme="minorHAnsi" w:cstheme="minorHAnsi"/>
          <w:lang w:val="es-MX"/>
        </w:rPr>
        <w:t xml:space="preserve">  </w:t>
      </w:r>
      <w:r w:rsidRPr="00A42B44">
        <w:rPr>
          <w:rFonts w:asciiTheme="minorHAnsi" w:hAnsiTheme="minorHAnsi" w:cstheme="minorHAnsi"/>
          <w:lang w:val="es-MX"/>
        </w:rPr>
        <w:t xml:space="preserve">La solución de mínimos cuadrados para </w:t>
      </w:r>
      <m:oMath>
        <m:acc>
          <m:accPr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</m:acc>
        <m:r>
          <w:rPr>
            <w:rFonts w:ascii="Cambria Math" w:eastAsiaTheme="minorEastAsia" w:hAnsi="Cambria Math" w:cstheme="minorHAnsi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s-MX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lang w:val="es-MX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s-MX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Pr="00A42B44">
        <w:rPr>
          <w:rFonts w:asciiTheme="minorHAnsi" w:hAnsiTheme="minorHAnsi" w:cstheme="minorHAnsi"/>
          <w:lang w:val="es-MX"/>
        </w:rPr>
        <w:t xml:space="preserve"> </w:t>
      </w:r>
      <w:r w:rsidR="00A42B44" w:rsidRPr="00A42B44">
        <w:rPr>
          <w:rFonts w:asciiTheme="minorHAnsi" w:hAnsiTheme="minorHAnsi" w:cstheme="minorHAnsi"/>
          <w:lang w:val="es-MX"/>
        </w:rPr>
        <w:t xml:space="preserve"> puede ser obtenido usando </w:t>
      </w:r>
      <w:r w:rsidR="00A42B44">
        <w:rPr>
          <w:rFonts w:asciiTheme="minorHAnsi" w:hAnsiTheme="minorHAnsi" w:cstheme="minorHAnsi"/>
          <w:lang w:val="es-MX"/>
        </w:rPr>
        <w:t xml:space="preserve">factorización QR en </w:t>
      </w:r>
      <w:r w:rsidR="00A42B44" w:rsidRPr="00A42B44">
        <w:rPr>
          <w:rFonts w:ascii="Cambria Math" w:hAnsi="Cambria Math" w:cstheme="minorHAnsi"/>
          <w:i/>
          <w:lang w:val="es-MX"/>
        </w:rPr>
        <w:t>X</w:t>
      </w:r>
      <w:r w:rsidR="00A42B44">
        <w:rPr>
          <w:rFonts w:asciiTheme="minorHAnsi" w:hAnsiTheme="minorHAnsi" w:cstheme="minorHAnsi"/>
          <w:lang w:val="es-MX"/>
        </w:rPr>
        <w:t xml:space="preserve"> o factorización LU 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X</m:t>
        </m:r>
      </m:oMath>
      <w:r w:rsidR="00A42B44">
        <w:rPr>
          <w:rFonts w:asciiTheme="minorHAnsi" w:hAnsiTheme="minorHAnsi" w:cstheme="minorHAnsi"/>
          <w:lang w:val="es-MX"/>
        </w:rPr>
        <w:t xml:space="preserve">.  </w:t>
      </w:r>
      <w:proofErr w:type="spellStart"/>
      <w:r w:rsidR="00A42B44" w:rsidRPr="00A42B44">
        <w:rPr>
          <w:rFonts w:asciiTheme="minorHAnsi" w:hAnsiTheme="minorHAnsi" w:cstheme="minorHAnsi"/>
          <w:lang w:val="en-US"/>
        </w:rPr>
        <w:t>Buscamos</w:t>
      </w:r>
      <w:proofErr w:type="spellEnd"/>
      <w:r w:rsidR="00A42B44" w:rsidRPr="00A42B44">
        <w:rPr>
          <w:rFonts w:asciiTheme="minorHAnsi" w:hAnsiTheme="minorHAnsi" w:cstheme="minorHAnsi"/>
          <w:lang w:val="en-US"/>
        </w:rPr>
        <w:t xml:space="preserve"> </w:t>
      </w:r>
      <w:r w:rsidR="00A42B44">
        <w:rPr>
          <w:rFonts w:asciiTheme="minorHAnsi" w:hAnsiTheme="minorHAnsi" w:cstheme="minorHAnsi"/>
          <w:lang w:val="en-US"/>
        </w:rPr>
        <w:t xml:space="preserve">comparer </w:t>
      </w:r>
      <w:proofErr w:type="spellStart"/>
      <w:r w:rsidR="00A42B44">
        <w:rPr>
          <w:rFonts w:asciiTheme="minorHAnsi" w:hAnsiTheme="minorHAnsi" w:cstheme="minorHAnsi"/>
          <w:lang w:val="en-US"/>
        </w:rPr>
        <w:t>ambas</w:t>
      </w:r>
      <w:proofErr w:type="spellEnd"/>
      <w:r w:rsidR="00A42B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42B44">
        <w:rPr>
          <w:rFonts w:asciiTheme="minorHAnsi" w:hAnsiTheme="minorHAnsi" w:cstheme="minorHAnsi"/>
          <w:lang w:val="en-US"/>
        </w:rPr>
        <w:t>opciones</w:t>
      </w:r>
      <w:proofErr w:type="spellEnd"/>
      <w:r w:rsidR="00A42B44">
        <w:rPr>
          <w:rFonts w:asciiTheme="minorHAnsi" w:hAnsiTheme="minorHAnsi" w:cstheme="minorHAnsi"/>
          <w:lang w:val="en-US"/>
        </w:rPr>
        <w:t>.</w:t>
      </w:r>
    </w:p>
    <w:p w14:paraId="4536B075" w14:textId="77777777" w:rsidR="00A42B44" w:rsidRDefault="00A42B44" w:rsidP="00A42B44">
      <w:pPr>
        <w:jc w:val="both"/>
        <w:rPr>
          <w:rFonts w:asciiTheme="minorHAnsi" w:hAnsiTheme="minorHAnsi" w:cstheme="minorHAnsi"/>
          <w:lang w:val="en-US"/>
        </w:rPr>
      </w:pPr>
    </w:p>
    <w:p w14:paraId="5E1C4767" w14:textId="65F31709" w:rsidR="00A42B44" w:rsidRPr="00A42B44" w:rsidRDefault="00A42B44" w:rsidP="00A42B44">
      <w:pPr>
        <w:jc w:val="both"/>
        <w:rPr>
          <w:rFonts w:asciiTheme="minorHAnsi" w:hAnsiTheme="minorHAnsi" w:cstheme="minorHAnsi"/>
          <w:lang w:val="es-MX"/>
        </w:rPr>
      </w:pPr>
      <w:r w:rsidRPr="00A42B44">
        <w:rPr>
          <w:rFonts w:asciiTheme="minorHAnsi" w:hAnsiTheme="minorHAnsi" w:cstheme="minorHAnsi"/>
          <w:lang w:val="es-MX"/>
        </w:rPr>
        <w:t xml:space="preserve">Usando LU tenemos que  </w:t>
      </w:r>
      <m:oMath>
        <m:acc>
          <m:accPr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</m:acc>
        <m:r>
          <w:rPr>
            <w:rFonts w:ascii="Cambria Math" w:eastAsiaTheme="minorEastAsia" w:hAnsi="Cambria Math" w:cstheme="minorHAnsi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s-MX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lang w:val="es-MX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s-MX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MX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LU</m:t>
            </m:r>
            <m:r>
              <w:rPr>
                <w:rFonts w:ascii="Cambria Math" w:eastAsiaTheme="minorEastAsia" w:hAnsi="Cambria Math" w:cstheme="minorHAnsi"/>
                <w:lang w:val="es-MX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s-MX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Pr="00A42B44">
        <w:rPr>
          <w:rFonts w:asciiTheme="minorHAnsi" w:eastAsiaTheme="minorEastAsia" w:hAnsiTheme="minorHAnsi" w:cstheme="minorHAnsi"/>
          <w:lang w:val="es-MX"/>
        </w:rPr>
        <w:t xml:space="preserve"> </w:t>
      </w:r>
      <w:r w:rsidR="00683244">
        <w:rPr>
          <w:rFonts w:asciiTheme="minorHAnsi" w:eastAsiaTheme="minorEastAsia" w:hAnsiTheme="minorHAnsi" w:cstheme="minorHAnsi"/>
          <w:lang w:val="es-MX"/>
        </w:rPr>
        <w:t>resolvemos</w:t>
      </w:r>
      <w:r>
        <w:rPr>
          <w:rFonts w:asciiTheme="minorHAnsi" w:eastAsiaTheme="minorEastAsia" w:hAnsiTheme="minorHAnsi" w:cstheme="minorHAnsi"/>
          <w:lang w:val="es-MX"/>
        </w:rPr>
        <w:t xml:space="preserve"> </w:t>
      </w:r>
      <m:oMath>
        <m:r>
          <w:rPr>
            <w:rFonts w:ascii="Cambria Math" w:eastAsiaTheme="minorEastAsia" w:hAnsi="Cambria Math" w:cstheme="minorHAnsi"/>
            <w:lang w:val="es-MX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s-MX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s-MX"/>
          </w:rPr>
          <m:t>y</m:t>
        </m:r>
      </m:oMath>
      <w:r>
        <w:rPr>
          <w:rFonts w:asciiTheme="minorHAnsi" w:eastAsiaTheme="minorEastAsia" w:hAnsiTheme="minorHAnsi" w:cstheme="minorHAnsi"/>
          <w:lang w:val="es-MX"/>
        </w:rPr>
        <w:t>.</w:t>
      </w:r>
    </w:p>
    <w:p w14:paraId="0F4FD885" w14:textId="77777777" w:rsidR="00A42B44" w:rsidRDefault="00A42B44" w:rsidP="00A42B44">
      <w:pPr>
        <w:pStyle w:val="NormalWeb"/>
        <w:shd w:val="clear" w:color="auto" w:fill="FEFEFE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242729"/>
          <w:sz w:val="23"/>
          <w:szCs w:val="23"/>
          <w:bdr w:val="none" w:sz="0" w:space="0" w:color="auto" w:frame="1"/>
        </w:rPr>
      </w:pPr>
    </w:p>
    <w:p w14:paraId="00FA426F" w14:textId="05985441" w:rsidR="00A42B44" w:rsidRPr="00683244" w:rsidRDefault="00A42B44" w:rsidP="00683244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lang w:eastAsia="es-ES_tradnl"/>
        </w:rPr>
      </w:pPr>
      <w:r w:rsidRPr="00683244">
        <w:rPr>
          <w:rFonts w:asciiTheme="minorHAnsi" w:eastAsiaTheme="minorHAnsi" w:hAnsiTheme="minorHAnsi" w:cstheme="minorHAnsi"/>
          <w:lang w:eastAsia="es-ES_tradnl"/>
        </w:rPr>
        <w:t>Usando QR</w:t>
      </w:r>
      <w:r w:rsidR="00683244">
        <w:rPr>
          <w:rFonts w:asciiTheme="minorHAnsi" w:eastAsiaTheme="minorHAnsi" w:hAnsiTheme="minorHAnsi" w:cstheme="minorHAnsi"/>
          <w:lang w:eastAsia="es-ES_tradnl"/>
        </w:rPr>
        <w:t xml:space="preserve"> tenemos </w:t>
      </w:r>
      <m:oMath>
        <m:acc>
          <m:accPr>
            <m:ctrlPr>
              <w:rPr>
                <w:rFonts w:ascii="Cambria Math" w:eastAsiaTheme="minorHAnsi" w:hAnsi="Cambria Math" w:cstheme="minorHAnsi"/>
                <w:i/>
                <w:lang w:val="en-US" w:eastAsia="es-ES_tradnl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 w:eastAsia="es-ES_tradn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QR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n-US" w:eastAsia="es-ES_tradnl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QR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en-US" w:eastAsia="es-ES_tradnl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 w:eastAsia="es-ES_tradnl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lang w:val="en-US" w:eastAsia="es-ES_tradnl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y </m:t>
        </m:r>
      </m:oMath>
      <w:r w:rsidR="00683244">
        <w:rPr>
          <w:rFonts w:asciiTheme="minorHAnsi" w:eastAsiaTheme="minorEastAsia" w:hAnsiTheme="minorHAnsi" w:cstheme="minorHAnsi"/>
        </w:rPr>
        <w:t>resolve</w:t>
      </w:r>
      <w:proofErr w:type="spellStart"/>
      <w:r w:rsidR="00683244">
        <w:rPr>
          <w:rFonts w:asciiTheme="minorHAnsi" w:eastAsiaTheme="minorEastAsia" w:hAnsiTheme="minorHAnsi" w:cstheme="minorHAnsi"/>
        </w:rPr>
        <w:t>mos</w:t>
      </w:r>
      <w:proofErr w:type="spellEnd"/>
      <w:r w:rsidR="00683244">
        <w:rPr>
          <w:rFonts w:asciiTheme="minorHAnsi" w:eastAsiaTheme="minorEastAsia" w:hAnsiTheme="minorHAnsi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</w:rPr>
          <m:t>=a</m:t>
        </m:r>
      </m:oMath>
      <w:r w:rsidR="00683244">
        <w:rPr>
          <w:rFonts w:asciiTheme="minorHAnsi" w:eastAsiaTheme="minorEastAsia" w:hAnsiTheme="minorHAnsi" w:cstheme="minorHAnsi"/>
        </w:rPr>
        <w:t>.</w:t>
      </w:r>
    </w:p>
    <w:p w14:paraId="1458C0C5" w14:textId="77777777" w:rsidR="00A42B44" w:rsidRPr="00A42B44" w:rsidRDefault="00A42B44" w:rsidP="00A42B44">
      <w:pPr>
        <w:pStyle w:val="NormalWeb"/>
        <w:shd w:val="clear" w:color="auto" w:fill="FEFEFE"/>
        <w:spacing w:before="0" w:beforeAutospacing="0" w:after="0" w:afterAutospacing="0"/>
        <w:rPr>
          <w:rStyle w:val="Textoennegrita"/>
          <w:rFonts w:asciiTheme="minorHAnsi" w:hAnsiTheme="minorHAnsi" w:cstheme="minorHAnsi"/>
          <w:b w:val="0"/>
          <w:color w:val="242729"/>
          <w:sz w:val="23"/>
          <w:szCs w:val="23"/>
          <w:bdr w:val="none" w:sz="0" w:space="0" w:color="auto" w:frame="1"/>
        </w:rPr>
      </w:pPr>
    </w:p>
    <w:p w14:paraId="0168F26E" w14:textId="77777777" w:rsidR="00A42B44" w:rsidRPr="00734C07" w:rsidRDefault="00A42B44" w:rsidP="00A42B44">
      <w:pPr>
        <w:pStyle w:val="NormalWeb"/>
        <w:shd w:val="clear" w:color="auto" w:fill="FEFEFE"/>
        <w:spacing w:before="0" w:beforeAutospacing="0" w:after="0" w:afterAutospacing="0"/>
        <w:rPr>
          <w:rFonts w:asciiTheme="minorHAnsi" w:hAnsiTheme="minorHAnsi" w:cstheme="minorHAnsi"/>
          <w:color w:val="242729"/>
          <w:sz w:val="23"/>
          <w:szCs w:val="23"/>
          <w:lang w:val="en-US"/>
        </w:rPr>
      </w:pPr>
      <w:bookmarkStart w:id="0" w:name="_GoBack"/>
      <w:bookmarkEnd w:id="0"/>
      <w:r w:rsidRPr="00734C07">
        <w:rPr>
          <w:rStyle w:val="Textoennegrita"/>
          <w:rFonts w:asciiTheme="minorHAnsi" w:hAnsiTheme="minorHAnsi" w:cstheme="minorHAnsi"/>
          <w:color w:val="242729"/>
          <w:sz w:val="23"/>
          <w:szCs w:val="23"/>
          <w:bdr w:val="none" w:sz="0" w:space="0" w:color="auto" w:frame="1"/>
          <w:lang w:val="en-US"/>
        </w:rPr>
        <w:t>Comparing the decompositions:</w:t>
      </w:r>
      <w:r w:rsidRPr="00734C07">
        <w:rPr>
          <w:rStyle w:val="apple-converted-space"/>
          <w:rFonts w:asciiTheme="minorHAnsi" w:hAnsiTheme="minorHAnsi" w:cstheme="minorHAnsi"/>
          <w:color w:val="242729"/>
          <w:sz w:val="23"/>
          <w:szCs w:val="23"/>
          <w:lang w:val="en-US"/>
        </w:rPr>
        <w:t> </w:t>
      </w:r>
      <w:r w:rsidRPr="00734C07">
        <w:rPr>
          <w:rFonts w:asciiTheme="minorHAnsi" w:hAnsiTheme="minorHAnsi" w:cstheme="minorHAnsi"/>
          <w:color w:val="242729"/>
          <w:sz w:val="23"/>
          <w:szCs w:val="23"/>
          <w:lang w:val="en-US"/>
        </w:rPr>
        <w:t xml:space="preserve">It seems that QR decomposition is much better than LU. I think the cost of computing QR is higher than LU, which is why we could prefer to use LU. On the other </w:t>
      </w:r>
      <w:proofErr w:type="gramStart"/>
      <w:r w:rsidRPr="00734C07">
        <w:rPr>
          <w:rFonts w:asciiTheme="minorHAnsi" w:hAnsiTheme="minorHAnsi" w:cstheme="minorHAnsi"/>
          <w:color w:val="242729"/>
          <w:sz w:val="23"/>
          <w:szCs w:val="23"/>
          <w:lang w:val="en-US"/>
        </w:rPr>
        <w:t>hand</w:t>
      </w:r>
      <w:proofErr w:type="gramEnd"/>
      <w:r w:rsidRPr="00734C07">
        <w:rPr>
          <w:rFonts w:asciiTheme="minorHAnsi" w:hAnsiTheme="minorHAnsi" w:cstheme="minorHAnsi"/>
          <w:color w:val="242729"/>
          <w:sz w:val="23"/>
          <w:szCs w:val="23"/>
          <w:lang w:val="en-US"/>
        </w:rPr>
        <w:t xml:space="preserve"> if we are given the decompositions, we should use QR.</w:t>
      </w:r>
    </w:p>
    <w:p w14:paraId="322927C0" w14:textId="77777777" w:rsidR="00A42B44" w:rsidRPr="00AB484A" w:rsidRDefault="00A42B44" w:rsidP="00A42B4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6FE6B6A8" w14:textId="77777777" w:rsidR="00A42B44" w:rsidRPr="00734C07" w:rsidRDefault="00A42B44" w:rsidP="00A42B4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75322C27" w14:textId="77777777" w:rsidR="00A42B44" w:rsidRPr="00A42B44" w:rsidRDefault="00A42B44" w:rsidP="00A42B44">
      <w:pPr>
        <w:pStyle w:val="NormalWeb"/>
        <w:shd w:val="clear" w:color="auto" w:fill="FEFEFE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242729"/>
          <w:sz w:val="23"/>
          <w:szCs w:val="23"/>
          <w:bdr w:val="none" w:sz="0" w:space="0" w:color="auto" w:frame="1"/>
          <w:lang w:val="en-US"/>
        </w:rPr>
      </w:pPr>
    </w:p>
    <w:p w14:paraId="69D22694" w14:textId="77777777" w:rsidR="00A42B44" w:rsidRPr="00A42B44" w:rsidRDefault="00A42B44" w:rsidP="00A42B44">
      <w:pPr>
        <w:jc w:val="both"/>
        <w:rPr>
          <w:rFonts w:asciiTheme="minorHAnsi" w:hAnsiTheme="minorHAnsi" w:cstheme="minorHAnsi"/>
          <w:lang w:val="en-US"/>
        </w:rPr>
      </w:pPr>
    </w:p>
    <w:p w14:paraId="1644E140" w14:textId="7C9A8350" w:rsidR="001E5DD9" w:rsidRPr="00A42B44" w:rsidRDefault="00AB484A">
      <w:pPr>
        <w:rPr>
          <w:rFonts w:asciiTheme="minorHAnsi" w:hAnsiTheme="minorHAnsi" w:cstheme="minorHAnsi"/>
          <w:b/>
          <w:sz w:val="28"/>
          <w:szCs w:val="36"/>
          <w:lang w:val="es-ES"/>
        </w:rPr>
      </w:pPr>
      <w:r w:rsidRPr="00A42B44">
        <w:rPr>
          <w:rFonts w:asciiTheme="minorHAnsi" w:hAnsiTheme="minorHAnsi" w:cstheme="minorHAnsi"/>
          <w:b/>
          <w:sz w:val="28"/>
          <w:szCs w:val="36"/>
          <w:lang w:val="es-ES"/>
        </w:rPr>
        <w:t>LU</w:t>
      </w:r>
    </w:p>
    <w:p w14:paraId="219C19E7" w14:textId="77777777" w:rsidR="00AB484A" w:rsidRDefault="00AB484A">
      <w:pPr>
        <w:rPr>
          <w:rFonts w:asciiTheme="minorHAnsi" w:hAnsiTheme="minorHAnsi" w:cstheme="minorHAnsi"/>
          <w:lang w:val="en-US"/>
        </w:rPr>
      </w:pPr>
    </w:p>
    <w:p w14:paraId="4EAC9071" w14:textId="56AED5D3" w:rsidR="00AB484A" w:rsidRDefault="00AB484A" w:rsidP="00AB484A">
      <w:pPr>
        <w:jc w:val="both"/>
        <w:rPr>
          <w:rFonts w:asciiTheme="minorHAnsi" w:hAnsiTheme="minorHAnsi" w:cstheme="minorHAnsi"/>
          <w:lang w:val="es-MX"/>
        </w:rPr>
      </w:pPr>
      <w:r w:rsidRPr="00AB484A">
        <w:rPr>
          <w:rFonts w:asciiTheme="minorHAnsi" w:hAnsiTheme="minorHAnsi" w:cstheme="minorHAnsi"/>
          <w:lang w:val="es-MX"/>
        </w:rPr>
        <w:t xml:space="preserve">Resulta más rápido que la </w:t>
      </w:r>
      <w:r>
        <w:rPr>
          <w:rFonts w:asciiTheme="minorHAnsi" w:hAnsiTheme="minorHAnsi" w:cstheme="minorHAnsi"/>
          <w:lang w:val="es-MX"/>
        </w:rPr>
        <w:t xml:space="preserve">eliminación Gaussiana </w:t>
      </w:r>
      <w:r w:rsidR="00604085">
        <w:rPr>
          <w:rFonts w:asciiTheme="minorHAnsi" w:hAnsiTheme="minorHAnsi" w:cstheme="minorHAnsi"/>
          <w:lang w:val="es-MX"/>
        </w:rPr>
        <w:t xml:space="preserve">para </w:t>
      </w:r>
      <w:r w:rsidR="00604085" w:rsidRPr="00AB484A">
        <w:rPr>
          <w:rFonts w:asciiTheme="minorHAnsi" w:hAnsiTheme="minorHAnsi" w:cstheme="minorHAnsi"/>
          <w:lang w:val="es-MX"/>
        </w:rPr>
        <w:t>soluci</w:t>
      </w:r>
      <w:r w:rsidR="00604085">
        <w:rPr>
          <w:rFonts w:asciiTheme="minorHAnsi" w:hAnsiTheme="minorHAnsi" w:cstheme="minorHAnsi"/>
          <w:lang w:val="es-MX"/>
        </w:rPr>
        <w:t xml:space="preserve">ón de un sistema de ecuaciones </w:t>
      </w:r>
      <w:r>
        <w:rPr>
          <w:rFonts w:asciiTheme="minorHAnsi" w:hAnsiTheme="minorHAnsi" w:cstheme="minorHAnsi"/>
          <w:lang w:val="es-MX"/>
        </w:rPr>
        <w:t xml:space="preserve">dado que la ecuación puede ser resuelta por medio de una sustitución hacia adelante </w:t>
      </w:r>
      <w:proofErr w:type="spellStart"/>
      <w:r w:rsidRPr="00AB484A">
        <w:rPr>
          <w:rFonts w:ascii="Cambria Math" w:hAnsi="Cambria Math" w:cstheme="minorHAnsi"/>
          <w:i/>
          <w:lang w:val="es-MX"/>
        </w:rPr>
        <w:t>Ly</w:t>
      </w:r>
      <w:proofErr w:type="spellEnd"/>
      <w:r w:rsidRPr="00AB484A">
        <w:rPr>
          <w:rFonts w:ascii="Cambria Math" w:hAnsi="Cambria Math" w:cstheme="minorHAnsi"/>
          <w:i/>
          <w:lang w:val="es-MX"/>
        </w:rPr>
        <w:t xml:space="preserve">=b </w:t>
      </w:r>
      <w:r>
        <w:rPr>
          <w:rFonts w:asciiTheme="minorHAnsi" w:hAnsiTheme="minorHAnsi" w:cstheme="minorHAnsi"/>
          <w:lang w:val="es-MX"/>
        </w:rPr>
        <w:t xml:space="preserve">y después resolver para x usando sustitución hacia atrás </w:t>
      </w:r>
      <w:proofErr w:type="spellStart"/>
      <w:r w:rsidRPr="00AB484A">
        <w:rPr>
          <w:rFonts w:ascii="Cambria Math" w:hAnsi="Cambria Math" w:cstheme="minorHAnsi"/>
          <w:i/>
          <w:lang w:val="es-MX"/>
        </w:rPr>
        <w:t>Ux</w:t>
      </w:r>
      <w:proofErr w:type="spellEnd"/>
      <w:r w:rsidRPr="00AB484A">
        <w:rPr>
          <w:rFonts w:ascii="Cambria Math" w:hAnsi="Cambria Math" w:cstheme="minorHAnsi"/>
          <w:i/>
          <w:lang w:val="es-MX"/>
        </w:rPr>
        <w:t>=y</w:t>
      </w:r>
      <w:r w:rsidRPr="00AB484A">
        <w:rPr>
          <w:rFonts w:asciiTheme="minorHAnsi" w:hAnsiTheme="minorHAnsi" w:cstheme="minorHAnsi"/>
          <w:lang w:val="es-MX"/>
        </w:rPr>
        <w:t xml:space="preserve">.  Se usa también para invertir matrices de </w:t>
      </w:r>
      <w:r>
        <w:rPr>
          <w:rFonts w:asciiTheme="minorHAnsi" w:hAnsiTheme="minorHAnsi" w:cstheme="minorHAnsi"/>
          <w:lang w:val="es-MX"/>
        </w:rPr>
        <w:t>manera más rápida que otros méto</w:t>
      </w:r>
      <w:r w:rsidRPr="00AB484A">
        <w:rPr>
          <w:rFonts w:asciiTheme="minorHAnsi" w:hAnsiTheme="minorHAnsi" w:cstheme="minorHAnsi"/>
          <w:lang w:val="es-MX"/>
        </w:rPr>
        <w:t>dos</w:t>
      </w:r>
      <w:r>
        <w:rPr>
          <w:rFonts w:asciiTheme="minorHAnsi" w:hAnsiTheme="minorHAnsi" w:cstheme="minorHAnsi"/>
          <w:lang w:val="es-MX"/>
        </w:rPr>
        <w:t>.</w:t>
      </w:r>
    </w:p>
    <w:p w14:paraId="59AC53C5" w14:textId="77777777" w:rsidR="00AB484A" w:rsidRDefault="00AB484A" w:rsidP="00AB484A">
      <w:pPr>
        <w:jc w:val="both"/>
        <w:rPr>
          <w:rFonts w:asciiTheme="minorHAnsi" w:hAnsiTheme="minorHAnsi" w:cstheme="minorHAnsi"/>
          <w:lang w:val="es-MX"/>
        </w:rPr>
      </w:pPr>
    </w:p>
    <w:p w14:paraId="24F71D06" w14:textId="27F74523" w:rsidR="00604085" w:rsidRDefault="00AB484A" w:rsidP="00AB484A">
      <w:p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Sobre la complejidad, para resolver </w:t>
      </w:r>
      <w:proofErr w:type="spellStart"/>
      <w:r w:rsidRPr="00604085">
        <w:rPr>
          <w:rFonts w:ascii="Cambria Math" w:hAnsi="Cambria Math" w:cstheme="minorHAnsi"/>
          <w:i/>
          <w:lang w:val="es-MX"/>
        </w:rPr>
        <w:t>Ax</w:t>
      </w:r>
      <w:proofErr w:type="spellEnd"/>
      <w:r w:rsidRPr="00604085">
        <w:rPr>
          <w:rFonts w:ascii="Cambria Math" w:hAnsi="Cambria Math" w:cstheme="minorHAnsi"/>
          <w:i/>
          <w:lang w:val="es-MX"/>
        </w:rPr>
        <w:t xml:space="preserve"> = b</w:t>
      </w:r>
      <w:r>
        <w:rPr>
          <w:rFonts w:asciiTheme="minorHAnsi" w:hAnsiTheme="minorHAnsi" w:cstheme="minorHAnsi"/>
          <w:lang w:val="es-MX"/>
        </w:rPr>
        <w:t xml:space="preserve"> usando factorización </w:t>
      </w:r>
      <w:r w:rsidRPr="00604085">
        <w:rPr>
          <w:rFonts w:ascii="Cambria Math" w:hAnsi="Cambria Math" w:cstheme="minorHAnsi"/>
          <w:i/>
          <w:lang w:val="es-MX"/>
        </w:rPr>
        <w:t xml:space="preserve">LU </w:t>
      </w:r>
      <w:r>
        <w:rPr>
          <w:rFonts w:asciiTheme="minorHAnsi" w:hAnsiTheme="minorHAnsi" w:cstheme="minorHAnsi"/>
          <w:lang w:val="es-MX"/>
        </w:rPr>
        <w:t>se requieren</w:t>
      </w:r>
      <w:r w:rsidR="00604085">
        <w:rPr>
          <w:rFonts w:asciiTheme="minorHAnsi" w:hAnsiTheme="minorHAnsi" w:cstheme="minorHAnsi"/>
          <w:lang w:val="es-MX"/>
        </w:rPr>
        <w:t>:</w:t>
      </w:r>
    </w:p>
    <w:p w14:paraId="407B6F16" w14:textId="2B7A831E" w:rsidR="00920BF1" w:rsidRDefault="00604085" w:rsidP="00920BF1">
      <w:pPr>
        <w:jc w:val="center"/>
        <w:rPr>
          <w:rFonts w:asciiTheme="minorHAnsi" w:eastAsiaTheme="minorEastAsia" w:hAnsiTheme="minorHAnsi" w:cstheme="minorHAnsi"/>
          <w:lang w:val="es-MX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theme="minorHAnsi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s-MX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theme="minorHAnsi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s-MX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2</m:t>
              </m:r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s-MX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theme="minorHAnsi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s-MX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theme="minorHAnsi"/>
                  <w:lang w:val="es-MX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</m:oMath>
      </m:oMathPara>
    </w:p>
    <w:p w14:paraId="5403A05F" w14:textId="58D439BD" w:rsidR="00AB484A" w:rsidRPr="00AB484A" w:rsidRDefault="00920BF1" w:rsidP="00AB484A">
      <w:p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eastAsiaTheme="minorEastAsia" w:hAnsiTheme="minorHAnsi" w:cstheme="minorHAnsi"/>
          <w:lang w:val="es-MX"/>
        </w:rPr>
        <w:t>D</w:t>
      </w:r>
      <w:r w:rsidR="00604085">
        <w:rPr>
          <w:rFonts w:asciiTheme="minorHAnsi" w:eastAsiaTheme="minorEastAsia" w:hAnsiTheme="minorHAnsi" w:cstheme="minorHAnsi"/>
          <w:lang w:val="es-MX"/>
        </w:rPr>
        <w:t xml:space="preserve">onde </w:t>
      </w:r>
      <m:oMath>
        <m:f>
          <m:fPr>
            <m:ctrlPr>
              <w:rPr>
                <w:rFonts w:ascii="Cambria Math" w:hAnsi="Cambria Math" w:cstheme="minorHAnsi"/>
                <w:i/>
                <w:lang w:val="es-MX"/>
              </w:rPr>
            </m:ctrlPr>
          </m:fPr>
          <m:num>
            <m:r>
              <w:rPr>
                <w:rFonts w:ascii="Cambria Math" w:hAnsi="Cambria Math" w:cstheme="minorHAnsi"/>
                <w:lang w:val="es-MX"/>
              </w:rPr>
              <m:t>2</m:t>
            </m:r>
          </m:num>
          <m:den>
            <m:r>
              <w:rPr>
                <w:rFonts w:ascii="Cambria Math" w:hAnsi="Cambria Math" w:cstheme="minorHAnsi"/>
                <w:lang w:val="es-MX"/>
              </w:rPr>
              <m:t>3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3</m:t>
            </m:r>
          </m:sup>
        </m:sSup>
        <m:r>
          <w:rPr>
            <w:rFonts w:ascii="Cambria Math" w:hAnsi="Cambria Math" w:cstheme="minorHAnsi"/>
            <w:lang w:val="es-MX"/>
          </w:rPr>
          <m:t>-</m:t>
        </m:r>
        <m:f>
          <m:fPr>
            <m:ctrlPr>
              <w:rPr>
                <w:rFonts w:ascii="Cambria Math" w:hAnsi="Cambria Math" w:cstheme="minorHAnsi"/>
                <w:i/>
                <w:lang w:val="es-MX"/>
              </w:rPr>
            </m:ctrlPr>
          </m:fPr>
          <m:num>
            <m:r>
              <w:rPr>
                <w:rFonts w:ascii="Cambria Math" w:hAnsi="Cambria Math" w:cstheme="minorHAnsi"/>
                <w:lang w:val="es-MX"/>
              </w:rPr>
              <m:t>1</m:t>
            </m:r>
          </m:num>
          <m:den>
            <m:r>
              <w:rPr>
                <w:rFonts w:ascii="Cambria Math" w:hAnsi="Cambria Math" w:cstheme="minorHAnsi"/>
                <w:lang w:val="es-MX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2</m:t>
            </m:r>
          </m:sup>
        </m:sSup>
      </m:oMath>
      <w:r w:rsidR="00604085">
        <w:rPr>
          <w:rFonts w:asciiTheme="minorHAnsi" w:eastAsiaTheme="minorEastAsia" w:hAnsiTheme="minorHAnsi" w:cstheme="minorHAnsi"/>
          <w:lang w:val="es-MX"/>
        </w:rPr>
        <w:t xml:space="preserve"> es el tiempo que toma encontrar </w:t>
      </w:r>
      <w:r w:rsidR="00604085" w:rsidRPr="00604085">
        <w:rPr>
          <w:rFonts w:ascii="Cambria Math" w:hAnsi="Cambria Math" w:cstheme="minorHAnsi"/>
          <w:i/>
          <w:lang w:val="es-MX"/>
        </w:rPr>
        <w:t xml:space="preserve">LU </w:t>
      </w:r>
      <w:r w:rsidR="00604085">
        <w:rPr>
          <w:rFonts w:asciiTheme="minorHAnsi" w:eastAsiaTheme="minorEastAsia" w:hAnsiTheme="minorHAnsi" w:cstheme="minorHAnsi"/>
          <w:lang w:val="es-MX"/>
        </w:rPr>
        <w:t xml:space="preserve">y </w:t>
      </w:r>
      <m:oMath>
        <m:r>
          <w:rPr>
            <w:rFonts w:ascii="Cambria Math" w:hAnsi="Cambria Math" w:cstheme="minorHAnsi"/>
            <w:lang w:val="es-MX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2</m:t>
            </m:r>
          </m:sup>
        </m:sSup>
      </m:oMath>
      <w:r w:rsidR="00604085">
        <w:rPr>
          <w:rFonts w:asciiTheme="minorHAnsi" w:eastAsiaTheme="minorEastAsia" w:hAnsiTheme="minorHAnsi" w:cstheme="minorHAnsi"/>
          <w:lang w:val="es-MX"/>
        </w:rPr>
        <w:t xml:space="preserve"> es el tiempo que toma para resolver </w:t>
      </w:r>
      <w:r w:rsidR="00604085" w:rsidRPr="00604085">
        <w:rPr>
          <w:rFonts w:ascii="Cambria Math" w:hAnsi="Cambria Math" w:cstheme="minorHAnsi"/>
          <w:i/>
          <w:lang w:val="es-MX"/>
        </w:rPr>
        <w:t>x</w:t>
      </w:r>
      <w:r w:rsidR="00604085">
        <w:rPr>
          <w:rFonts w:asciiTheme="minorHAnsi" w:eastAsiaTheme="minorEastAsia" w:hAnsiTheme="minorHAnsi" w:cstheme="minorHAnsi"/>
          <w:lang w:val="es-MX"/>
        </w:rPr>
        <w:t>.</w:t>
      </w:r>
      <w:r>
        <w:rPr>
          <w:rFonts w:asciiTheme="minorHAnsi" w:eastAsiaTheme="minorEastAsia" w:hAnsiTheme="minorHAnsi" w:cstheme="minorHAnsi"/>
          <w:lang w:val="es-MX"/>
        </w:rPr>
        <w:t xml:space="preserve">  En el caso de la eliminación Gaussiana la complejidad es similar, pero el ahorro de LU se da cuando se utiliza la matriz A para resolver varios sistemas ya que las siguientes soluciones implicarán </w:t>
      </w:r>
      <m:oMath>
        <m:r>
          <w:rPr>
            <w:rFonts w:ascii="Cambria Math" w:hAnsi="Cambria Math" w:cstheme="minorHAnsi"/>
            <w:lang w:val="es-MX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2</m:t>
            </m:r>
          </m:sup>
        </m:sSup>
      </m:oMath>
      <w:r>
        <w:rPr>
          <w:rFonts w:asciiTheme="minorHAnsi" w:eastAsiaTheme="minorEastAsia" w:hAnsiTheme="minorHAnsi" w:cstheme="minorHAnsi"/>
          <w:lang w:val="es-MX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lang w:val="es-MX"/>
        </w:rPr>
        <w:t>FLOPs</w:t>
      </w:r>
      <w:proofErr w:type="spellEnd"/>
    </w:p>
    <w:p w14:paraId="45C1E180" w14:textId="0BE0A19B" w:rsidR="00AB484A" w:rsidRDefault="00AB484A">
      <w:pPr>
        <w:rPr>
          <w:rFonts w:asciiTheme="minorHAnsi" w:hAnsiTheme="minorHAnsi" w:cstheme="minorHAnsi"/>
          <w:lang w:val="es-MX"/>
        </w:rPr>
      </w:pPr>
    </w:p>
    <w:p w14:paraId="1FFB6871" w14:textId="16CBF369" w:rsidR="00604085" w:rsidRPr="00A42B44" w:rsidRDefault="00604085">
      <w:pPr>
        <w:rPr>
          <w:rFonts w:asciiTheme="minorHAnsi" w:hAnsiTheme="minorHAnsi" w:cstheme="minorHAnsi"/>
          <w:b/>
          <w:sz w:val="28"/>
          <w:szCs w:val="36"/>
          <w:lang w:val="es-ES"/>
        </w:rPr>
      </w:pPr>
      <w:r w:rsidRPr="00A42B44">
        <w:rPr>
          <w:rFonts w:asciiTheme="minorHAnsi" w:hAnsiTheme="minorHAnsi" w:cstheme="minorHAnsi"/>
          <w:b/>
          <w:sz w:val="28"/>
          <w:szCs w:val="36"/>
          <w:lang w:val="es-ES"/>
        </w:rPr>
        <w:t>QR</w:t>
      </w:r>
    </w:p>
    <w:p w14:paraId="419546DA" w14:textId="77777777" w:rsidR="00604085" w:rsidRDefault="00604085">
      <w:pPr>
        <w:rPr>
          <w:rFonts w:asciiTheme="minorHAnsi" w:hAnsiTheme="minorHAnsi" w:cstheme="minorHAnsi"/>
          <w:lang w:val="es-MX"/>
        </w:rPr>
      </w:pPr>
    </w:p>
    <w:p w14:paraId="2945D14C" w14:textId="45184CF9" w:rsidR="00604085" w:rsidRDefault="00604085" w:rsidP="00604085">
      <w:p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Una aplicación particular de la factorización QR es encontrar soluciones de mínimos cuadrados para sistemas en los que hay más ecuaciones que incógnitas</w:t>
      </w:r>
      <w:r w:rsidR="00084C31">
        <w:rPr>
          <w:rFonts w:asciiTheme="minorHAnsi" w:hAnsiTheme="minorHAnsi" w:cstheme="minorHAnsi"/>
          <w:lang w:val="es-MX"/>
        </w:rPr>
        <w:t xml:space="preserve"> (sistemas </w:t>
      </w:r>
      <w:r w:rsidR="00084C31">
        <w:rPr>
          <w:rFonts w:asciiTheme="minorHAnsi" w:hAnsiTheme="minorHAnsi" w:cstheme="minorHAnsi"/>
          <w:lang w:val="es-MX"/>
        </w:rPr>
        <w:lastRenderedPageBreak/>
        <w:t>incompatibles)</w:t>
      </w:r>
      <w:r>
        <w:rPr>
          <w:rFonts w:asciiTheme="minorHAnsi" w:hAnsiTheme="minorHAnsi" w:cstheme="minorHAnsi"/>
          <w:lang w:val="es-MX"/>
        </w:rPr>
        <w:t xml:space="preserve">.  QR también es el mejor método conocido para encontrar </w:t>
      </w:r>
      <w:proofErr w:type="spellStart"/>
      <w:r>
        <w:rPr>
          <w:rFonts w:asciiTheme="minorHAnsi" w:hAnsiTheme="minorHAnsi" w:cstheme="minorHAnsi"/>
          <w:lang w:val="es-MX"/>
        </w:rPr>
        <w:t>eigenvalores</w:t>
      </w:r>
      <w:proofErr w:type="spellEnd"/>
      <w:r>
        <w:rPr>
          <w:rFonts w:asciiTheme="minorHAnsi" w:hAnsiTheme="minorHAnsi" w:cstheme="minorHAnsi"/>
          <w:lang w:val="es-MX"/>
        </w:rPr>
        <w:t xml:space="preserve"> en una matriz.</w:t>
      </w:r>
    </w:p>
    <w:p w14:paraId="504DCC4A" w14:textId="77777777" w:rsidR="00084C31" w:rsidRDefault="00084C31" w:rsidP="00604085">
      <w:pPr>
        <w:jc w:val="both"/>
        <w:rPr>
          <w:rFonts w:asciiTheme="minorHAnsi" w:hAnsiTheme="minorHAnsi" w:cstheme="minorHAnsi"/>
          <w:lang w:val="es-MX"/>
        </w:rPr>
      </w:pPr>
    </w:p>
    <w:p w14:paraId="70C92DD1" w14:textId="6E4DF44B" w:rsidR="00084C31" w:rsidRDefault="00084C31" w:rsidP="00084C31">
      <w:p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Sobre la complejidad</w:t>
      </w:r>
      <w:r>
        <w:rPr>
          <w:rFonts w:asciiTheme="minorHAnsi" w:hAnsiTheme="minorHAnsi" w:cstheme="minorHAnsi"/>
          <w:lang w:val="es-MX"/>
        </w:rPr>
        <w:t xml:space="preserve">, para resolver </w:t>
      </w:r>
      <w:proofErr w:type="spellStart"/>
      <w:r w:rsidRPr="00604085">
        <w:rPr>
          <w:rFonts w:ascii="Cambria Math" w:hAnsi="Cambria Math" w:cstheme="minorHAnsi"/>
          <w:i/>
          <w:lang w:val="es-MX"/>
        </w:rPr>
        <w:t>Ax</w:t>
      </w:r>
      <w:proofErr w:type="spellEnd"/>
      <w:r w:rsidRPr="00604085">
        <w:rPr>
          <w:rFonts w:ascii="Cambria Math" w:hAnsi="Cambria Math" w:cstheme="minorHAnsi"/>
          <w:i/>
          <w:lang w:val="es-MX"/>
        </w:rPr>
        <w:t xml:space="preserve"> = b</w:t>
      </w:r>
      <w:r>
        <w:rPr>
          <w:rFonts w:asciiTheme="minorHAnsi" w:hAnsiTheme="minorHAnsi" w:cstheme="minorHAnsi"/>
          <w:lang w:val="es-MX"/>
        </w:rPr>
        <w:t xml:space="preserve"> usando factorización </w:t>
      </w:r>
      <w:r>
        <w:rPr>
          <w:rFonts w:ascii="Cambria Math" w:hAnsi="Cambria Math" w:cstheme="minorHAnsi"/>
          <w:i/>
          <w:lang w:val="es-MX"/>
        </w:rPr>
        <w:t>QR</w:t>
      </w:r>
      <w:r w:rsidRPr="00604085">
        <w:rPr>
          <w:rFonts w:ascii="Cambria Math" w:hAnsi="Cambria Math" w:cstheme="minorHAnsi"/>
          <w:i/>
          <w:lang w:val="es-MX"/>
        </w:rPr>
        <w:t xml:space="preserve"> </w:t>
      </w:r>
      <w:r>
        <w:rPr>
          <w:rFonts w:asciiTheme="minorHAnsi" w:hAnsiTheme="minorHAnsi" w:cstheme="minorHAnsi"/>
          <w:lang w:val="es-MX"/>
        </w:rPr>
        <w:t>se requieren:</w:t>
      </w:r>
    </w:p>
    <w:p w14:paraId="53A318EF" w14:textId="7FF54629" w:rsidR="00084C31" w:rsidRPr="00AB484A" w:rsidRDefault="00084C31" w:rsidP="00604085">
      <w:pPr>
        <w:jc w:val="both"/>
        <w:rPr>
          <w:rFonts w:asciiTheme="minorHAnsi" w:hAnsiTheme="minorHAnsi" w:cstheme="minorHAnsi"/>
          <w:lang w:val="es-MX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2</m:t>
              </m:r>
              <m:r>
                <w:rPr>
                  <w:rFonts w:ascii="Cambria Math" w:hAnsi="Cambria Math" w:cstheme="minorHAnsi"/>
                  <w:lang w:val="es-MX"/>
                </w:rPr>
                <m:t>m</m:t>
              </m:r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s-MX"/>
            </w:rPr>
            <m:t>+2mn+</m:t>
          </m:r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s-MX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theme="minorHAnsi"/>
                  <w:lang w:val="es-MX"/>
                </w:rPr>
                <m:t>2mn</m:t>
              </m:r>
            </m:e>
            <m:sup>
              <m:r>
                <w:rPr>
                  <w:rFonts w:ascii="Cambria Math" w:hAnsi="Cambria Math" w:cstheme="minorHAnsi"/>
                  <w:lang w:val="es-MX"/>
                </w:rPr>
                <m:t>2</m:t>
              </m:r>
            </m:sup>
          </m:sSup>
        </m:oMath>
      </m:oMathPara>
    </w:p>
    <w:p w14:paraId="76832E82" w14:textId="1524457A" w:rsidR="00AB484A" w:rsidRPr="00AB484A" w:rsidRDefault="00084C31" w:rsidP="005169C3">
      <w:p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Donde </w:t>
      </w:r>
      <m:oMath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2mn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2</m:t>
            </m:r>
          </m:sup>
        </m:sSup>
      </m:oMath>
      <w:r w:rsidR="005169C3">
        <w:rPr>
          <w:rFonts w:asciiTheme="minorHAnsi" w:eastAsiaTheme="minorEastAsia" w:hAnsiTheme="minorHAnsi" w:cstheme="minorHAnsi"/>
          <w:lang w:val="es-MX"/>
        </w:rPr>
        <w:t xml:space="preserve"> corresponde a la factorización QR de A, </w:t>
      </w:r>
      <m:oMath>
        <m:r>
          <w:rPr>
            <w:rFonts w:ascii="Cambria Math" w:hAnsi="Cambria Math" w:cstheme="minorHAnsi"/>
            <w:lang w:val="es-MX"/>
          </w:rPr>
          <m:t>2mn</m:t>
        </m:r>
      </m:oMath>
      <w:r w:rsidR="005169C3">
        <w:rPr>
          <w:rFonts w:asciiTheme="minorHAnsi" w:eastAsiaTheme="minorEastAsia" w:hAnsiTheme="minorHAnsi" w:cstheme="minorHAnsi"/>
          <w:lang w:val="es-MX"/>
        </w:rPr>
        <w:t xml:space="preserve"> es el tiempo que toma formar </w:t>
      </w:r>
      <m:oMath>
        <m:r>
          <w:rPr>
            <w:rFonts w:ascii="Cambria Math" w:eastAsiaTheme="minorEastAsia" w:hAnsi="Cambria Math" w:cstheme="minorHAnsi"/>
            <w:lang w:val="es-MX"/>
          </w:rPr>
          <m:t>d=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MX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lang w:val="es-MX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es-MX"/>
          </w:rPr>
          <m:t>b</m:t>
        </m:r>
      </m:oMath>
      <w:r w:rsidR="005169C3">
        <w:rPr>
          <w:rFonts w:asciiTheme="minorHAnsi" w:eastAsiaTheme="minorEastAsia" w:hAnsiTheme="minorHAnsi" w:cstheme="minorHAnsi"/>
          <w:lang w:val="es-MX"/>
        </w:rPr>
        <w:t xml:space="preserve"> y </w:t>
      </w:r>
      <m:oMath>
        <m:sSup>
          <m:sSupPr>
            <m:ctrlPr>
              <w:rPr>
                <w:rFonts w:ascii="Cambria Math" w:hAnsi="Cambria Math" w:cstheme="minorHAnsi"/>
                <w:i/>
                <w:lang w:val="es-MX"/>
              </w:rPr>
            </m:ctrlPr>
          </m:sSupPr>
          <m:e>
            <m:r>
              <w:rPr>
                <w:rFonts w:ascii="Cambria Math" w:hAnsi="Cambria Math" w:cstheme="minorHAnsi"/>
                <w:lang w:val="es-MX"/>
              </w:rPr>
              <m:t>n</m:t>
            </m:r>
          </m:e>
          <m:sup>
            <m:r>
              <w:rPr>
                <w:rFonts w:ascii="Cambria Math" w:hAnsi="Cambria Math" w:cstheme="minorHAnsi"/>
                <w:lang w:val="es-MX"/>
              </w:rPr>
              <m:t>2</m:t>
            </m:r>
          </m:sup>
        </m:sSup>
      </m:oMath>
      <w:r w:rsidR="005169C3">
        <w:rPr>
          <w:rFonts w:asciiTheme="minorHAnsi" w:eastAsiaTheme="minorEastAsia" w:hAnsiTheme="minorHAnsi" w:cstheme="minorHAnsi"/>
          <w:lang w:val="es-MX"/>
        </w:rPr>
        <w:t xml:space="preserve"> es el tiempo que toma para resolver </w:t>
      </w:r>
      <w:proofErr w:type="spellStart"/>
      <w:r w:rsidR="005169C3" w:rsidRPr="005169C3">
        <w:rPr>
          <w:rFonts w:ascii="Cambria Math" w:eastAsiaTheme="minorEastAsia" w:hAnsi="Cambria Math" w:cstheme="minorHAnsi"/>
          <w:i/>
          <w:lang w:val="es-MX"/>
        </w:rPr>
        <w:t>Rx</w:t>
      </w:r>
      <w:proofErr w:type="spellEnd"/>
      <w:r w:rsidR="005169C3" w:rsidRPr="005169C3">
        <w:rPr>
          <w:rFonts w:ascii="Cambria Math" w:eastAsiaTheme="minorEastAsia" w:hAnsi="Cambria Math" w:cstheme="minorHAnsi"/>
          <w:i/>
          <w:lang w:val="es-MX"/>
        </w:rPr>
        <w:t>=d</w:t>
      </w:r>
      <w:r w:rsidR="005169C3">
        <w:rPr>
          <w:rFonts w:asciiTheme="minorHAnsi" w:eastAsiaTheme="minorEastAsia" w:hAnsiTheme="minorHAnsi" w:cstheme="minorHAnsi"/>
          <w:lang w:val="es-MX"/>
        </w:rPr>
        <w:t>.</w:t>
      </w:r>
    </w:p>
    <w:p w14:paraId="0CADE2F4" w14:textId="77777777" w:rsidR="005169C3" w:rsidRDefault="005169C3" w:rsidP="00734C07">
      <w:pPr>
        <w:pStyle w:val="NormalWeb"/>
        <w:shd w:val="clear" w:color="auto" w:fill="FEFEFE"/>
        <w:spacing w:before="0" w:beforeAutospacing="0" w:after="0" w:afterAutospacing="0"/>
        <w:rPr>
          <w:rFonts w:asciiTheme="minorHAnsi" w:hAnsiTheme="minorHAnsi" w:cstheme="minorHAnsi"/>
          <w:color w:val="242729"/>
          <w:sz w:val="23"/>
          <w:szCs w:val="23"/>
          <w:lang w:val="en-US"/>
        </w:rPr>
      </w:pPr>
    </w:p>
    <w:p w14:paraId="710EB432" w14:textId="77777777" w:rsidR="00285254" w:rsidRPr="00734C07" w:rsidRDefault="00285254">
      <w:pPr>
        <w:rPr>
          <w:rFonts w:asciiTheme="minorHAnsi" w:hAnsiTheme="minorHAnsi" w:cstheme="minorHAnsi"/>
          <w:lang w:val="es-ES"/>
        </w:rPr>
      </w:pPr>
    </w:p>
    <w:p w14:paraId="3C577C23" w14:textId="0342162C" w:rsidR="002D2270" w:rsidRPr="00734C07" w:rsidRDefault="002D2270">
      <w:pPr>
        <w:rPr>
          <w:rFonts w:asciiTheme="minorHAnsi" w:hAnsiTheme="minorHAnsi" w:cstheme="minorHAnsi"/>
          <w:lang w:val="es-ES"/>
        </w:rPr>
      </w:pPr>
      <w:r w:rsidRPr="00734C07">
        <w:rPr>
          <w:rFonts w:asciiTheme="minorHAnsi" w:hAnsiTheme="minorHAnsi" w:cstheme="minorHAnsi"/>
          <w:lang w:val="es-ES"/>
        </w:rPr>
        <w:t>Referencias</w:t>
      </w:r>
    </w:p>
    <w:p w14:paraId="66F8285D" w14:textId="77777777" w:rsidR="00F6576F" w:rsidRPr="00734C07" w:rsidRDefault="00F6576F">
      <w:pPr>
        <w:rPr>
          <w:rFonts w:asciiTheme="minorHAnsi" w:hAnsiTheme="minorHAnsi" w:cstheme="minorHAnsi"/>
          <w:lang w:val="es-ES"/>
        </w:rPr>
      </w:pPr>
    </w:p>
    <w:p w14:paraId="52936AE5" w14:textId="77777777" w:rsidR="00734C07" w:rsidRDefault="00734C07" w:rsidP="00734C07">
      <w:pPr>
        <w:pStyle w:val="Prrafodelista"/>
        <w:numPr>
          <w:ilvl w:val="0"/>
          <w:numId w:val="5"/>
        </w:numPr>
        <w:rPr>
          <w:lang w:val="en-US"/>
        </w:rPr>
      </w:pPr>
      <w:r w:rsidRPr="003438ED">
        <w:rPr>
          <w:lang w:val="en-US"/>
        </w:rPr>
        <w:t xml:space="preserve">G. H. </w:t>
      </w:r>
      <w:proofErr w:type="spellStart"/>
      <w:r w:rsidRPr="003438ED">
        <w:rPr>
          <w:lang w:val="en-US"/>
        </w:rPr>
        <w:t>Golub</w:t>
      </w:r>
      <w:proofErr w:type="spellEnd"/>
      <w:r w:rsidRPr="003438ED">
        <w:rPr>
          <w:lang w:val="en-US"/>
        </w:rPr>
        <w:t>, C. F. Van Loan, Matrix Computations. John Hopkins University Press, 2013</w:t>
      </w:r>
    </w:p>
    <w:p w14:paraId="71A243AF" w14:textId="78EF124C" w:rsidR="009A01D7" w:rsidRPr="0035450E" w:rsidRDefault="009A01D7" w:rsidP="0035450E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5450E">
        <w:rPr>
          <w:lang w:val="es-MX"/>
        </w:rPr>
        <w:t>Introduction</w:t>
      </w:r>
      <w:proofErr w:type="spellEnd"/>
      <w:r w:rsidRPr="0035450E">
        <w:rPr>
          <w:lang w:val="es-MX"/>
        </w:rPr>
        <w:t xml:space="preserve"> </w:t>
      </w:r>
      <w:proofErr w:type="spellStart"/>
      <w:r w:rsidRPr="0035450E">
        <w:rPr>
          <w:lang w:val="es-MX"/>
        </w:rPr>
        <w:t>to</w:t>
      </w:r>
      <w:proofErr w:type="spellEnd"/>
      <w:r w:rsidRPr="0035450E">
        <w:rPr>
          <w:lang w:val="es-MX"/>
        </w:rPr>
        <w:t xml:space="preserve"> </w:t>
      </w:r>
      <w:proofErr w:type="spellStart"/>
      <w:r w:rsidRPr="0035450E">
        <w:rPr>
          <w:lang w:val="es-MX"/>
        </w:rPr>
        <w:t>Scientific</w:t>
      </w:r>
      <w:proofErr w:type="spellEnd"/>
      <w:r w:rsidRPr="0035450E">
        <w:rPr>
          <w:lang w:val="es-MX"/>
        </w:rPr>
        <w:t xml:space="preserve"> Computing. </w:t>
      </w:r>
      <w:r w:rsidR="0035450E" w:rsidRPr="0035450E">
        <w:rPr>
          <w:lang w:val="es-MX"/>
        </w:rPr>
        <w:t xml:space="preserve">A </w:t>
      </w:r>
      <w:proofErr w:type="spellStart"/>
      <w:r w:rsidR="0035450E" w:rsidRPr="0035450E">
        <w:rPr>
          <w:lang w:val="es-MX"/>
        </w:rPr>
        <w:t>Matrix</w:t>
      </w:r>
      <w:proofErr w:type="spellEnd"/>
      <w:r w:rsidR="0035450E" w:rsidRPr="0035450E">
        <w:rPr>
          <w:lang w:val="es-MX"/>
        </w:rPr>
        <w:t xml:space="preserve">-Vector </w:t>
      </w:r>
      <w:proofErr w:type="spellStart"/>
      <w:r w:rsidR="0035450E" w:rsidRPr="0035450E">
        <w:rPr>
          <w:lang w:val="es-MX"/>
        </w:rPr>
        <w:t>Approach</w:t>
      </w:r>
      <w:proofErr w:type="spellEnd"/>
      <w:r w:rsidR="0035450E" w:rsidRPr="0035450E">
        <w:rPr>
          <w:lang w:val="es-MX"/>
        </w:rPr>
        <w:t xml:space="preserve"> </w:t>
      </w:r>
      <w:proofErr w:type="spellStart"/>
      <w:r w:rsidR="0035450E" w:rsidRPr="0035450E">
        <w:rPr>
          <w:lang w:val="es-MX"/>
        </w:rPr>
        <w:t>Using</w:t>
      </w:r>
      <w:proofErr w:type="spellEnd"/>
      <w:r w:rsidR="0035450E" w:rsidRPr="0035450E">
        <w:rPr>
          <w:lang w:val="es-MX"/>
        </w:rPr>
        <w:t xml:space="preserve"> </w:t>
      </w:r>
      <w:proofErr w:type="spellStart"/>
      <w:r w:rsidR="0035450E" w:rsidRPr="0035450E">
        <w:rPr>
          <w:lang w:val="es-MX"/>
        </w:rPr>
        <w:t>Matlab</w:t>
      </w:r>
      <w:proofErr w:type="spellEnd"/>
      <w:r w:rsidR="0035450E" w:rsidRPr="0035450E">
        <w:rPr>
          <w:lang w:val="es-MX"/>
        </w:rPr>
        <w:t xml:space="preserve">. </w:t>
      </w:r>
      <w:r w:rsidRPr="0035450E">
        <w:rPr>
          <w:lang w:val="en-US"/>
        </w:rPr>
        <w:t>Charles Van Loan</w:t>
      </w:r>
      <w:r w:rsidR="0035450E" w:rsidRPr="0035450E">
        <w:rPr>
          <w:lang w:val="en-US"/>
        </w:rPr>
        <w:t xml:space="preserve">. </w:t>
      </w:r>
      <w:r w:rsidR="0035450E" w:rsidRPr="0035450E">
        <w:rPr>
          <w:lang w:val="en-US"/>
        </w:rPr>
        <w:t>Prentice-Hall, 2000</w:t>
      </w:r>
      <w:r w:rsidR="0035450E">
        <w:rPr>
          <w:lang w:val="en-US"/>
        </w:rPr>
        <w:t xml:space="preserve">. </w:t>
      </w:r>
      <w:proofErr w:type="spellStart"/>
      <w:r w:rsidR="0035450E">
        <w:rPr>
          <w:lang w:val="en-US"/>
        </w:rPr>
        <w:t>Capítulo</w:t>
      </w:r>
      <w:proofErr w:type="spellEnd"/>
      <w:r w:rsidR="0035450E">
        <w:rPr>
          <w:lang w:val="en-US"/>
        </w:rPr>
        <w:t xml:space="preserve"> 7</w:t>
      </w:r>
    </w:p>
    <w:p w14:paraId="3A7210A0" w14:textId="2B6F5DC2" w:rsidR="003438ED" w:rsidRPr="00734C07" w:rsidRDefault="008F37C5" w:rsidP="0035450E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34C07">
        <w:rPr>
          <w:rFonts w:cstheme="minorHAnsi"/>
        </w:rPr>
        <w:t xml:space="preserve">López Martínez Edson, </w:t>
      </w:r>
      <w:r w:rsidR="003438ED" w:rsidRPr="00734C07">
        <w:rPr>
          <w:rFonts w:cstheme="minorHAnsi"/>
        </w:rPr>
        <w:t>Tesis de maestrí</w:t>
      </w:r>
      <w:r w:rsidRPr="00734C07">
        <w:rPr>
          <w:rFonts w:cstheme="minorHAnsi"/>
        </w:rPr>
        <w:t xml:space="preserve">a. </w:t>
      </w:r>
      <w:r w:rsidR="003438ED" w:rsidRPr="00734C07">
        <w:rPr>
          <w:rFonts w:cstheme="minorHAnsi"/>
        </w:rPr>
        <w:t>Evaluación Comparativa de otras alternativas al algoritmo clásico de mínimos cuadrados para la identificación de sistemas</w:t>
      </w:r>
      <w:r w:rsidRPr="00734C07">
        <w:rPr>
          <w:rFonts w:cstheme="minorHAnsi"/>
        </w:rPr>
        <w:t>. Agosto 2006.</w:t>
      </w:r>
    </w:p>
    <w:p w14:paraId="5476F466" w14:textId="77777777" w:rsidR="00F6576F" w:rsidRPr="00734C07" w:rsidRDefault="00F6576F" w:rsidP="00802FD0">
      <w:pPr>
        <w:pStyle w:val="Prrafodelista"/>
        <w:rPr>
          <w:rFonts w:cstheme="minorHAnsi"/>
        </w:rPr>
      </w:pPr>
    </w:p>
    <w:sectPr w:rsidR="00F6576F" w:rsidRPr="00734C07" w:rsidSect="000B5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D14783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67A8F4B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874EE6"/>
    <w:multiLevelType w:val="hybridMultilevel"/>
    <w:tmpl w:val="F65227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84154"/>
    <w:multiLevelType w:val="hybridMultilevel"/>
    <w:tmpl w:val="B2085AAE"/>
    <w:lvl w:ilvl="0" w:tplc="2318D1FE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20" w:hanging="360"/>
      </w:pPr>
    </w:lvl>
    <w:lvl w:ilvl="2" w:tplc="040A001B" w:tentative="1">
      <w:start w:val="1"/>
      <w:numFmt w:val="lowerRoman"/>
      <w:lvlText w:val="%3."/>
      <w:lvlJc w:val="right"/>
      <w:pPr>
        <w:ind w:left="1840" w:hanging="180"/>
      </w:pPr>
    </w:lvl>
    <w:lvl w:ilvl="3" w:tplc="040A000F" w:tentative="1">
      <w:start w:val="1"/>
      <w:numFmt w:val="decimal"/>
      <w:lvlText w:val="%4."/>
      <w:lvlJc w:val="left"/>
      <w:pPr>
        <w:ind w:left="2560" w:hanging="360"/>
      </w:pPr>
    </w:lvl>
    <w:lvl w:ilvl="4" w:tplc="040A0019" w:tentative="1">
      <w:start w:val="1"/>
      <w:numFmt w:val="lowerLetter"/>
      <w:lvlText w:val="%5."/>
      <w:lvlJc w:val="left"/>
      <w:pPr>
        <w:ind w:left="3280" w:hanging="360"/>
      </w:pPr>
    </w:lvl>
    <w:lvl w:ilvl="5" w:tplc="040A001B" w:tentative="1">
      <w:start w:val="1"/>
      <w:numFmt w:val="lowerRoman"/>
      <w:lvlText w:val="%6."/>
      <w:lvlJc w:val="right"/>
      <w:pPr>
        <w:ind w:left="4000" w:hanging="180"/>
      </w:pPr>
    </w:lvl>
    <w:lvl w:ilvl="6" w:tplc="040A000F" w:tentative="1">
      <w:start w:val="1"/>
      <w:numFmt w:val="decimal"/>
      <w:lvlText w:val="%7."/>
      <w:lvlJc w:val="left"/>
      <w:pPr>
        <w:ind w:left="4720" w:hanging="360"/>
      </w:pPr>
    </w:lvl>
    <w:lvl w:ilvl="7" w:tplc="040A0019" w:tentative="1">
      <w:start w:val="1"/>
      <w:numFmt w:val="lowerLetter"/>
      <w:lvlText w:val="%8."/>
      <w:lvlJc w:val="left"/>
      <w:pPr>
        <w:ind w:left="5440" w:hanging="360"/>
      </w:pPr>
    </w:lvl>
    <w:lvl w:ilvl="8" w:tplc="04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7790145F"/>
    <w:multiLevelType w:val="hybridMultilevel"/>
    <w:tmpl w:val="770EF6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33EF2"/>
    <w:multiLevelType w:val="hybridMultilevel"/>
    <w:tmpl w:val="458671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BE"/>
    <w:rsid w:val="00014B26"/>
    <w:rsid w:val="0005209F"/>
    <w:rsid w:val="00065201"/>
    <w:rsid w:val="00070498"/>
    <w:rsid w:val="00084C31"/>
    <w:rsid w:val="0009342A"/>
    <w:rsid w:val="000973D7"/>
    <w:rsid w:val="000B5AA0"/>
    <w:rsid w:val="00100F47"/>
    <w:rsid w:val="00171BBC"/>
    <w:rsid w:val="0018517F"/>
    <w:rsid w:val="001E5DD9"/>
    <w:rsid w:val="00253DBE"/>
    <w:rsid w:val="002816F6"/>
    <w:rsid w:val="00285254"/>
    <w:rsid w:val="002D2270"/>
    <w:rsid w:val="00313B30"/>
    <w:rsid w:val="00315DEE"/>
    <w:rsid w:val="003438ED"/>
    <w:rsid w:val="0035450E"/>
    <w:rsid w:val="003B14C4"/>
    <w:rsid w:val="003C488A"/>
    <w:rsid w:val="003E781F"/>
    <w:rsid w:val="00427156"/>
    <w:rsid w:val="00450E69"/>
    <w:rsid w:val="004631AA"/>
    <w:rsid w:val="004E71C2"/>
    <w:rsid w:val="00502B8C"/>
    <w:rsid w:val="005169C3"/>
    <w:rsid w:val="0058172A"/>
    <w:rsid w:val="00596874"/>
    <w:rsid w:val="005B2F7E"/>
    <w:rsid w:val="005C7128"/>
    <w:rsid w:val="00604085"/>
    <w:rsid w:val="006101B2"/>
    <w:rsid w:val="00647D41"/>
    <w:rsid w:val="00653986"/>
    <w:rsid w:val="00683244"/>
    <w:rsid w:val="006B2929"/>
    <w:rsid w:val="006F0BBE"/>
    <w:rsid w:val="007310FA"/>
    <w:rsid w:val="00734C07"/>
    <w:rsid w:val="007B0679"/>
    <w:rsid w:val="007E45E1"/>
    <w:rsid w:val="007E4E8B"/>
    <w:rsid w:val="00802FD0"/>
    <w:rsid w:val="00840680"/>
    <w:rsid w:val="00856AA6"/>
    <w:rsid w:val="008A1E77"/>
    <w:rsid w:val="008C295E"/>
    <w:rsid w:val="008D383F"/>
    <w:rsid w:val="008D604D"/>
    <w:rsid w:val="008F37C5"/>
    <w:rsid w:val="00920BF1"/>
    <w:rsid w:val="00961A74"/>
    <w:rsid w:val="0097374F"/>
    <w:rsid w:val="009A01D7"/>
    <w:rsid w:val="009C3339"/>
    <w:rsid w:val="00A03049"/>
    <w:rsid w:val="00A42B44"/>
    <w:rsid w:val="00A61008"/>
    <w:rsid w:val="00AB0F7A"/>
    <w:rsid w:val="00AB484A"/>
    <w:rsid w:val="00AC0CDE"/>
    <w:rsid w:val="00AD7311"/>
    <w:rsid w:val="00B94061"/>
    <w:rsid w:val="00B95146"/>
    <w:rsid w:val="00BA4D80"/>
    <w:rsid w:val="00C325F2"/>
    <w:rsid w:val="00C41FA6"/>
    <w:rsid w:val="00C551FB"/>
    <w:rsid w:val="00C6619B"/>
    <w:rsid w:val="00CA3D50"/>
    <w:rsid w:val="00CB5472"/>
    <w:rsid w:val="00CE062D"/>
    <w:rsid w:val="00CF4CF0"/>
    <w:rsid w:val="00CF6288"/>
    <w:rsid w:val="00CF72CD"/>
    <w:rsid w:val="00D4199A"/>
    <w:rsid w:val="00D81A2F"/>
    <w:rsid w:val="00DA3B5C"/>
    <w:rsid w:val="00E42D59"/>
    <w:rsid w:val="00EA235A"/>
    <w:rsid w:val="00F377FB"/>
    <w:rsid w:val="00F617BF"/>
    <w:rsid w:val="00F6576F"/>
    <w:rsid w:val="00F83C7D"/>
    <w:rsid w:val="00F85309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B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B5C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CDE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647D41"/>
    <w:rPr>
      <w:color w:val="808080"/>
    </w:rPr>
  </w:style>
  <w:style w:type="table" w:styleId="Tablaconcuadrcula">
    <w:name w:val="Table Grid"/>
    <w:basedOn w:val="Tablanormal"/>
    <w:uiPriority w:val="39"/>
    <w:rsid w:val="00014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A3B5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A3B5C"/>
  </w:style>
  <w:style w:type="paragraph" w:styleId="NormalWeb">
    <w:name w:val="Normal (Web)"/>
    <w:basedOn w:val="Normal"/>
    <w:uiPriority w:val="99"/>
    <w:semiHidden/>
    <w:unhideWhenUsed/>
    <w:rsid w:val="00734C07"/>
    <w:pPr>
      <w:spacing w:before="100" w:beforeAutospacing="1" w:after="100" w:afterAutospacing="1"/>
    </w:pPr>
    <w:rPr>
      <w:rFonts w:eastAsia="Times New Roman"/>
      <w:lang w:val="es-MX" w:eastAsia="es-MX"/>
    </w:rPr>
  </w:style>
  <w:style w:type="character" w:customStyle="1" w:styleId="mi">
    <w:name w:val="mi"/>
    <w:basedOn w:val="Fuentedeprrafopredeter"/>
    <w:rsid w:val="00734C07"/>
  </w:style>
  <w:style w:type="character" w:customStyle="1" w:styleId="mo">
    <w:name w:val="mo"/>
    <w:basedOn w:val="Fuentedeprrafopredeter"/>
    <w:rsid w:val="00734C07"/>
  </w:style>
  <w:style w:type="character" w:customStyle="1" w:styleId="mjxassistivemathml">
    <w:name w:val="mjx_assistive_mathml"/>
    <w:basedOn w:val="Fuentedeprrafopredeter"/>
    <w:rsid w:val="00734C07"/>
  </w:style>
  <w:style w:type="character" w:customStyle="1" w:styleId="mn">
    <w:name w:val="mn"/>
    <w:basedOn w:val="Fuentedeprrafopredeter"/>
    <w:rsid w:val="00734C07"/>
  </w:style>
  <w:style w:type="character" w:styleId="Textoennegrita">
    <w:name w:val="Strong"/>
    <w:basedOn w:val="Fuentedeprrafopredeter"/>
    <w:uiPriority w:val="22"/>
    <w:qFormat/>
    <w:rsid w:val="00734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12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34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54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4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yea</dc:creator>
  <cp:keywords/>
  <dc:description/>
  <cp:lastModifiedBy>Fabiola Cerón</cp:lastModifiedBy>
  <cp:revision>38</cp:revision>
  <dcterms:created xsi:type="dcterms:W3CDTF">2017-04-06T22:47:00Z</dcterms:created>
  <dcterms:modified xsi:type="dcterms:W3CDTF">2017-04-08T04:43:00Z</dcterms:modified>
</cp:coreProperties>
</file>