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u w:val="none"/>
        </w:rPr>
      </w:pPr>
      <w:r>
        <w:rPr>
          <w:u w:val="none"/>
          <w:lang w:val="es-MX"/>
        </w:rPr>
        <w:t>Reporte del paper SVD on GPU using CUDA</w:t>
      </w:r>
    </w:p>
    <w:p>
      <w:pPr>
        <w:pStyle w:val="Standard"/>
        <w:jc w:val="center"/>
        <w:rPr>
          <w:u w:val="single"/>
          <w:lang w:val="es-MX"/>
        </w:rPr>
      </w:pPr>
      <w:r>
        <w:rPr/>
      </w:r>
    </w:p>
    <w:p>
      <w:pPr>
        <w:pStyle w:val="Standard"/>
        <w:rPr/>
      </w:pPr>
      <w:r>
        <w:rPr>
          <w:lang w:val="es-MX"/>
        </w:rPr>
        <w:t xml:space="preserve">La descomposición </w:t>
      </w:r>
      <w:r>
        <w:rPr>
          <w:lang w:val="es-MX"/>
        </w:rPr>
        <w:t>en</w:t>
      </w:r>
      <w:r>
        <w:rPr>
          <w:lang w:val="es-MX"/>
        </w:rPr>
        <w:t xml:space="preserve"> valores singulares </w:t>
      </w:r>
      <w:r>
        <w:rPr>
          <w:lang w:val="es-MX"/>
        </w:rPr>
        <w:t>o SVD</w:t>
      </w:r>
      <w:r>
        <w:rPr>
          <w:lang w:val="es-MX"/>
        </w:rPr>
        <w:t xml:space="preserve"> </w:t>
      </w:r>
      <w:r>
        <w:rPr>
          <w:lang w:val="es-MX"/>
        </w:rPr>
        <w:t>se utiliza</w:t>
      </w:r>
      <w:r>
        <w:rPr>
          <w:lang w:val="es-MX"/>
        </w:rPr>
        <w:t xml:space="preserve"> </w:t>
      </w:r>
      <w:r>
        <w:rPr>
          <w:lang w:val="es-MX"/>
        </w:rPr>
        <w:t>para expresar una</w:t>
      </w:r>
      <w:r>
        <w:rPr>
          <w:lang w:val="es-MX"/>
        </w:rPr>
        <w:t xml:space="preserve"> matriz  real o compleja </w:t>
      </w:r>
      <w:r>
        <w:rPr>
          <w:lang w:val="es-MX"/>
        </w:rPr>
        <w:t>como el producto de otras 3 matrices</w:t>
      </w:r>
      <w:r>
        <w:rPr>
          <w:lang w:val="es-MX"/>
        </w:rPr>
        <w:t xml:space="preserve">. </w:t>
      </w:r>
      <w:r>
        <w:rPr>
          <w:lang w:val="es-MX"/>
        </w:rPr>
        <w:t>Es útil y usada en el</w:t>
      </w:r>
      <w:r>
        <w:rPr>
          <w:lang w:val="es-MX"/>
        </w:rPr>
        <w:t xml:space="preserve"> calcul</w:t>
      </w:r>
      <w:r>
        <w:rPr>
          <w:lang w:val="es-MX"/>
        </w:rPr>
        <w:t>o</w:t>
      </w:r>
      <w:r>
        <w:rPr>
          <w:lang w:val="es-MX"/>
        </w:rPr>
        <w:t xml:space="preserve"> </w:t>
      </w:r>
      <w:r>
        <w:rPr>
          <w:lang w:val="es-MX"/>
        </w:rPr>
        <w:t xml:space="preserve">de la </w:t>
      </w:r>
      <w:r>
        <w:rPr>
          <w:lang w:val="es-MX"/>
        </w:rPr>
        <w:t xml:space="preserve"> pseudoinversa, </w:t>
      </w:r>
      <w:r>
        <w:rPr>
          <w:lang w:val="es-MX"/>
        </w:rPr>
        <w:t>para la</w:t>
      </w:r>
      <w:r>
        <w:rPr>
          <w:lang w:val="es-MX"/>
        </w:rPr>
        <w:t xml:space="preserve"> </w:t>
      </w:r>
      <w:r>
        <w:rPr>
          <w:lang w:val="es-MX"/>
        </w:rPr>
        <w:t xml:space="preserve">solucion de </w:t>
      </w:r>
      <w:r>
        <w:rPr>
          <w:lang w:val="es-MX"/>
        </w:rPr>
        <w:t xml:space="preserve"> ecuaciones lineales homogéneas, resol</w:t>
      </w:r>
      <w:r>
        <w:rPr>
          <w:lang w:val="es-MX"/>
        </w:rPr>
        <w:t xml:space="preserve">ución de </w:t>
      </w:r>
      <w:r>
        <w:rPr>
          <w:lang w:val="es-MX"/>
        </w:rPr>
        <w:t xml:space="preserve">mínimos cuadrados y </w:t>
      </w:r>
      <w:r>
        <w:rPr>
          <w:lang w:val="es-MX"/>
        </w:rPr>
        <w:t>para</w:t>
      </w:r>
      <w:r>
        <w:rPr>
          <w:lang w:val="es-MX"/>
        </w:rPr>
        <w:t xml:space="preserve"> aproximaciones de una matriz.</w:t>
      </w:r>
    </w:p>
    <w:p>
      <w:pPr>
        <w:pStyle w:val="Standard"/>
        <w:rPr>
          <w:lang w:val="es-MX"/>
        </w:rPr>
      </w:pPr>
      <w:r>
        <w:rPr>
          <w:lang w:val="es-MX"/>
        </w:rPr>
      </w:r>
    </w:p>
    <w:p>
      <w:pPr>
        <w:pStyle w:val="Standard"/>
        <w:rPr/>
      </w:pPr>
      <w:r>
        <w:rPr>
          <w:lang w:val="es-MX"/>
        </w:rPr>
        <w:t xml:space="preserve">La deficinicion formal de la </w:t>
      </w:r>
      <w:r>
        <w:rPr>
          <w:lang w:val="es-MX"/>
        </w:rPr>
        <w:t xml:space="preserve"> SVD de una matriz A m x n es de la forma:</w:t>
      </w:r>
    </w:p>
    <w:p>
      <w:pPr>
        <w:pStyle w:val="Standard"/>
        <w:rPr>
          <w:lang w:val="es-MX"/>
        </w:rPr>
      </w:pPr>
      <w:r>
        <w:rPr/>
      </w:r>
    </w:p>
    <w:p>
      <w:pPr>
        <w:pStyle w:val="Standard"/>
        <w:jc w:val="center"/>
        <w:rPr/>
      </w:pPr>
      <w:r>
        <w:rPr>
          <w:lang w:val="es-MX"/>
        </w:rPr>
        <w:t>A = UΣV</w:t>
      </w:r>
      <w:r>
        <w:rPr>
          <w:vertAlign w:val="superscript"/>
          <w:lang w:val="es-MX"/>
        </w:rPr>
        <w:t>T</w:t>
      </w:r>
    </w:p>
    <w:p>
      <w:pPr>
        <w:pStyle w:val="Standard"/>
        <w:rPr>
          <w:lang w:val="es-MX"/>
        </w:rPr>
      </w:pPr>
      <w:r>
        <w:rPr>
          <w:lang w:val="es-MX"/>
        </w:rPr>
      </w:r>
    </w:p>
    <w:p>
      <w:pPr>
        <w:pStyle w:val="Standard"/>
        <w:numPr>
          <w:ilvl w:val="0"/>
          <w:numId w:val="1"/>
        </w:numPr>
        <w:rPr/>
      </w:pPr>
      <w:r>
        <w:rPr>
          <w:lang w:val="es-MX"/>
        </w:rPr>
        <w:t>U  matriz ortogonal mxm</w:t>
      </w:r>
    </w:p>
    <w:p>
      <w:pPr>
        <w:pStyle w:val="Standard"/>
        <w:numPr>
          <w:ilvl w:val="0"/>
          <w:numId w:val="1"/>
        </w:numPr>
        <w:rPr/>
      </w:pPr>
      <w:r>
        <w:rPr>
          <w:lang w:val="es-MX"/>
        </w:rPr>
        <w:t>V matriz ortogonal nxn</w:t>
      </w:r>
    </w:p>
    <w:p>
      <w:pPr>
        <w:pStyle w:val="Standard"/>
        <w:numPr>
          <w:ilvl w:val="0"/>
          <w:numId w:val="1"/>
        </w:numPr>
        <w:rPr/>
      </w:pPr>
      <w:r>
        <w:rPr>
          <w:lang w:val="es-MX"/>
        </w:rPr>
        <w:t>Σ es una matriz diagonal mxn con elementos s</w:t>
      </w:r>
      <w:r>
        <w:rPr>
          <w:vertAlign w:val="subscript"/>
          <w:lang w:val="es-MX"/>
        </w:rPr>
        <w:t>ij</w:t>
      </w:r>
      <w:r>
        <w:rPr>
          <w:lang w:val="es-MX"/>
        </w:rPr>
        <w:t xml:space="preserve"> = 0 si I es distinto de j y s</w:t>
      </w:r>
      <w:r>
        <w:rPr>
          <w:vertAlign w:val="subscript"/>
          <w:lang w:val="es-MX"/>
        </w:rPr>
        <w:t>ii</w:t>
      </w:r>
      <w:r>
        <w:rPr>
          <w:lang w:val="es-MX"/>
        </w:rPr>
        <w:t xml:space="preserve"> ≥  0 en orden decreciente a lo largo de la diagonal.</w:t>
      </w:r>
    </w:p>
    <w:p>
      <w:pPr>
        <w:pStyle w:val="Standard"/>
        <w:rPr>
          <w:lang w:val="es-MX"/>
        </w:rPr>
      </w:pPr>
      <w:r>
        <w:rPr>
          <w:lang w:val="es-MX"/>
        </w:rPr>
      </w:r>
    </w:p>
    <w:p>
      <w:pPr>
        <w:pStyle w:val="Standard"/>
        <w:rPr/>
      </w:pPr>
      <w:r>
        <w:rPr>
          <w:lang w:val="es-MX"/>
        </w:rPr>
        <w:t>Dicho paper, expone la posibilidad de computar la SVD a través de una GPU de NVDIA, pues en esta plataforma se han desarrollado diversos algoritmos que explotan la arquitectura en paralelo de una GPU, además de tener la posibilidad de integrar diferentes librerías numéricas como ATLAS, LAPACK MKL LAPAK,etc.</w:t>
      </w:r>
    </w:p>
    <w:p>
      <w:pPr>
        <w:pStyle w:val="Standard"/>
        <w:rPr>
          <w:u w:val="single"/>
          <w:lang w:val="es-MX"/>
        </w:rPr>
      </w:pPr>
      <w:r>
        <w:rPr/>
      </w:r>
    </w:p>
    <w:p>
      <w:pPr>
        <w:pStyle w:val="Standard"/>
        <w:rPr>
          <w:u w:val="none"/>
          <w:lang w:val="es-MX"/>
        </w:rPr>
      </w:pPr>
      <w:r>
        <w:rPr>
          <w:u w:val="none"/>
          <w:lang w:val="es-MX"/>
        </w:rPr>
        <w:t>Para calcular la SVD, el autor del paper, usó el algoritmo GOLUB- REINSCH, el cuál es como sigue:</w:t>
      </w:r>
    </w:p>
    <w:p>
      <w:pPr>
        <w:pStyle w:val="Standard"/>
        <w:rPr>
          <w:u w:val="none"/>
          <w:lang w:val="es-MX"/>
        </w:rPr>
      </w:pPr>
      <w:r>
        <w:rPr>
          <w:u w:val="none"/>
          <w:lang w:val="es-MX"/>
        </w:rPr>
      </w:r>
    </w:p>
    <w:p>
      <w:pPr>
        <w:pStyle w:val="Standard"/>
        <w:rPr>
          <w:u w:val="single"/>
          <w:lang w:val="es-MX"/>
        </w:rPr>
      </w:pPr>
      <w:r>
        <w:rPr>
          <w:u w:val="single"/>
          <w:lang w:val="es-MX"/>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50317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5031740"/>
                    </a:xfrm>
                    <a:prstGeom prst="rect">
                      <a:avLst/>
                    </a:prstGeom>
                  </pic:spPr>
                </pic:pic>
              </a:graphicData>
            </a:graphic>
          </wp:anchor>
        </w:drawing>
      </w:r>
    </w:p>
    <w:p>
      <w:pPr>
        <w:pStyle w:val="Standard"/>
        <w:rPr>
          <w:u w:val="single"/>
          <w:lang w:val="es-MX"/>
        </w:rPr>
      </w:pPr>
      <w:r>
        <w:rPr>
          <w:u w:val="single"/>
          <w:lang w:val="es-MX"/>
        </w:rPr>
      </w:r>
    </w:p>
    <w:p>
      <w:pPr>
        <w:pStyle w:val="Standard"/>
        <w:rPr>
          <w:u w:val="single"/>
          <w:lang w:val="es-MX"/>
        </w:rPr>
      </w:pPr>
      <w:r>
        <w:rPr>
          <w:u w:val="single"/>
          <w:lang w:val="es-MX"/>
        </w:rPr>
      </w:r>
    </w:p>
    <w:p>
      <w:pPr>
        <w:pStyle w:val="Standard"/>
        <w:rPr>
          <w:u w:val="single"/>
          <w:lang w:val="es-MX"/>
        </w:rPr>
      </w:pPr>
      <w:r>
        <w:rPr>
          <w:u w:val="single"/>
          <w:lang w:val="es-MX"/>
        </w:rPr>
      </w:r>
    </w:p>
    <w:p>
      <w:pPr>
        <w:pStyle w:val="Standard"/>
        <w:rPr>
          <w:u w:val="single"/>
          <w:lang w:val="es-MX"/>
        </w:rPr>
      </w:pPr>
      <w:r>
        <w:rPr>
          <w:u w:val="single"/>
          <w:lang w:val="es-MX"/>
        </w:rPr>
      </w:r>
    </w:p>
    <w:p>
      <w:pPr>
        <w:pStyle w:val="Standard"/>
        <w:rPr>
          <w:u w:val="single"/>
          <w:lang w:val="es-MX"/>
        </w:rPr>
      </w:pPr>
      <w:r>
        <w:rPr>
          <w:u w:val="single"/>
          <w:lang w:val="es-MX"/>
        </w:rPr>
      </w:r>
    </w:p>
    <w:p>
      <w:pPr>
        <w:pStyle w:val="Standard"/>
        <w:rPr>
          <w:u w:val="single"/>
          <w:lang w:val="es-MX"/>
        </w:rPr>
      </w:pPr>
      <w:r>
        <w:rPr>
          <w:u w:val="single"/>
          <w:lang w:val="es-MX"/>
        </w:rPr>
      </w:r>
    </w:p>
    <w:p>
      <w:pPr>
        <w:pStyle w:val="Standard"/>
        <w:rPr>
          <w:u w:val="single"/>
          <w:lang w:val="es-MX"/>
        </w:rPr>
      </w:pPr>
      <w:r>
        <w:rPr>
          <w:u w:val="single"/>
          <w:lang w:val="es-MX"/>
        </w:rPr>
      </w:r>
    </w:p>
    <w:p>
      <w:pPr>
        <w:pStyle w:val="Standard"/>
        <w:rPr>
          <w:u w:val="single"/>
          <w:lang w:val="es-MX"/>
        </w:rPr>
      </w:pPr>
      <w:r>
        <w:rPr>
          <w:u w:val="single"/>
          <w:lang w:val="es-MX"/>
        </w:rPr>
      </w:r>
    </w:p>
    <w:p>
      <w:pPr>
        <w:pStyle w:val="Standard"/>
        <w:rPr>
          <w:u w:val="single"/>
          <w:lang w:val="es-MX"/>
        </w:rPr>
      </w:pPr>
      <w:r>
        <w:rPr>
          <w:u w:val="single"/>
          <w:lang w:val="es-MX"/>
        </w:rPr>
      </w:r>
    </w:p>
    <w:p>
      <w:pPr>
        <w:pStyle w:val="Standard"/>
        <w:rPr>
          <w:u w:val="single"/>
          <w:lang w:val="es-MX"/>
        </w:rPr>
      </w:pPr>
      <w:r>
        <w:rPr>
          <w:u w:val="single"/>
          <w:lang w:val="es-MX"/>
        </w:rPr>
      </w:r>
    </w:p>
    <w:p>
      <w:pPr>
        <w:pStyle w:val="Standard"/>
        <w:rPr>
          <w:u w:val="single"/>
          <w:lang w:val="es-MX"/>
        </w:rPr>
      </w:pPr>
      <w:r>
        <w:rPr>
          <w:u w:val="single"/>
          <w:lang w:val="es-MX"/>
        </w:rPr>
      </w:r>
    </w:p>
    <w:p>
      <w:pPr>
        <w:pStyle w:val="Standard"/>
        <w:rPr>
          <w:u w:val="single"/>
          <w:lang w:val="es-MX"/>
        </w:rPr>
      </w:pPr>
      <w:r>
        <w:rPr>
          <w:u w:val="single"/>
          <w:lang w:val="es-MX"/>
        </w:rPr>
      </w:r>
    </w:p>
    <w:p>
      <w:pPr>
        <w:pStyle w:val="Standard"/>
        <w:rPr>
          <w:u w:val="single"/>
          <w:lang w:val="es-MX"/>
        </w:rPr>
      </w:pPr>
      <w:r>
        <w:rPr>
          <w:u w:val="single"/>
          <w:lang w:val="es-MX"/>
        </w:rPr>
      </w:r>
    </w:p>
    <w:p>
      <w:pPr>
        <w:pStyle w:val="Standard"/>
        <w:rPr>
          <w:u w:val="single"/>
          <w:lang w:val="es-MX"/>
        </w:rPr>
      </w:pPr>
      <w:r>
        <w:rPr>
          <w:u w:val="single"/>
          <w:lang w:val="es-MX"/>
        </w:rPr>
      </w:r>
    </w:p>
    <w:p>
      <w:pPr>
        <w:pStyle w:val="Standard"/>
        <w:rPr>
          <w:u w:val="single"/>
          <w:lang w:val="es-MX"/>
        </w:rPr>
      </w:pPr>
      <w:r>
        <w:rPr>
          <w:u w:val="single"/>
          <w:lang w:val="es-MX"/>
        </w:rPr>
      </w:r>
    </w:p>
    <w:p>
      <w:pPr>
        <w:pStyle w:val="Standard"/>
        <w:rPr>
          <w:u w:val="single"/>
          <w:lang w:val="es-MX"/>
        </w:rPr>
      </w:pPr>
      <w:r>
        <w:rPr>
          <w:u w:val="single"/>
          <w:lang w:val="es-MX"/>
        </w:rPr>
      </w:r>
    </w:p>
    <w:p>
      <w:pPr>
        <w:pStyle w:val="Standard"/>
        <w:rPr>
          <w:u w:val="single"/>
          <w:lang w:val="es-MX"/>
        </w:rPr>
      </w:pPr>
      <w:r>
        <w:rPr>
          <w:u w:val="single"/>
          <w:lang w:val="es-MX"/>
        </w:rPr>
      </w:r>
    </w:p>
    <w:p>
      <w:pPr>
        <w:pStyle w:val="Standard"/>
        <w:rPr>
          <w:u w:val="single"/>
          <w:lang w:val="es-MX"/>
        </w:rPr>
      </w:pPr>
      <w:r>
        <w:rPr>
          <w:u w:val="single"/>
          <w:lang w:val="es-MX"/>
        </w:rPr>
      </w:r>
    </w:p>
    <w:p>
      <w:pPr>
        <w:pStyle w:val="Standard"/>
        <w:rPr>
          <w:u w:val="single"/>
          <w:lang w:val="es-MX"/>
        </w:rPr>
      </w:pPr>
      <w:r>
        <w:rPr>
          <w:u w:val="single"/>
          <w:lang w:val="es-MX"/>
        </w:rPr>
      </w:r>
    </w:p>
    <w:p>
      <w:pPr>
        <w:pStyle w:val="Standard"/>
        <w:rPr>
          <w:u w:val="single"/>
          <w:lang w:val="es-MX"/>
        </w:rPr>
      </w:pPr>
      <w:r>
        <w:rPr>
          <w:u w:val="single"/>
          <w:lang w:val="es-MX"/>
        </w:rPr>
      </w:r>
    </w:p>
    <w:p>
      <w:pPr>
        <w:pStyle w:val="Standard"/>
        <w:rPr>
          <w:u w:val="single"/>
          <w:lang w:val="es-MX"/>
        </w:rPr>
      </w:pPr>
      <w:r>
        <w:rPr>
          <w:u w:val="single"/>
          <w:lang w:val="es-MX"/>
        </w:rPr>
      </w:r>
    </w:p>
    <w:p>
      <w:pPr>
        <w:pStyle w:val="Standard"/>
        <w:rPr>
          <w:u w:val="single"/>
          <w:lang w:val="es-MX"/>
        </w:rPr>
      </w:pPr>
      <w:r>
        <w:rPr>
          <w:u w:val="single"/>
          <w:lang w:val="es-MX"/>
        </w:rPr>
      </w:r>
    </w:p>
    <w:p>
      <w:pPr>
        <w:pStyle w:val="Standard"/>
        <w:rPr>
          <w:u w:val="single"/>
          <w:lang w:val="es-MX"/>
        </w:rPr>
      </w:pPr>
      <w:r>
        <w:rPr>
          <w:u w:val="single"/>
          <w:lang w:val="es-MX"/>
        </w:rPr>
      </w:r>
    </w:p>
    <w:p>
      <w:pPr>
        <w:pStyle w:val="Standard"/>
        <w:rPr>
          <w:u w:val="single"/>
          <w:lang w:val="es-MX"/>
        </w:rPr>
      </w:pPr>
      <w:r>
        <w:rPr>
          <w:u w:val="single"/>
          <w:lang w:val="es-MX"/>
        </w:rPr>
      </w:r>
    </w:p>
    <w:p>
      <w:pPr>
        <w:pStyle w:val="Standard"/>
        <w:rPr>
          <w:u w:val="single"/>
          <w:lang w:val="es-MX"/>
        </w:rPr>
      </w:pPr>
      <w:r>
        <w:rPr>
          <w:u w:val="single"/>
          <w:lang w:val="es-MX"/>
        </w:rPr>
      </w:r>
    </w:p>
    <w:p>
      <w:pPr>
        <w:pStyle w:val="Standard"/>
        <w:rPr>
          <w:u w:val="single"/>
          <w:lang w:val="es-MX"/>
        </w:rPr>
      </w:pPr>
      <w:r>
        <w:rPr>
          <w:u w:val="single"/>
          <w:lang w:val="es-MX"/>
        </w:rPr>
      </w:r>
    </w:p>
    <w:p>
      <w:pPr>
        <w:pStyle w:val="Standard"/>
        <w:rPr>
          <w:u w:val="single"/>
          <w:lang w:val="es-MX"/>
        </w:rPr>
      </w:pPr>
      <w:r>
        <w:rPr>
          <w:u w:val="single"/>
          <w:lang w:val="es-MX"/>
        </w:rPr>
      </w:r>
    </w:p>
    <w:p>
      <w:pPr>
        <w:pStyle w:val="Standard"/>
        <w:rPr>
          <w:u w:val="single"/>
          <w:lang w:val="es-MX"/>
        </w:rPr>
      </w:pPr>
      <w:r>
        <w:rPr>
          <w:u w:val="single"/>
          <w:lang w:val="es-MX"/>
        </w:rPr>
      </w:r>
    </w:p>
    <w:p>
      <w:pPr>
        <w:pStyle w:val="Standard"/>
        <w:rPr>
          <w:u w:val="single"/>
          <w:lang w:val="es-MX"/>
        </w:rPr>
      </w:pPr>
      <w:r>
        <w:rPr>
          <w:u w:val="single"/>
          <w:lang w:val="es-MX"/>
        </w:rPr>
      </w:r>
    </w:p>
    <w:p>
      <w:pPr>
        <w:pStyle w:val="Standard"/>
        <w:rPr>
          <w:u w:val="single"/>
          <w:lang w:val="es-MX"/>
        </w:rPr>
      </w:pPr>
      <w:r>
        <w:rPr>
          <w:u w:val="single"/>
          <w:lang w:val="es-MX"/>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18548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1854835"/>
                    </a:xfrm>
                    <a:prstGeom prst="rect">
                      <a:avLst/>
                    </a:prstGeom>
                  </pic:spPr>
                </pic:pic>
              </a:graphicData>
            </a:graphic>
          </wp:anchor>
        </w:drawing>
      </w:r>
    </w:p>
    <w:p>
      <w:pPr>
        <w:pStyle w:val="Standard"/>
        <w:rPr>
          <w:u w:val="single"/>
          <w:lang w:val="es-MX"/>
        </w:rPr>
      </w:pPr>
      <w:r>
        <w:rPr>
          <w:u w:val="single"/>
          <w:lang w:val="es-MX"/>
        </w:rPr>
      </w:r>
    </w:p>
    <w:p>
      <w:pPr>
        <w:pStyle w:val="Standard"/>
        <w:rPr>
          <w:u w:val="single"/>
          <w:lang w:val="es-MX"/>
        </w:rPr>
      </w:pPr>
      <w:r>
        <w:rPr>
          <w:u w:val="single"/>
          <w:lang w:val="es-MX"/>
        </w:rPr>
      </w:r>
    </w:p>
    <w:p>
      <w:pPr>
        <w:pStyle w:val="Standard"/>
        <w:rPr>
          <w:u w:val="single"/>
          <w:lang w:val="es-MX"/>
        </w:rPr>
      </w:pPr>
      <w:r>
        <w:rPr>
          <w:u w:val="single"/>
          <w:lang w:val="es-MX"/>
        </w:rPr>
      </w:r>
    </w:p>
    <w:p>
      <w:pPr>
        <w:pStyle w:val="Standard"/>
        <w:rPr>
          <w:u w:val="single"/>
          <w:lang w:val="es-MX"/>
        </w:rPr>
      </w:pPr>
      <w:r>
        <w:rPr>
          <w:u w:val="single"/>
          <w:lang w:val="es-MX"/>
        </w:rPr>
      </w:r>
    </w:p>
    <w:p>
      <w:pPr>
        <w:pStyle w:val="Standard"/>
        <w:rPr>
          <w:u w:val="single"/>
          <w:lang w:val="es-MX"/>
        </w:rPr>
      </w:pPr>
      <w:r>
        <w:rPr>
          <w:u w:val="single"/>
          <w:lang w:val="es-MX"/>
        </w:rPr>
      </w:r>
    </w:p>
    <w:p>
      <w:pPr>
        <w:pStyle w:val="Standard"/>
        <w:rPr>
          <w:u w:val="single"/>
          <w:lang w:val="es-MX"/>
        </w:rPr>
      </w:pPr>
      <w:r>
        <w:rPr>
          <w:u w:val="single"/>
          <w:lang w:val="es-MX"/>
        </w:rPr>
      </w:r>
    </w:p>
    <w:p>
      <w:pPr>
        <w:pStyle w:val="Standard"/>
        <w:rPr>
          <w:u w:val="single"/>
          <w:lang w:val="es-MX"/>
        </w:rPr>
      </w:pPr>
      <w:r>
        <w:rPr>
          <w:u w:val="single"/>
          <w:lang w:val="es-MX"/>
        </w:rPr>
      </w:r>
    </w:p>
    <w:p>
      <w:pPr>
        <w:pStyle w:val="Standard"/>
        <w:rPr>
          <w:u w:val="single"/>
          <w:lang w:val="es-MX"/>
        </w:rPr>
      </w:pPr>
      <w:r>
        <w:rPr>
          <w:u w:val="single"/>
          <w:lang w:val="es-MX"/>
        </w:rPr>
      </w:r>
    </w:p>
    <w:p>
      <w:pPr>
        <w:pStyle w:val="Standard"/>
        <w:rPr>
          <w:u w:val="single"/>
          <w:lang w:val="es-MX"/>
        </w:rPr>
      </w:pPr>
      <w:r>
        <w:rPr>
          <w:u w:val="single"/>
          <w:lang w:val="es-MX"/>
        </w:rPr>
      </w:r>
    </w:p>
    <w:p>
      <w:pPr>
        <w:pStyle w:val="Standard"/>
        <w:rPr>
          <w:u w:val="single"/>
          <w:lang w:val="es-MX"/>
        </w:rPr>
      </w:pPr>
      <w:r>
        <w:rPr>
          <w:u w:val="single"/>
          <w:lang w:val="es-MX"/>
        </w:rPr>
      </w:r>
    </w:p>
    <w:p>
      <w:pPr>
        <w:pStyle w:val="Standard"/>
        <w:rPr>
          <w:u w:val="single"/>
          <w:lang w:val="es-MX"/>
        </w:rPr>
      </w:pPr>
      <w:r>
        <w:rPr>
          <w:u w:val="single"/>
          <w:lang w:val="es-MX"/>
        </w:rPr>
      </w:r>
    </w:p>
    <w:p>
      <w:pPr>
        <w:pStyle w:val="Standard"/>
        <w:rPr>
          <w:u w:val="single"/>
          <w:lang w:val="es-MX"/>
        </w:rPr>
      </w:pPr>
      <w:r>
        <w:rPr>
          <w:u w:val="single"/>
          <w:lang w:val="es-MX"/>
        </w:rPr>
        <w:drawing>
          <wp:anchor behindDoc="0" distT="0" distB="0" distL="0" distR="0" simplePos="0" locked="0" layoutInCell="1" allowOverlap="1" relativeHeight="5">
            <wp:simplePos x="0" y="0"/>
            <wp:positionH relativeFrom="column">
              <wp:posOffset>182880</wp:posOffset>
            </wp:positionH>
            <wp:positionV relativeFrom="paragraph">
              <wp:posOffset>39370</wp:posOffset>
            </wp:positionV>
            <wp:extent cx="6332220" cy="21336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2133600"/>
                    </a:xfrm>
                    <a:prstGeom prst="rect">
                      <a:avLst/>
                    </a:prstGeom>
                  </pic:spPr>
                </pic:pic>
              </a:graphicData>
            </a:graphic>
          </wp:anchor>
        </w:drawing>
        <w:drawing>
          <wp:anchor behindDoc="0" distT="0" distB="0" distL="0" distR="0" simplePos="0" locked="0" layoutInCell="1" allowOverlap="1" relativeHeight="6">
            <wp:simplePos x="0" y="0"/>
            <wp:positionH relativeFrom="column">
              <wp:posOffset>182880</wp:posOffset>
            </wp:positionH>
            <wp:positionV relativeFrom="paragraph">
              <wp:posOffset>2081530</wp:posOffset>
            </wp:positionV>
            <wp:extent cx="6009005" cy="532130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6009005" cy="5321300"/>
                    </a:xfrm>
                    <a:prstGeom prst="rect">
                      <a:avLst/>
                    </a:prstGeom>
                  </pic:spPr>
                </pic:pic>
              </a:graphicData>
            </a:graphic>
          </wp:anchor>
        </w:drawing>
      </w:r>
    </w:p>
    <w:p>
      <w:pPr>
        <w:pStyle w:val="Standard"/>
        <w:rPr>
          <w:u w:val="single"/>
          <w:lang w:val="es-MX"/>
        </w:rPr>
      </w:pPr>
      <w:r>
        <w:rPr>
          <w:u w:val="single"/>
          <w:lang w:val="es-MX"/>
        </w:rPr>
      </w:r>
    </w:p>
    <w:p>
      <w:pPr>
        <w:pStyle w:val="Standard"/>
        <w:rPr>
          <w:u w:val="none"/>
          <w:lang w:val="es-MX"/>
        </w:rPr>
      </w:pPr>
      <w:r>
        <w:rPr>
          <w:u w:val="none"/>
          <w:lang w:val="es-MX"/>
        </w:rPr>
        <w:t>Posteriormente, el paper menciona la manera de llevar a cabo la diagonalización en la GPU.</w:t>
      </w:r>
    </w:p>
    <w:p>
      <w:pPr>
        <w:pStyle w:val="Standard"/>
        <w:rPr>
          <w:u w:val="single"/>
          <w:lang w:val="es-MX"/>
        </w:rPr>
      </w:pPr>
      <w:r>
        <w:rPr>
          <w:u w:val="single"/>
          <w:lang w:val="es-MX"/>
        </w:rPr>
      </w:r>
    </w:p>
    <w:p>
      <w:pPr>
        <w:pStyle w:val="Standard"/>
        <w:rPr>
          <w:u w:val="single"/>
          <w:lang w:val="es-MX"/>
        </w:rPr>
      </w:pPr>
      <w:r>
        <w:rPr/>
        <w:drawing>
          <wp:anchor behindDoc="0" distT="0" distB="5080" distL="114300" distR="119380" simplePos="0" locked="0" layoutInCell="1" allowOverlap="1" relativeHeight="2">
            <wp:simplePos x="0" y="0"/>
            <wp:positionH relativeFrom="column">
              <wp:align>center</wp:align>
            </wp:positionH>
            <wp:positionV relativeFrom="paragraph">
              <wp:posOffset>60325</wp:posOffset>
            </wp:positionV>
            <wp:extent cx="3197225" cy="3271520"/>
            <wp:effectExtent l="0" t="0" r="0" b="0"/>
            <wp:wrapSquare wrapText="bothSides"/>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72197" t="34838" r="4682" b="23088"/>
                    <a:stretch>
                      <a:fillRect/>
                    </a:stretch>
                  </pic:blipFill>
                  <pic:spPr bwMode="auto">
                    <a:xfrm>
                      <a:off x="0" y="0"/>
                      <a:ext cx="3197225" cy="3271520"/>
                    </a:xfrm>
                    <a:prstGeom prst="rect">
                      <a:avLst/>
                    </a:prstGeom>
                  </pic:spPr>
                </pic:pic>
              </a:graphicData>
            </a:graphic>
          </wp:anchor>
        </w:drawing>
      </w:r>
    </w:p>
    <w:p>
      <w:pPr>
        <w:pStyle w:val="Standard"/>
        <w:rPr>
          <w:u w:val="single"/>
          <w:lang w:val="es-MX"/>
        </w:rPr>
      </w:pPr>
      <w:r>
        <w:rPr>
          <w:u w:val="single"/>
          <w:lang w:val="es-MX"/>
        </w:rPr>
      </w:r>
    </w:p>
    <w:p>
      <w:pPr>
        <w:pStyle w:val="Standard"/>
        <w:rPr>
          <w:u w:val="single"/>
          <w:lang w:val="es-MX"/>
        </w:rPr>
      </w:pPr>
      <w:r>
        <w:rPr>
          <w:u w:val="single"/>
          <w:lang w:val="es-MX"/>
        </w:rPr>
      </w:r>
    </w:p>
    <w:p>
      <w:pPr>
        <w:pStyle w:val="Standard"/>
        <w:rPr>
          <w:u w:val="single"/>
          <w:lang w:val="es-MX"/>
        </w:rPr>
      </w:pPr>
      <w:r>
        <w:rPr>
          <w:u w:val="single"/>
          <w:lang w:val="es-MX"/>
        </w:rPr>
      </w:r>
    </w:p>
    <w:p>
      <w:pPr>
        <w:pStyle w:val="Standard"/>
        <w:rPr>
          <w:u w:val="single"/>
          <w:lang w:val="es-MX"/>
        </w:rPr>
      </w:pPr>
      <w:r>
        <w:rPr>
          <w:u w:val="single"/>
          <w:lang w:val="es-MX"/>
        </w:rPr>
      </w:r>
    </w:p>
    <w:p>
      <w:pPr>
        <w:pStyle w:val="Standard"/>
        <w:rPr>
          <w:u w:val="single"/>
          <w:lang w:val="es-MX"/>
        </w:rPr>
      </w:pPr>
      <w:r>
        <w:rPr>
          <w:u w:val="single"/>
          <w:lang w:val="es-MX"/>
        </w:rPr>
      </w:r>
    </w:p>
    <w:p>
      <w:pPr>
        <w:pStyle w:val="Standard"/>
        <w:rPr>
          <w:u w:val="single"/>
          <w:lang w:val="es-MX"/>
        </w:rPr>
      </w:pPr>
      <w:r>
        <w:rPr>
          <w:u w:val="single"/>
          <w:lang w:val="es-MX"/>
        </w:rPr>
      </w:r>
    </w:p>
    <w:p>
      <w:pPr>
        <w:pStyle w:val="Standard"/>
        <w:rPr>
          <w:u w:val="single"/>
          <w:lang w:val="es-MX"/>
        </w:rPr>
      </w:pPr>
      <w:r>
        <w:rPr>
          <w:u w:val="single"/>
          <w:lang w:val="es-MX"/>
        </w:rPr>
      </w:r>
    </w:p>
    <w:p>
      <w:pPr>
        <w:pStyle w:val="Standard"/>
        <w:rPr>
          <w:u w:val="single"/>
          <w:lang w:val="es-MX"/>
        </w:rPr>
      </w:pPr>
      <w:r>
        <w:rPr>
          <w:u w:val="single"/>
          <w:lang w:val="es-MX"/>
        </w:rPr>
      </w:r>
    </w:p>
    <w:p>
      <w:pPr>
        <w:pStyle w:val="Standard"/>
        <w:rPr>
          <w:u w:val="single"/>
          <w:lang w:val="es-MX"/>
        </w:rPr>
      </w:pPr>
      <w:r>
        <w:rPr>
          <w:u w:val="single"/>
          <w:lang w:val="es-MX"/>
        </w:rPr>
      </w:r>
    </w:p>
    <w:p>
      <w:pPr>
        <w:pStyle w:val="Standard"/>
        <w:rPr>
          <w:u w:val="single"/>
          <w:lang w:val="es-MX"/>
        </w:rPr>
      </w:pPr>
      <w:r>
        <w:rPr>
          <w:u w:val="single"/>
          <w:lang w:val="es-MX"/>
        </w:rPr>
      </w:r>
    </w:p>
    <w:p>
      <w:pPr>
        <w:pStyle w:val="Standard"/>
        <w:rPr>
          <w:u w:val="single"/>
          <w:lang w:val="es-MX"/>
        </w:rPr>
      </w:pPr>
      <w:r>
        <w:rPr>
          <w:u w:val="single"/>
          <w:lang w:val="es-MX"/>
        </w:rPr>
      </w:r>
    </w:p>
    <w:p>
      <w:pPr>
        <w:pStyle w:val="Standard"/>
        <w:rPr>
          <w:u w:val="single"/>
          <w:lang w:val="es-MX"/>
        </w:rPr>
      </w:pPr>
      <w:r>
        <w:rPr>
          <w:u w:val="single"/>
          <w:lang w:val="es-MX"/>
        </w:rPr>
      </w:r>
    </w:p>
    <w:p>
      <w:pPr>
        <w:pStyle w:val="Standard"/>
        <w:rPr>
          <w:u w:val="single"/>
          <w:lang w:val="es-MX"/>
        </w:rPr>
      </w:pPr>
      <w:r>
        <w:rPr>
          <w:u w:val="single"/>
          <w:lang w:val="es-MX"/>
        </w:rPr>
      </w:r>
    </w:p>
    <w:p>
      <w:pPr>
        <w:pStyle w:val="Standard"/>
        <w:rPr>
          <w:u w:val="single"/>
          <w:lang w:val="es-MX"/>
        </w:rPr>
      </w:pPr>
      <w:r>
        <w:rPr>
          <w:u w:val="single"/>
          <w:lang w:val="es-MX"/>
        </w:rPr>
      </w:r>
    </w:p>
    <w:p>
      <w:pPr>
        <w:pStyle w:val="Standard"/>
        <w:rPr>
          <w:u w:val="single"/>
          <w:lang w:val="es-MX"/>
        </w:rPr>
      </w:pPr>
      <w:r>
        <w:rPr>
          <w:u w:val="single"/>
          <w:lang w:val="es-MX"/>
        </w:rPr>
      </w:r>
    </w:p>
    <w:p>
      <w:pPr>
        <w:pStyle w:val="Standard"/>
        <w:rPr>
          <w:u w:val="single"/>
          <w:lang w:val="es-MX"/>
        </w:rPr>
      </w:pPr>
      <w:r>
        <w:rPr>
          <w:u w:val="single"/>
          <w:lang w:val="es-MX"/>
        </w:rPr>
      </w:r>
    </w:p>
    <w:p>
      <w:pPr>
        <w:pStyle w:val="Standard"/>
        <w:rPr>
          <w:u w:val="single"/>
          <w:lang w:val="es-MX"/>
        </w:rPr>
      </w:pPr>
      <w:r>
        <w:rPr>
          <w:u w:val="single"/>
          <w:lang w:val="es-MX"/>
        </w:rPr>
      </w:r>
    </w:p>
    <w:p>
      <w:pPr>
        <w:pStyle w:val="Standard"/>
        <w:rPr>
          <w:u w:val="single"/>
          <w:lang w:val="es-MX"/>
        </w:rPr>
      </w:pPr>
      <w:r>
        <w:rPr>
          <w:u w:val="single"/>
          <w:lang w:val="es-MX"/>
        </w:rPr>
      </w:r>
    </w:p>
    <w:p>
      <w:pPr>
        <w:pStyle w:val="Standard"/>
        <w:rPr>
          <w:u w:val="single"/>
          <w:lang w:val="es-MX"/>
        </w:rPr>
      </w:pPr>
      <w:r>
        <w:rPr>
          <w:u w:val="single"/>
          <w:lang w:val="es-MX"/>
        </w:rPr>
      </w:r>
    </w:p>
    <w:p>
      <w:pPr>
        <w:pStyle w:val="Standard"/>
        <w:rPr>
          <w:u w:val="single"/>
          <w:lang w:val="es-MX"/>
        </w:rPr>
      </w:pPr>
      <w:r>
        <w:rPr>
          <w:u w:val="single"/>
          <w:lang w:val="es-MX"/>
        </w:rPr>
      </w:r>
    </w:p>
    <w:p>
      <w:pPr>
        <w:pStyle w:val="Standard"/>
        <w:rPr>
          <w:u w:val="single"/>
          <w:lang w:val="es-MX"/>
        </w:rPr>
      </w:pPr>
      <w:r>
        <w:rPr>
          <w:u w:val="single"/>
          <w:lang w:val="es-MX"/>
        </w:rPr>
      </w:r>
    </w:p>
    <w:p>
      <w:pPr>
        <w:pStyle w:val="Standard"/>
        <w:rPr>
          <w:u w:val="single"/>
          <w:lang w:val="es-MX"/>
        </w:rPr>
      </w:pPr>
      <w:r>
        <w:rPr>
          <w:u w:val="single"/>
          <w:lang w:val="es-MX"/>
        </w:rPr>
      </w:r>
    </w:p>
    <w:p>
      <w:pPr>
        <w:pStyle w:val="Standard"/>
        <w:rPr>
          <w:lang w:val="es-MX"/>
        </w:rPr>
      </w:pPr>
      <w:r>
        <w:rPr>
          <w:lang w:val="es-MX"/>
        </w:rPr>
        <w:t>El algoritmo divide cada línea de la matriz en bloques. Cada thread opera en un elemento de la fila. Esta división de líneas en bloques y formar bucles puede ser hecho eficientemente con una arquitectura CUDA debido a que cada thread realiza cómputo independiente. Los datos requeridos de cada bloque, son guardados en una memoria compartida y las operaciones pueden ser realizadas eficientemente en un multiprocesador.</w:t>
      </w:r>
    </w:p>
    <w:p>
      <w:pPr>
        <w:pStyle w:val="Standard"/>
        <w:rPr>
          <w:lang w:val="es-MX"/>
        </w:rPr>
      </w:pPr>
      <w:r>
        <w:rPr>
          <w:lang w:val="es-MX"/>
        </w:rPr>
      </w:r>
    </w:p>
    <w:p>
      <w:pPr>
        <w:pStyle w:val="Standard"/>
        <w:rPr>
          <w:lang w:val="es-MX"/>
        </w:rPr>
      </w:pPr>
      <w:r>
        <w:rPr>
          <w:lang w:val="es-MX"/>
        </w:rPr>
        <w:t>Debido a que las transformaciones de columna son similares a las transformaciones de renglón, utilizamos transformación de renglón del kernel en las filas de X</w:t>
      </w:r>
      <w:r>
        <w:rPr>
          <w:vertAlign w:val="superscript"/>
          <w:lang w:val="es-MX"/>
        </w:rPr>
        <w:t>T</w:t>
      </w:r>
      <w:r>
        <w:rPr>
          <w:lang w:val="es-MX"/>
        </w:rPr>
        <w:t xml:space="preserve"> en lugar de las columnas de X. Todos los threads de un bloque son usados para copiar los sectores de la memoria global a la memoria compartida que requiere que los vectores estén acomodados al bloque múltiple más cercano.</w:t>
      </w:r>
    </w:p>
    <w:p>
      <w:pPr>
        <w:pStyle w:val="Standard"/>
        <w:rPr>
          <w:u w:val="single"/>
          <w:lang w:val="es-MX"/>
        </w:rPr>
      </w:pPr>
      <w:r>
        <w:rPr>
          <w:lang w:val="es-MX"/>
        </w:rPr>
      </w:r>
    </w:p>
    <w:p>
      <w:pPr>
        <w:pStyle w:val="Standard"/>
        <w:rPr>
          <w:u w:val="none"/>
        </w:rPr>
      </w:pPr>
      <w:r>
        <w:rPr>
          <w:u w:val="none"/>
          <w:lang w:val="es-MX"/>
        </w:rPr>
        <w:t>Después de realizar la descripción del algortimo, se reportan los resultados de la implementacion en INTEL MKL 10.0.4 LAPACK y MATLAB</w:t>
      </w:r>
    </w:p>
    <w:p>
      <w:pPr>
        <w:pStyle w:val="Standard"/>
        <w:rPr>
          <w:lang w:val="es-MX"/>
        </w:rPr>
      </w:pPr>
      <w:r>
        <w:rPr/>
      </w:r>
    </w:p>
    <w:p>
      <w:pPr>
        <w:pStyle w:val="Standard"/>
        <w:rPr>
          <w:lang w:val="es-MX"/>
        </w:rPr>
      </w:pPr>
      <w:r>
        <w:rPr>
          <w:lang w:val="es-MX"/>
        </w:rPr>
      </w:r>
    </w:p>
    <w:p>
      <w:pPr>
        <w:pStyle w:val="Standard"/>
        <w:rPr>
          <w:lang w:val="es-MX"/>
        </w:rPr>
      </w:pPr>
      <w:r>
        <w:rPr>
          <w:lang w:val="es-MX"/>
        </w:rPr>
        <w:t>Se generaron 10 matrices densas aleatorias de números de precisión singular para cada tamaño. El algoritmo de SVD fue ejecutado 10 veces. Para evitar una muestra mala o buena se realizó un promedio de matrices aleatorias para cada tamaño. A continuación, se pueden observar algunas gráficas y tablas para visualizar los resultados.</w:t>
      </w:r>
    </w:p>
    <w:p>
      <w:pPr>
        <w:pStyle w:val="Standard"/>
        <w:rPr>
          <w:lang w:val="es-MX"/>
        </w:rPr>
      </w:pPr>
      <w:r>
        <w:rPr>
          <w:lang w:val="es-MX"/>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811780" cy="191262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811780" cy="1912620"/>
                    </a:xfrm>
                    <a:prstGeom prst="rect">
                      <a:avLst/>
                    </a:prstGeom>
                  </pic:spPr>
                </pic:pic>
              </a:graphicData>
            </a:graphic>
          </wp:anchor>
        </w:drawing>
      </w:r>
    </w:p>
    <w:p>
      <w:pPr>
        <w:pStyle w:val="Standard"/>
        <w:rPr>
          <w:lang w:val="es-MX"/>
        </w:rPr>
      </w:pPr>
      <w:r>
        <w:rPr>
          <w:lang w:val="es-MX"/>
        </w:rPr>
      </w:r>
    </w:p>
    <w:p>
      <w:pPr>
        <w:pStyle w:val="Standard"/>
        <w:rPr>
          <w:lang w:val="es-MX"/>
        </w:rPr>
      </w:pPr>
      <w:r>
        <w:rPr/>
      </w:r>
    </w:p>
    <w:p>
      <w:pPr>
        <w:pStyle w:val="Standard"/>
        <w:rPr>
          <w:lang w:val="es-MX"/>
        </w:rPr>
      </w:pPr>
      <w:r>
        <w:rPr>
          <w:lang w:val="es-MX"/>
        </w:rPr>
      </w:r>
    </w:p>
    <w:p>
      <w:pPr>
        <w:pStyle w:val="Standard"/>
        <w:rPr/>
      </w:pPr>
      <w:r>
        <w:rPr/>
      </w:r>
    </w:p>
    <w:p>
      <w:pPr>
        <w:pStyle w:val="Standard"/>
        <w:rPr>
          <w:u w:val="single"/>
          <w:lang w:val="es-MX"/>
        </w:rPr>
      </w:pPr>
      <w:r>
        <w:rPr/>
      </w:r>
    </w:p>
    <w:p>
      <w:pPr>
        <w:pStyle w:val="Standard"/>
        <w:rPr>
          <w:u w:val="single"/>
          <w:lang w:val="es-MX"/>
        </w:rPr>
      </w:pPr>
      <w:r>
        <w:rPr/>
      </w:r>
    </w:p>
    <w:p>
      <w:pPr>
        <w:pStyle w:val="Standard"/>
        <w:rPr>
          <w:u w:val="single"/>
          <w:lang w:val="es-MX"/>
        </w:rPr>
      </w:pPr>
      <w:r>
        <w:rPr/>
      </w:r>
    </w:p>
    <w:p>
      <w:pPr>
        <w:pStyle w:val="Standard"/>
        <w:rPr>
          <w:u w:val="single"/>
          <w:lang w:val="es-MX"/>
        </w:rPr>
      </w:pPr>
      <w:r>
        <w:rPr/>
      </w:r>
    </w:p>
    <w:p>
      <w:pPr>
        <w:pStyle w:val="Standard"/>
        <w:rPr>
          <w:u w:val="single"/>
          <w:lang w:val="es-MX"/>
        </w:rPr>
      </w:pPr>
      <w:r>
        <w:rPr/>
      </w:r>
    </w:p>
    <w:p>
      <w:pPr>
        <w:pStyle w:val="Standard"/>
        <w:rPr>
          <w:lang w:val="es-MX"/>
        </w:rPr>
      </w:pPr>
      <w:r>
        <w:rPr>
          <w:lang w:val="es-MX"/>
        </w:rPr>
      </w:r>
    </w:p>
    <w:p>
      <w:pPr>
        <w:pStyle w:val="Standard"/>
        <w:rPr/>
      </w:pPr>
      <w:r>
        <w:rPr>
          <w:lang w:val="es-MX"/>
        </w:rPr>
        <w:t>Finalmente me parece que es acertado el uso de este</w:t>
      </w:r>
      <w:r>
        <w:rPr>
          <w:lang w:val="es-MX"/>
        </w:rPr>
        <w:t xml:space="preserve"> algoritmo  </w:t>
      </w:r>
      <w:r>
        <w:rPr>
          <w:lang w:val="es-MX"/>
        </w:rPr>
        <w:t xml:space="preserve">que </w:t>
      </w:r>
      <w:r>
        <w:rPr>
          <w:lang w:val="es-MX"/>
        </w:rPr>
        <w:t xml:space="preserve">explota el paralelismo en la arquitectura GPU y alcanza un desempeño computacional alto. </w:t>
      </w:r>
      <w:r>
        <w:rPr>
          <w:lang w:val="es-MX"/>
        </w:rPr>
        <w:t>Y me pareció interesante que l</w:t>
      </w:r>
      <w:r>
        <w:rPr>
          <w:lang w:val="es-MX"/>
        </w:rPr>
        <w:t>a bidagonalización de la matriz se realiza</w:t>
      </w:r>
      <w:r>
        <w:rPr>
          <w:lang w:val="es-MX"/>
        </w:rPr>
        <w:t>ra</w:t>
      </w:r>
      <w:r>
        <w:rPr>
          <w:lang w:val="es-MX"/>
        </w:rPr>
        <w:t xml:space="preserve"> completamente en GPU usando la librería de CUBLAS.</w:t>
      </w:r>
    </w:p>
    <w:p>
      <w:pPr>
        <w:pStyle w:val="Standard"/>
        <w:rPr/>
      </w:pPr>
      <w:r>
        <w:rPr>
          <w:lang w:val="es-MX"/>
        </w:rPr>
        <w:t>Así mismo reflexiono en que este paper ya tiene tiempo por lo que de su publición a la fecha, es probable que la potencia de las GPU permitan un desempeño sin precendentes, tanto para esta tarea, como para otras en el futuro.</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4"/>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Liberation Serif" w:hAnsi="Liberation Serif" w:eastAsia="Noto Sans CJK SC Regular" w:cs="FreeSans"/>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HeaderChar" w:customStyle="1">
    <w:name w:val="Header Char"/>
    <w:basedOn w:val="DefaultParagraphFont"/>
    <w:link w:val="Header"/>
    <w:uiPriority w:val="99"/>
    <w:qFormat/>
    <w:rsid w:val="003d5885"/>
    <w:rPr>
      <w:rFonts w:cs="Mangal"/>
      <w:szCs w:val="21"/>
    </w:rPr>
  </w:style>
  <w:style w:type="character" w:styleId="FooterChar" w:customStyle="1">
    <w:name w:val="Footer Char"/>
    <w:basedOn w:val="DefaultParagraphFont"/>
    <w:link w:val="Footer"/>
    <w:uiPriority w:val="99"/>
    <w:qFormat/>
    <w:rsid w:val="003d5885"/>
    <w:rPr>
      <w:rFonts w:cs="Mangal"/>
      <w:szCs w:val="21"/>
    </w:rPr>
  </w:style>
  <w:style w:type="character" w:styleId="Bullets">
    <w:name w:val="Bullets"/>
    <w:qFormat/>
    <w:rPr>
      <w:rFonts w:ascii="OpenSymbol" w:hAnsi="OpenSymbol" w:eastAsia="OpenSymbol" w:cs="OpenSymbol"/>
    </w:rPr>
  </w:style>
  <w:style w:type="paragraph" w:styleId="Heading" w:customStyle="1">
    <w:name w:val="Heading"/>
    <w:basedOn w:val="Standard"/>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bidi w:val="0"/>
      <w:jc w:val="left"/>
    </w:pPr>
    <w:rPr>
      <w:rFonts w:ascii="Liberation Serif" w:hAnsi="Liberation Serif" w:eastAsia="Noto Sans CJK SC Regular" w:cs="FreeSans"/>
      <w:color w:val="auto"/>
      <w:kern w:val="2"/>
      <w:sz w:val="24"/>
      <w:szCs w:val="24"/>
      <w:lang w:val="en-US" w:eastAsia="zh-CN" w:bidi="hi-IN"/>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i/>
      <w:iCs/>
    </w:rPr>
  </w:style>
  <w:style w:type="paragraph" w:styleId="Header">
    <w:name w:val="Header"/>
    <w:basedOn w:val="Normal"/>
    <w:link w:val="HeaderChar"/>
    <w:uiPriority w:val="99"/>
    <w:unhideWhenUsed/>
    <w:rsid w:val="003d5885"/>
    <w:pPr>
      <w:tabs>
        <w:tab w:val="center" w:pos="4680" w:leader="none"/>
        <w:tab w:val="right" w:pos="9360" w:leader="none"/>
      </w:tabs>
    </w:pPr>
    <w:rPr>
      <w:rFonts w:cs="Mangal"/>
      <w:szCs w:val="21"/>
    </w:rPr>
  </w:style>
  <w:style w:type="paragraph" w:styleId="Footer">
    <w:name w:val="Footer"/>
    <w:basedOn w:val="Normal"/>
    <w:link w:val="FooterChar"/>
    <w:uiPriority w:val="99"/>
    <w:unhideWhenUsed/>
    <w:rsid w:val="003d5885"/>
    <w:pPr>
      <w:tabs>
        <w:tab w:val="center" w:pos="4680" w:leader="none"/>
        <w:tab w:val="right" w:pos="9360" w:leader="none"/>
      </w:tabs>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isl xmlns:xsi="http://www.w3.org/2001/XMLSchema-instance" xmlns:xsd="http://www.w3.org/2001/XMLSchema" xmlns="http://www.boldonjames.com/2008/01/sie/internal/label" sislVersion="0" policy="18fbfd49-c8e6-4618-a77f-5ef25245836c">
  <element uid="1239ecc3-00e0-482b-a8a4-82e46943bfcc" value=""/>
</sisl>
</file>

<file path=customXml/itemProps1.xml><?xml version="1.0" encoding="utf-8"?>
<ds:datastoreItem xmlns:ds="http://schemas.openxmlformats.org/officeDocument/2006/customXml" ds:itemID="{FDD1124D-AF16-43B4-AAFB-8A8E499A19B3}">
  <ds:schemaRefs>
    <ds:schemaRef ds:uri="http://schemas.openxmlformats.org/officeDocument/2006/bibliography"/>
  </ds:schemaRefs>
</ds:datastoreItem>
</file>

<file path=customXml/itemProps2.xml><?xml version="1.0" encoding="utf-8"?>
<ds:datastoreItem xmlns:ds="http://schemas.openxmlformats.org/officeDocument/2006/customXml" ds:itemID="{4C42DF55-B6A9-4000-9E8A-071B4F09B307}">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Application>LibreOffice/6.0.3.2$Linux_X86_64 LibreOffice_project/00m0$Build-2</Application>
  <Pages>4</Pages>
  <Words>491</Words>
  <Characters>2394</Characters>
  <CharactersWithSpaces>2873</CharactersWithSpaces>
  <Paragraphs>16</Paragraphs>
  <Company>Chrysler Group LLC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2018-05-31T13:45:00Z</dcterms:created>
  <dc:creator>Cedeno Jimenez Rodrigo (FCA)</dc:creator>
  <dc:description/>
  <dc:language>en-US</dc:language>
  <cp:lastModifiedBy/>
  <dcterms:modified xsi:type="dcterms:W3CDTF">2018-05-31T15:27:08Z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Chrysler Group LLC</vt:lpwstr>
  </property>
  <property fmtid="{D5CDD505-2E9C-101B-9397-08002B2CF9AE}" pid="4" name="DocSecurity">
    <vt:i4>0</vt:i4>
  </property>
  <property fmtid="{D5CDD505-2E9C-101B-9397-08002B2CF9AE}" pid="5" name="HyperlinksChanged">
    <vt:bool>0</vt:bool>
  </property>
  <property fmtid="{D5CDD505-2E9C-101B-9397-08002B2CF9AE}" pid="6" name="LabelledBy:">
    <vt:lpwstr>T6193jc,5/31/2018 9:23:55 AM,PUBLIC</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bjDocumentLabelFieldCode">
    <vt:lpwstr>Company Classification: PUBLIC</vt:lpwstr>
  </property>
  <property fmtid="{D5CDD505-2E9C-101B-9397-08002B2CF9AE}" pid="11" name="bjDocumentLabelXML">
    <vt:lpwstr>&lt;?xml version="1.0" encoding="us-ascii"?&gt;&lt;sisl xmlns:xsi="http://www.w3.org/2001/XMLSchema-instance" xmlns:xsd="http://www.w3.org/2001/XMLSchema" sislVersion="0" policy="18fbfd49-c8e6-4618-a77f-5ef25245836c" xmlns="http://www.boldonjames.com/2008/01/sie/i</vt:lpwstr>
  </property>
  <property fmtid="{D5CDD505-2E9C-101B-9397-08002B2CF9AE}" pid="12" name="bjDocumentLabelXML-0">
    <vt:lpwstr>nternal/label"&gt;&lt;element uid="1239ecc3-00e0-482b-a8a4-82e46943bfcc" value="" /&gt;&lt;/sisl&gt;</vt:lpwstr>
  </property>
  <property fmtid="{D5CDD505-2E9C-101B-9397-08002B2CF9AE}" pid="13" name="bjDocumentSecurityLabel">
    <vt:lpwstr>Company Classification: PUBLIC</vt:lpwstr>
  </property>
  <property fmtid="{D5CDD505-2E9C-101B-9397-08002B2CF9AE}" pid="14" name="bjProjectProperty">
    <vt:lpwstr>COMPANY: PUBLIC</vt:lpwstr>
  </property>
  <property fmtid="{D5CDD505-2E9C-101B-9397-08002B2CF9AE}" pid="15" name="bjSaver">
    <vt:lpwstr>PT+9EYSjXdKllwyFPyq5PauCwdO/yyQA</vt:lpwstr>
  </property>
  <property fmtid="{D5CDD505-2E9C-101B-9397-08002B2CF9AE}" pid="16" name="docIndexRef">
    <vt:lpwstr>28710437-a2e0-4b27-82d2-20929ff7c6f0</vt:lpwstr>
  </property>
</Properties>
</file>