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F6317">
      <w:pPr>
        <w:spacing w:before="2200"/>
        <w:jc w:val="center"/>
      </w:pPr>
      <w:r>
        <w:rPr>
          <w:b/>
          <w:bCs/>
          <w:color w:val="1F3864"/>
          <w:sz w:val="44"/>
          <w:szCs w:val="44"/>
        </w:rPr>
        <w:t>AI CALL SCREENING ASSISTANT</w:t>
      </w:r>
    </w:p>
    <w:p w14:paraId="525206AA">
      <w:pPr>
        <w:spacing w:before="200" w:after="100"/>
        <w:jc w:val="center"/>
      </w:pPr>
      <w:r>
        <w:rPr>
          <w:color w:val="595959"/>
          <w:sz w:val="28"/>
          <w:szCs w:val="28"/>
        </w:rPr>
        <w:t>Full Product &amp; Technical Documentation</w:t>
      </w:r>
    </w:p>
    <w:p w14:paraId="0B922CE8">
      <w:pPr>
        <w:spacing w:after="60"/>
        <w:jc w:val="center"/>
      </w:pPr>
      <w:r>
        <w:rPr>
          <w:i/>
          <w:iCs/>
          <w:color w:val="595959"/>
          <w:sz w:val="22"/>
          <w:szCs w:val="22"/>
        </w:rPr>
        <w:t>(Equal AI – class Android application, with original differentiating features)</w:t>
      </w:r>
    </w:p>
    <w:p w14:paraId="55FB7DF6">
      <w:pPr>
        <w:spacing w:before="800"/>
        <w:jc w:val="center"/>
      </w:pPr>
      <w:r>
        <w:rPr>
          <w:sz w:val="21"/>
          <w:szCs w:val="21"/>
        </w:rPr>
        <w:t>Prepared for: Anuj Kumar</w:t>
      </w:r>
    </w:p>
    <w:p w14:paraId="1EBE28EC">
      <w:pPr>
        <w:spacing w:after="60"/>
        <w:jc w:val="center"/>
      </w:pPr>
      <w:r>
        <w:rPr>
          <w:sz w:val="21"/>
          <w:szCs w:val="21"/>
        </w:rPr>
        <w:t>Date: August 6, 2026</w:t>
      </w:r>
    </w:p>
    <w:p w14:paraId="0588A185">
      <w:r>
        <w:br w:type="page"/>
      </w:r>
    </w:p>
    <w:p w14:paraId="0E55ABFA">
      <w:pPr>
        <w:pStyle w:val="2"/>
        <w:pBdr>
          <w:bottom w:val="single" w:color="1F3864" w:sz="6" w:space="4"/>
        </w:pBdr>
        <w:spacing w:before="360" w:after="160"/>
      </w:pPr>
      <w:r>
        <w:rPr>
          <w:b/>
          <w:bCs/>
          <w:color w:val="1F3864"/>
          <w:sz w:val="30"/>
          <w:szCs w:val="30"/>
        </w:rPr>
        <w:t>1. Executive Summary</w:t>
      </w:r>
    </w:p>
    <w:p w14:paraId="19245570">
      <w:pPr>
        <w:spacing w:after="140" w:line="276" w:lineRule="auto"/>
      </w:pPr>
      <w:r>
        <w:rPr>
          <w:sz w:val="21"/>
          <w:szCs w:val="21"/>
        </w:rPr>
        <w:t>This document is a complete build blueprint for an Android application in the same product category as Equal AI — an AI-powered call-screening assistant that answers unknown calls on the user's behalf, understands the caller's intent in real time, and gives the user a transcript and summary instead of forcing them to pick up every unknown number.</w:t>
      </w:r>
    </w:p>
    <w:p w14:paraId="4B36066D">
      <w:pPr>
        <w:spacing w:after="140" w:line="276" w:lineRule="auto"/>
      </w:pPr>
      <w:r>
        <w:rPr>
          <w:sz w:val="21"/>
          <w:szCs w:val="21"/>
        </w:rPr>
        <w:t>Equal AI (founded 2022, Bengaluru-based, backed by Prosus Ventures and Tomales Bay Capital with $42M+ raised) has crossed 1 million monthly active users and 300,000 daily active users in India by solving one specific, painful problem: Indians receive a high volume of spam, telemarketing, delivery, and fraud calls, and there was no trustworthy AI layer that could answer on their behalf, understand code-mixed Hindi-English speech, and summarize intent in seconds.</w:t>
      </w:r>
    </w:p>
    <w:p w14:paraId="2D4EB6DA">
      <w:pPr>
        <w:spacing w:after="140" w:line="276" w:lineRule="auto"/>
      </w:pPr>
      <w:r>
        <w:rPr>
          <w:sz w:val="21"/>
          <w:szCs w:val="21"/>
        </w:rPr>
        <w:t>This documentation covers two layers:</w:t>
      </w:r>
    </w:p>
    <w:p w14:paraId="1EEFCDD3">
      <w:pPr>
        <w:pStyle w:val="16"/>
        <w:numPr>
          <w:ilvl w:val="0"/>
          <w:numId w:val="1"/>
        </w:numPr>
        <w:spacing w:after="90" w:line="264" w:lineRule="auto"/>
      </w:pPr>
      <w:r>
        <w:rPr>
          <w:b/>
          <w:bCs/>
          <w:sz w:val="21"/>
          <w:szCs w:val="21"/>
        </w:rPr>
        <w:t xml:space="preserve">Feature-parity layer — </w:t>
      </w:r>
      <w:r>
        <w:rPr>
          <w:sz w:val="21"/>
          <w:szCs w:val="21"/>
        </w:rPr>
        <w:t>everything Equal AI, Truecaller AI Assistant, Google Call Screen, and Samsung's AI call screening already do, so the app is a legitimate “same-to-same” clone at the functional level.</w:t>
      </w:r>
    </w:p>
    <w:p w14:paraId="094D3564">
      <w:pPr>
        <w:pStyle w:val="16"/>
        <w:numPr>
          <w:ilvl w:val="0"/>
          <w:numId w:val="1"/>
        </w:numPr>
        <w:spacing w:after="90" w:line="264" w:lineRule="auto"/>
      </w:pPr>
      <w:r>
        <w:rPr>
          <w:b/>
          <w:bCs/>
          <w:sz w:val="21"/>
          <w:szCs w:val="21"/>
        </w:rPr>
        <w:t xml:space="preserve">Differentiation layer — </w:t>
      </w:r>
      <w:r>
        <w:rPr>
          <w:sz w:val="21"/>
          <w:szCs w:val="21"/>
        </w:rPr>
        <w:t>a set of original features (Section 7) targeting real, current, high-stakes problems that none of the existing players fully solve today: bank/UPI fraud impersonation, “digital arrest” scams, elderly safety, offline/low-connectivity reliability, and business-grade post-call automation.</w:t>
      </w:r>
    </w:p>
    <w:p w14:paraId="2D29D105">
      <w:pPr>
        <w:pStyle w:val="2"/>
        <w:pBdr>
          <w:bottom w:val="single" w:color="1F3864" w:sz="6" w:space="4"/>
        </w:pBdr>
        <w:spacing w:before="360" w:after="160"/>
      </w:pPr>
      <w:r>
        <w:rPr>
          <w:b/>
          <w:bCs/>
          <w:color w:val="1F3864"/>
          <w:sz w:val="30"/>
          <w:szCs w:val="30"/>
        </w:rPr>
        <w:t>2. Market &amp; Competitive Research</w:t>
      </w:r>
    </w:p>
    <w:p w14:paraId="463B1D94">
      <w:pPr>
        <w:pStyle w:val="3"/>
        <w:spacing w:before="260" w:after="120"/>
      </w:pPr>
      <w:r>
        <w:rPr>
          <w:b/>
          <w:bCs/>
          <w:color w:val="1F3864"/>
          <w:sz w:val="25"/>
          <w:szCs w:val="25"/>
        </w:rPr>
        <w:t>2.1 Equal AI — what it actually is</w:t>
      </w:r>
    </w:p>
    <w:p w14:paraId="154B18E5">
      <w:pPr>
        <w:pStyle w:val="16"/>
        <w:numPr>
          <w:ilvl w:val="0"/>
          <w:numId w:val="1"/>
        </w:numPr>
        <w:spacing w:after="80" w:line="264" w:lineRule="auto"/>
      </w:pPr>
      <w:r>
        <w:rPr>
          <w:sz w:val="21"/>
          <w:szCs w:val="21"/>
        </w:rPr>
        <w:t>Android-only app; installs as the device's default Call Screening app using Android's RoleManager.ROLE_CALL_SCREENING and CallScreeningService API.</w:t>
      </w:r>
    </w:p>
    <w:p w14:paraId="02B0B688">
      <w:pPr>
        <w:pStyle w:val="16"/>
        <w:numPr>
          <w:ilvl w:val="0"/>
          <w:numId w:val="1"/>
        </w:numPr>
        <w:spacing w:after="80" w:line="264" w:lineRule="auto"/>
      </w:pPr>
      <w:r>
        <w:rPr>
          <w:sz w:val="21"/>
          <w:szCs w:val="21"/>
        </w:rPr>
        <w:t>When an unknown number calls, Equal AI's AI answers, talks to the caller, classifies intent (delivery, spam, telemarketing, personal, urgent), and shows the user a live transcript while the call is happening.</w:t>
      </w:r>
    </w:p>
    <w:p w14:paraId="6EDF23E4">
      <w:pPr>
        <w:pStyle w:val="16"/>
        <w:numPr>
          <w:ilvl w:val="0"/>
          <w:numId w:val="1"/>
        </w:numPr>
        <w:spacing w:after="80" w:line="264" w:lineRule="auto"/>
      </w:pPr>
      <w:r>
        <w:rPr>
          <w:sz w:val="21"/>
          <w:szCs w:val="21"/>
        </w:rPr>
        <w:t>The user can silently monitor, send a text reply through the assistant, or barge in and join the call at any point.</w:t>
      </w:r>
    </w:p>
    <w:p w14:paraId="1F284C81">
      <w:pPr>
        <w:pStyle w:val="16"/>
        <w:numPr>
          <w:ilvl w:val="0"/>
          <w:numId w:val="1"/>
        </w:numPr>
        <w:spacing w:after="80" w:line="264" w:lineRule="auto"/>
      </w:pPr>
      <w:r>
        <w:rPr>
          <w:sz w:val="21"/>
          <w:szCs w:val="21"/>
        </w:rPr>
        <w:t>Supports 10+ languages including code-mixed Hindi-English (“Hinglish”) speech, the norm in Indian spoken conversation.</w:t>
      </w:r>
    </w:p>
    <w:p w14:paraId="2DA13AC4">
      <w:pPr>
        <w:pStyle w:val="16"/>
        <w:numPr>
          <w:ilvl w:val="0"/>
          <w:numId w:val="1"/>
        </w:numPr>
        <w:spacing w:after="80" w:line="264" w:lineRule="auto"/>
      </w:pPr>
      <w:r>
        <w:rPr>
          <w:sz w:val="21"/>
          <w:szCs w:val="21"/>
        </w:rPr>
        <w:t>Stores call recordings, transcripts, and AI-generated summaries in-app.</w:t>
      </w:r>
    </w:p>
    <w:p w14:paraId="534F233D">
      <w:pPr>
        <w:pStyle w:val="16"/>
        <w:numPr>
          <w:ilvl w:val="0"/>
          <w:numId w:val="1"/>
        </w:numPr>
        <w:spacing w:after="80" w:line="264" w:lineRule="auto"/>
      </w:pPr>
      <w:r>
        <w:rPr>
          <w:sz w:val="21"/>
          <w:szCs w:val="21"/>
        </w:rPr>
        <w:t>Freemium model; monetizes via a premium subscription tier.</w:t>
      </w:r>
    </w:p>
    <w:p w14:paraId="4731CB89">
      <w:pPr>
        <w:pStyle w:val="3"/>
        <w:spacing w:before="260" w:after="120"/>
      </w:pPr>
      <w:r>
        <w:rPr>
          <w:b/>
          <w:bCs/>
          <w:color w:val="1F3864"/>
          <w:sz w:val="25"/>
          <w:szCs w:val="25"/>
        </w:rPr>
        <w:t>2.2 Direct competitors</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3600"/>
        <w:gridCol w:w="3200"/>
      </w:tblGrid>
      <w:tr w14:paraId="76F9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shd w:val="clear" w:color="auto" w:fill="1F3864"/>
            <w:tcMar>
              <w:top w:w="80" w:type="dxa"/>
              <w:left w:w="100" w:type="dxa"/>
              <w:bottom w:w="80" w:type="dxa"/>
              <w:right w:w="100" w:type="dxa"/>
            </w:tcMar>
          </w:tcPr>
          <w:p w14:paraId="5F7580BB">
            <w:r>
              <w:rPr>
                <w:b/>
                <w:bCs/>
                <w:color w:val="FFFFFF"/>
                <w:sz w:val="19"/>
                <w:szCs w:val="19"/>
              </w:rPr>
              <w:t>Product</w:t>
            </w:r>
          </w:p>
        </w:tc>
        <w:tc>
          <w:tcPr>
            <w:tcW w:w="1800" w:type="dxa"/>
            <w:shd w:val="clear" w:color="auto" w:fill="1F3864"/>
            <w:tcMar>
              <w:top w:w="80" w:type="dxa"/>
              <w:left w:w="100" w:type="dxa"/>
              <w:bottom w:w="80" w:type="dxa"/>
              <w:right w:w="100" w:type="dxa"/>
            </w:tcMar>
          </w:tcPr>
          <w:p w14:paraId="4CAA7E37">
            <w:r>
              <w:rPr>
                <w:b/>
                <w:bCs/>
                <w:color w:val="FFFFFF"/>
                <w:sz w:val="19"/>
                <w:szCs w:val="19"/>
              </w:rPr>
              <w:t>Platform</w:t>
            </w:r>
          </w:p>
        </w:tc>
        <w:tc>
          <w:tcPr>
            <w:tcW w:w="3600" w:type="dxa"/>
            <w:shd w:val="clear" w:color="auto" w:fill="1F3864"/>
            <w:tcMar>
              <w:top w:w="80" w:type="dxa"/>
              <w:left w:w="100" w:type="dxa"/>
              <w:bottom w:w="80" w:type="dxa"/>
              <w:right w:w="100" w:type="dxa"/>
            </w:tcMar>
          </w:tcPr>
          <w:p w14:paraId="434BDB09">
            <w:r>
              <w:rPr>
                <w:b/>
                <w:bCs/>
                <w:color w:val="FFFFFF"/>
                <w:sz w:val="19"/>
                <w:szCs w:val="19"/>
              </w:rPr>
              <w:t>Core mechanism</w:t>
            </w:r>
          </w:p>
        </w:tc>
        <w:tc>
          <w:tcPr>
            <w:tcW w:w="3200" w:type="dxa"/>
            <w:shd w:val="clear" w:color="auto" w:fill="1F3864"/>
            <w:tcMar>
              <w:top w:w="80" w:type="dxa"/>
              <w:left w:w="100" w:type="dxa"/>
              <w:bottom w:w="80" w:type="dxa"/>
              <w:right w:w="100" w:type="dxa"/>
            </w:tcMar>
          </w:tcPr>
          <w:p w14:paraId="2911688C">
            <w:r>
              <w:rPr>
                <w:b/>
                <w:bCs/>
                <w:color w:val="FFFFFF"/>
                <w:sz w:val="19"/>
                <w:szCs w:val="19"/>
              </w:rPr>
              <w:t>Key gap</w:t>
            </w:r>
          </w:p>
        </w:tc>
      </w:tr>
      <w:tr w14:paraId="7B50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80" w:type="dxa"/>
              <w:left w:w="100" w:type="dxa"/>
              <w:bottom w:w="80" w:type="dxa"/>
              <w:right w:w="100" w:type="dxa"/>
            </w:tcMar>
          </w:tcPr>
          <w:p w14:paraId="612C01E8">
            <w:r>
              <w:rPr>
                <w:b w:val="0"/>
                <w:bCs w:val="0"/>
                <w:color w:val="000000"/>
                <w:sz w:val="19"/>
                <w:szCs w:val="19"/>
              </w:rPr>
              <w:t>Equal AI</w:t>
            </w:r>
          </w:p>
        </w:tc>
        <w:tc>
          <w:tcPr>
            <w:tcW w:w="1800" w:type="dxa"/>
            <w:tcMar>
              <w:top w:w="80" w:type="dxa"/>
              <w:left w:w="100" w:type="dxa"/>
              <w:bottom w:w="80" w:type="dxa"/>
              <w:right w:w="100" w:type="dxa"/>
            </w:tcMar>
          </w:tcPr>
          <w:p w14:paraId="6F74581C">
            <w:r>
              <w:rPr>
                <w:b w:val="0"/>
                <w:bCs w:val="0"/>
                <w:color w:val="000000"/>
                <w:sz w:val="19"/>
                <w:szCs w:val="19"/>
              </w:rPr>
              <w:t>Android</w:t>
            </w:r>
          </w:p>
        </w:tc>
        <w:tc>
          <w:tcPr>
            <w:tcW w:w="3600" w:type="dxa"/>
            <w:tcMar>
              <w:top w:w="80" w:type="dxa"/>
              <w:left w:w="100" w:type="dxa"/>
              <w:bottom w:w="80" w:type="dxa"/>
              <w:right w:w="100" w:type="dxa"/>
            </w:tcMar>
          </w:tcPr>
          <w:p w14:paraId="4B2FBFDB">
            <w:r>
              <w:rPr>
                <w:b w:val="0"/>
                <w:bCs w:val="0"/>
                <w:color w:val="000000"/>
                <w:sz w:val="19"/>
                <w:szCs w:val="19"/>
              </w:rPr>
              <w:t>Full AI conversation + transcript</w:t>
            </w:r>
          </w:p>
        </w:tc>
        <w:tc>
          <w:tcPr>
            <w:tcW w:w="3200" w:type="dxa"/>
            <w:tcMar>
              <w:top w:w="80" w:type="dxa"/>
              <w:left w:w="100" w:type="dxa"/>
              <w:bottom w:w="80" w:type="dxa"/>
              <w:right w:w="100" w:type="dxa"/>
            </w:tcMar>
          </w:tcPr>
          <w:p w14:paraId="6EBFCE25">
            <w:r>
              <w:rPr>
                <w:b w:val="0"/>
                <w:bCs w:val="0"/>
                <w:color w:val="000000"/>
                <w:sz w:val="19"/>
                <w:szCs w:val="19"/>
              </w:rPr>
              <w:t>English/Hindi-first; no fraud-specific detection; India-only; no family/shared mode</w:t>
            </w:r>
          </w:p>
        </w:tc>
      </w:tr>
      <w:tr w14:paraId="2358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F2F2F2"/>
            <w:tcMar>
              <w:top w:w="80" w:type="dxa"/>
              <w:left w:w="100" w:type="dxa"/>
              <w:bottom w:w="80" w:type="dxa"/>
              <w:right w:w="100" w:type="dxa"/>
            </w:tcMar>
          </w:tcPr>
          <w:p w14:paraId="2ED8B56B">
            <w:r>
              <w:rPr>
                <w:b w:val="0"/>
                <w:bCs w:val="0"/>
                <w:color w:val="000000"/>
                <w:sz w:val="19"/>
                <w:szCs w:val="19"/>
              </w:rPr>
              <w:t>Truecaller AI Assistant</w:t>
            </w:r>
          </w:p>
        </w:tc>
        <w:tc>
          <w:tcPr>
            <w:tcW w:w="1800" w:type="dxa"/>
            <w:shd w:val="clear" w:color="auto" w:fill="F2F2F2"/>
            <w:tcMar>
              <w:top w:w="80" w:type="dxa"/>
              <w:left w:w="100" w:type="dxa"/>
              <w:bottom w:w="80" w:type="dxa"/>
              <w:right w:w="100" w:type="dxa"/>
            </w:tcMar>
          </w:tcPr>
          <w:p w14:paraId="42D9A4B4">
            <w:r>
              <w:rPr>
                <w:b w:val="0"/>
                <w:bCs w:val="0"/>
                <w:color w:val="000000"/>
                <w:sz w:val="19"/>
                <w:szCs w:val="19"/>
              </w:rPr>
              <w:t>Android/iOS (Premium)</w:t>
            </w:r>
          </w:p>
        </w:tc>
        <w:tc>
          <w:tcPr>
            <w:tcW w:w="3600" w:type="dxa"/>
            <w:shd w:val="clear" w:color="auto" w:fill="F2F2F2"/>
            <w:tcMar>
              <w:top w:w="80" w:type="dxa"/>
              <w:left w:w="100" w:type="dxa"/>
              <w:bottom w:w="80" w:type="dxa"/>
              <w:right w:w="100" w:type="dxa"/>
            </w:tcMar>
          </w:tcPr>
          <w:p w14:paraId="4085BD07">
            <w:r>
              <w:rPr>
                <w:b w:val="0"/>
                <w:bCs w:val="0"/>
                <w:color w:val="000000"/>
                <w:sz w:val="19"/>
                <w:szCs w:val="19"/>
              </w:rPr>
              <w:t>AI answers spam calls, live transcript; can clone the user's own voice via Microsoft Azure Personal Voice</w:t>
            </w:r>
          </w:p>
        </w:tc>
        <w:tc>
          <w:tcPr>
            <w:tcW w:w="3200" w:type="dxa"/>
            <w:shd w:val="clear" w:color="auto" w:fill="F2F2F2"/>
            <w:tcMar>
              <w:top w:w="80" w:type="dxa"/>
              <w:left w:w="100" w:type="dxa"/>
              <w:bottom w:w="80" w:type="dxa"/>
              <w:right w:w="100" w:type="dxa"/>
            </w:tcMar>
          </w:tcPr>
          <w:p w14:paraId="63680A23">
            <w:r>
              <w:rPr>
                <w:b w:val="0"/>
                <w:bCs w:val="0"/>
                <w:color w:val="000000"/>
                <w:sz w:val="19"/>
                <w:szCs w:val="19"/>
              </w:rPr>
              <w:t>Paywalled; voice cloning raises consent/deepfake concerns; limited proactive fraud alerts</w:t>
            </w:r>
          </w:p>
        </w:tc>
      </w:tr>
      <w:tr w14:paraId="065D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80" w:type="dxa"/>
              <w:left w:w="100" w:type="dxa"/>
              <w:bottom w:w="80" w:type="dxa"/>
              <w:right w:w="100" w:type="dxa"/>
            </w:tcMar>
          </w:tcPr>
          <w:p w14:paraId="149AC13F">
            <w:r>
              <w:rPr>
                <w:b w:val="0"/>
                <w:bCs w:val="0"/>
                <w:color w:val="000000"/>
                <w:sz w:val="19"/>
                <w:szCs w:val="19"/>
              </w:rPr>
              <w:t>Google Call Screen</w:t>
            </w:r>
          </w:p>
        </w:tc>
        <w:tc>
          <w:tcPr>
            <w:tcW w:w="1800" w:type="dxa"/>
            <w:tcMar>
              <w:top w:w="80" w:type="dxa"/>
              <w:left w:w="100" w:type="dxa"/>
              <w:bottom w:w="80" w:type="dxa"/>
              <w:right w:w="100" w:type="dxa"/>
            </w:tcMar>
          </w:tcPr>
          <w:p w14:paraId="7E93E1A6">
            <w:r>
              <w:rPr>
                <w:b w:val="0"/>
                <w:bCs w:val="0"/>
                <w:color w:val="000000"/>
                <w:sz w:val="19"/>
                <w:szCs w:val="19"/>
              </w:rPr>
              <w:t>Pixel only</w:t>
            </w:r>
          </w:p>
        </w:tc>
        <w:tc>
          <w:tcPr>
            <w:tcW w:w="3600" w:type="dxa"/>
            <w:tcMar>
              <w:top w:w="80" w:type="dxa"/>
              <w:left w:w="100" w:type="dxa"/>
              <w:bottom w:w="80" w:type="dxa"/>
              <w:right w:w="100" w:type="dxa"/>
            </w:tcMar>
          </w:tcPr>
          <w:p w14:paraId="03E0C662">
            <w:r>
              <w:rPr>
                <w:b w:val="0"/>
                <w:bCs w:val="0"/>
                <w:color w:val="000000"/>
                <w:sz w:val="19"/>
                <w:szCs w:val="19"/>
              </w:rPr>
              <w:t>On-device, free, transcript + quick replies</w:t>
            </w:r>
          </w:p>
        </w:tc>
        <w:tc>
          <w:tcPr>
            <w:tcW w:w="3200" w:type="dxa"/>
            <w:tcMar>
              <w:top w:w="80" w:type="dxa"/>
              <w:left w:w="100" w:type="dxa"/>
              <w:bottom w:w="80" w:type="dxa"/>
              <w:right w:w="100" w:type="dxa"/>
            </w:tcMar>
          </w:tcPr>
          <w:p w14:paraId="27E3895D">
            <w:r>
              <w:rPr>
                <w:b w:val="0"/>
                <w:bCs w:val="0"/>
                <w:color w:val="000000"/>
                <w:sz w:val="19"/>
                <w:szCs w:val="19"/>
              </w:rPr>
              <w:t>No conversational depth, Pixel-exclusive, no code-mixed language handling</w:t>
            </w:r>
          </w:p>
        </w:tc>
      </w:tr>
      <w:tr w14:paraId="3597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F2F2F2"/>
            <w:tcMar>
              <w:top w:w="80" w:type="dxa"/>
              <w:left w:w="100" w:type="dxa"/>
              <w:bottom w:w="80" w:type="dxa"/>
              <w:right w:w="100" w:type="dxa"/>
            </w:tcMar>
          </w:tcPr>
          <w:p w14:paraId="08F8D33C">
            <w:r>
              <w:rPr>
                <w:b w:val="0"/>
                <w:bCs w:val="0"/>
                <w:color w:val="000000"/>
                <w:sz w:val="19"/>
                <w:szCs w:val="19"/>
              </w:rPr>
              <w:t>Samsung AI Call Screening</w:t>
            </w:r>
          </w:p>
        </w:tc>
        <w:tc>
          <w:tcPr>
            <w:tcW w:w="1800" w:type="dxa"/>
            <w:shd w:val="clear" w:color="auto" w:fill="F2F2F2"/>
            <w:tcMar>
              <w:top w:w="80" w:type="dxa"/>
              <w:left w:w="100" w:type="dxa"/>
              <w:bottom w:w="80" w:type="dxa"/>
              <w:right w:w="100" w:type="dxa"/>
            </w:tcMar>
          </w:tcPr>
          <w:p w14:paraId="44039A27">
            <w:r>
              <w:rPr>
                <w:b w:val="0"/>
                <w:bCs w:val="0"/>
                <w:color w:val="000000"/>
                <w:sz w:val="19"/>
                <w:szCs w:val="19"/>
              </w:rPr>
              <w:t>Galaxy S26 only</w:t>
            </w:r>
          </w:p>
        </w:tc>
        <w:tc>
          <w:tcPr>
            <w:tcW w:w="3600" w:type="dxa"/>
            <w:shd w:val="clear" w:color="auto" w:fill="F2F2F2"/>
            <w:tcMar>
              <w:top w:w="80" w:type="dxa"/>
              <w:left w:w="100" w:type="dxa"/>
              <w:bottom w:w="80" w:type="dxa"/>
              <w:right w:w="100" w:type="dxa"/>
            </w:tcMar>
          </w:tcPr>
          <w:p w14:paraId="4BC8ECB2">
            <w:r>
              <w:rPr>
                <w:b w:val="0"/>
                <w:bCs w:val="0"/>
                <w:color w:val="000000"/>
                <w:sz w:val="19"/>
                <w:szCs w:val="19"/>
              </w:rPr>
              <w:t>On-device AI assistant screens calls</w:t>
            </w:r>
          </w:p>
        </w:tc>
        <w:tc>
          <w:tcPr>
            <w:tcW w:w="3200" w:type="dxa"/>
            <w:shd w:val="clear" w:color="auto" w:fill="F2F2F2"/>
            <w:tcMar>
              <w:top w:w="80" w:type="dxa"/>
              <w:left w:w="100" w:type="dxa"/>
              <w:bottom w:w="80" w:type="dxa"/>
              <w:right w:w="100" w:type="dxa"/>
            </w:tcMar>
          </w:tcPr>
          <w:p w14:paraId="38C1D175">
            <w:r>
              <w:rPr>
                <w:b w:val="0"/>
                <w:bCs w:val="0"/>
                <w:color w:val="000000"/>
                <w:sz w:val="19"/>
                <w:szCs w:val="19"/>
              </w:rPr>
              <w:t>Locked to Samsung hardware</w:t>
            </w:r>
          </w:p>
        </w:tc>
      </w:tr>
      <w:tr w14:paraId="380E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80" w:type="dxa"/>
              <w:left w:w="100" w:type="dxa"/>
              <w:bottom w:w="80" w:type="dxa"/>
              <w:right w:w="100" w:type="dxa"/>
            </w:tcMar>
          </w:tcPr>
          <w:p w14:paraId="1FAE88C2">
            <w:r>
              <w:rPr>
                <w:b w:val="0"/>
                <w:bCs w:val="0"/>
                <w:color w:val="000000"/>
                <w:sz w:val="19"/>
                <w:szCs w:val="19"/>
              </w:rPr>
              <w:t>YouMail / RoboKiller</w:t>
            </w:r>
          </w:p>
        </w:tc>
        <w:tc>
          <w:tcPr>
            <w:tcW w:w="1800" w:type="dxa"/>
            <w:tcMar>
              <w:top w:w="80" w:type="dxa"/>
              <w:left w:w="100" w:type="dxa"/>
              <w:bottom w:w="80" w:type="dxa"/>
              <w:right w:w="100" w:type="dxa"/>
            </w:tcMar>
          </w:tcPr>
          <w:p w14:paraId="693AF405">
            <w:r>
              <w:rPr>
                <w:b w:val="0"/>
                <w:bCs w:val="0"/>
                <w:color w:val="000000"/>
                <w:sz w:val="19"/>
                <w:szCs w:val="19"/>
              </w:rPr>
              <w:t>Android/iOS</w:t>
            </w:r>
          </w:p>
        </w:tc>
        <w:tc>
          <w:tcPr>
            <w:tcW w:w="3600" w:type="dxa"/>
            <w:tcMar>
              <w:top w:w="80" w:type="dxa"/>
              <w:left w:w="100" w:type="dxa"/>
              <w:bottom w:w="80" w:type="dxa"/>
              <w:right w:w="100" w:type="dxa"/>
            </w:tcMar>
          </w:tcPr>
          <w:p w14:paraId="69F48B37">
            <w:r>
              <w:rPr>
                <w:b w:val="0"/>
                <w:bCs w:val="0"/>
                <w:color w:val="000000"/>
                <w:sz w:val="19"/>
                <w:szCs w:val="19"/>
              </w:rPr>
              <w:t>Spam blocking, answering bot</w:t>
            </w:r>
          </w:p>
        </w:tc>
        <w:tc>
          <w:tcPr>
            <w:tcW w:w="3200" w:type="dxa"/>
            <w:tcMar>
              <w:top w:w="80" w:type="dxa"/>
              <w:left w:w="100" w:type="dxa"/>
              <w:bottom w:w="80" w:type="dxa"/>
              <w:right w:w="100" w:type="dxa"/>
            </w:tcMar>
          </w:tcPr>
          <w:p w14:paraId="07FDBCB7">
            <w:r>
              <w:rPr>
                <w:b w:val="0"/>
                <w:bCs w:val="0"/>
                <w:color w:val="000000"/>
                <w:sz w:val="19"/>
                <w:szCs w:val="19"/>
              </w:rPr>
              <w:t>Not built for Indian telecom/spam patterns or languages</w:t>
            </w:r>
          </w:p>
        </w:tc>
      </w:tr>
    </w:tbl>
    <w:p w14:paraId="62BB1275">
      <w:pPr>
        <w:spacing w:after="60"/>
      </w:pPr>
    </w:p>
    <w:p w14:paraId="495CE2FA">
      <w:pPr>
        <w:pStyle w:val="3"/>
        <w:spacing w:before="260" w:after="120"/>
      </w:pPr>
      <w:r>
        <w:rPr>
          <w:b/>
          <w:bCs/>
          <w:color w:val="1F3864"/>
          <w:sz w:val="25"/>
          <w:szCs w:val="25"/>
        </w:rPr>
        <w:t>2.3 The real, unsolved problem (why “same but better” matters)</w:t>
      </w:r>
    </w:p>
    <w:p w14:paraId="5BA66B41">
      <w:pPr>
        <w:spacing w:after="140" w:line="276" w:lineRule="auto"/>
      </w:pPr>
      <w:r>
        <w:rPr>
          <w:sz w:val="21"/>
          <w:szCs w:val="21"/>
        </w:rPr>
        <w:t>Search research (Aug 2026) shows that digital arrest and impersonation fraud alone cost Indian citizens over ₹22,495 crore in 2025, and cumulative cyber-fraud losses over six years exceed ₹52,976 crore (National Human Rights Commission data). Fraudsters increasingly use AI-generated voices and spoofed caller IDs impersonating CBI, ED, RBI, TRAI, banks, and courier/police services — specifically targeting senior citizens. None of Equal AI, Truecaller, Google, or Samsung currently ship a purpose-built detector for this fraud pattern at the call-screening layer. This is the single biggest opportunity for genuine differentiation, and Section 7 is built around it.</w:t>
      </w:r>
    </w:p>
    <w:p w14:paraId="68D8D0FB">
      <w:pPr>
        <w:pStyle w:val="2"/>
        <w:pBdr>
          <w:bottom w:val="single" w:color="1F3864" w:sz="6" w:space="4"/>
        </w:pBdr>
        <w:spacing w:before="360" w:after="160"/>
      </w:pPr>
      <w:r>
        <w:rPr>
          <w:b/>
          <w:bCs/>
          <w:color w:val="1F3864"/>
          <w:sz w:val="30"/>
          <w:szCs w:val="30"/>
        </w:rPr>
        <w:t>3. Product Vision</w:t>
      </w:r>
    </w:p>
    <w:p w14:paraId="63A88E66">
      <w:pPr>
        <w:spacing w:after="140" w:line="276" w:lineRule="auto"/>
      </w:pPr>
      <w:r>
        <w:rPr>
          <w:sz w:val="21"/>
          <w:szCs w:val="21"/>
        </w:rPr>
        <w:t>Build an AI call-screening assistant that does everything Equal AI does, and additionally acts as a real-time fraud shield and family safety layer — not just a spam filter, but active protection against India's fastest-growing scam categories, plus practical post-call automation that saves the user time (not just call time, but everything that happens after the call: adding contacts, booking deliveries, creating calendar events, generating business leads).</w:t>
      </w:r>
    </w:p>
    <w:p w14:paraId="4873F5F3">
      <w:pPr>
        <w:spacing w:after="140" w:line="276" w:lineRule="auto"/>
      </w:pPr>
      <w:r>
        <w:rPr>
          <w:sz w:val="21"/>
          <w:szCs w:val="21"/>
        </w:rPr>
        <w:t>Working name used in this document: SentryCall (placeholder — replace with your brand).</w:t>
      </w:r>
    </w:p>
    <w:p w14:paraId="723E535A">
      <w:pPr>
        <w:pStyle w:val="2"/>
        <w:pBdr>
          <w:bottom w:val="single" w:color="1F3864" w:sz="6" w:space="4"/>
        </w:pBdr>
        <w:spacing w:before="360" w:after="160"/>
      </w:pPr>
      <w:r>
        <w:rPr>
          <w:b/>
          <w:bCs/>
          <w:color w:val="1F3864"/>
          <w:sz w:val="30"/>
          <w:szCs w:val="30"/>
        </w:rPr>
        <w:t>4. Target Users</w:t>
      </w:r>
    </w:p>
    <w:p w14:paraId="31250064">
      <w:pPr>
        <w:pStyle w:val="16"/>
        <w:numPr>
          <w:ilvl w:val="0"/>
          <w:numId w:val="1"/>
        </w:numPr>
        <w:spacing w:after="90" w:line="264" w:lineRule="auto"/>
      </w:pPr>
      <w:r>
        <w:rPr>
          <w:b/>
          <w:bCs/>
          <w:sz w:val="21"/>
          <w:szCs w:val="21"/>
        </w:rPr>
        <w:t xml:space="preserve">General smartphone users (18–45) — </w:t>
      </w:r>
      <w:r>
        <w:rPr>
          <w:sz w:val="21"/>
          <w:szCs w:val="21"/>
        </w:rPr>
        <w:t>same core audience as Equal AI: people drowning in spam/telemarketing/delivery calls.</w:t>
      </w:r>
    </w:p>
    <w:p w14:paraId="35561F59">
      <w:pPr>
        <w:pStyle w:val="16"/>
        <w:numPr>
          <w:ilvl w:val="0"/>
          <w:numId w:val="1"/>
        </w:numPr>
        <w:spacing w:after="90" w:line="264" w:lineRule="auto"/>
      </w:pPr>
      <w:r>
        <w:rPr>
          <w:b/>
          <w:bCs/>
          <w:sz w:val="21"/>
          <w:szCs w:val="21"/>
        </w:rPr>
        <w:t xml:space="preserve">Senior citizens &amp; their families — </w:t>
      </w:r>
      <w:r>
        <w:rPr>
          <w:sz w:val="21"/>
          <w:szCs w:val="21"/>
        </w:rPr>
        <w:t>the highest-value, most underserved segment given digital-arrest and bank-impersonation fraud statistics. A “family shield” mode where adult children get real-time fraud alerts when a parent's phone is targeted is a category-defining feature no competitor has.</w:t>
      </w:r>
    </w:p>
    <w:p w14:paraId="47A6A2DE">
      <w:pPr>
        <w:pStyle w:val="16"/>
        <w:numPr>
          <w:ilvl w:val="0"/>
          <w:numId w:val="1"/>
        </w:numPr>
        <w:spacing w:after="90" w:line="264" w:lineRule="auto"/>
      </w:pPr>
      <w:r>
        <w:rPr>
          <w:b/>
          <w:bCs/>
          <w:sz w:val="21"/>
          <w:szCs w:val="21"/>
        </w:rPr>
        <w:t xml:space="preserve">Small business owners / freelancers — </w:t>
      </w:r>
      <w:r>
        <w:rPr>
          <w:sz w:val="21"/>
          <w:szCs w:val="21"/>
        </w:rPr>
        <w:t>need call screening AND automatic lead capture (a caller asking about services should auto-generate a CRM entry).</w:t>
      </w:r>
    </w:p>
    <w:p w14:paraId="6EE992DB">
      <w:pPr>
        <w:pStyle w:val="16"/>
        <w:numPr>
          <w:ilvl w:val="0"/>
          <w:numId w:val="1"/>
        </w:numPr>
        <w:spacing w:after="90" w:line="264" w:lineRule="auto"/>
      </w:pPr>
      <w:r>
        <w:rPr>
          <w:b/>
          <w:bCs/>
          <w:sz w:val="21"/>
          <w:szCs w:val="21"/>
        </w:rPr>
        <w:t xml:space="preserve">Accessibility users — </w:t>
      </w:r>
      <w:r>
        <w:rPr>
          <w:sz w:val="21"/>
          <w:szCs w:val="21"/>
        </w:rPr>
        <w:t>hearing-impaired users benefit from real-time call captioning as a side effect of the same STT pipeline.</w:t>
      </w:r>
    </w:p>
    <w:p w14:paraId="74772467">
      <w:pPr>
        <w:pStyle w:val="2"/>
        <w:pBdr>
          <w:bottom w:val="single" w:color="1F3864" w:sz="6" w:space="4"/>
        </w:pBdr>
        <w:spacing w:before="360" w:after="160"/>
      </w:pPr>
      <w:r>
        <w:rPr>
          <w:b/>
          <w:bCs/>
          <w:color w:val="1F3864"/>
          <w:sz w:val="30"/>
          <w:szCs w:val="30"/>
        </w:rPr>
        <w:t>5. Core Feature Set (Parity with Equal AI)</w:t>
      </w:r>
    </w:p>
    <w:p w14:paraId="103ED350">
      <w:pPr>
        <w:pStyle w:val="16"/>
        <w:numPr>
          <w:ilvl w:val="0"/>
          <w:numId w:val="2"/>
        </w:numPr>
        <w:spacing w:after="80" w:line="264" w:lineRule="auto"/>
      </w:pPr>
      <w:r>
        <w:rPr>
          <w:sz w:val="21"/>
          <w:szCs w:val="21"/>
        </w:rPr>
        <w:t>Default call-screening app using Android's Call Screening + Caller ID &amp; Spam roles.</w:t>
      </w:r>
    </w:p>
    <w:p w14:paraId="20B9B627">
      <w:pPr>
        <w:pStyle w:val="16"/>
        <w:numPr>
          <w:ilvl w:val="0"/>
          <w:numId w:val="2"/>
        </w:numPr>
        <w:spacing w:after="80" w:line="264" w:lineRule="auto"/>
      </w:pPr>
      <w:r>
        <w:rPr>
          <w:sz w:val="21"/>
          <w:szCs w:val="21"/>
        </w:rPr>
        <w:t>AI answers unknown/unsaved numbers automatically (configurable: all unknown, only flagged spam, or only when user is busy/DND).</w:t>
      </w:r>
    </w:p>
    <w:p w14:paraId="5675B7BE">
      <w:pPr>
        <w:pStyle w:val="16"/>
        <w:numPr>
          <w:ilvl w:val="0"/>
          <w:numId w:val="2"/>
        </w:numPr>
        <w:spacing w:after="80" w:line="264" w:lineRule="auto"/>
      </w:pPr>
      <w:r>
        <w:rPr>
          <w:sz w:val="21"/>
          <w:szCs w:val="21"/>
        </w:rPr>
        <w:t>Real-time, on-screen live transcript as the AI converses with the caller.</w:t>
      </w:r>
    </w:p>
    <w:p w14:paraId="3881E349">
      <w:pPr>
        <w:pStyle w:val="16"/>
        <w:numPr>
          <w:ilvl w:val="0"/>
          <w:numId w:val="2"/>
        </w:numPr>
        <w:spacing w:after="80" w:line="264" w:lineRule="auto"/>
      </w:pPr>
      <w:r>
        <w:rPr>
          <w:sz w:val="21"/>
          <w:szCs w:val="21"/>
        </w:rPr>
        <w:t>Caller intent classification: delivery, spam/telemarketing, personal, urgent/emergency, appointment, survey, unknown.</w:t>
      </w:r>
    </w:p>
    <w:p w14:paraId="2B5E1E2B">
      <w:pPr>
        <w:pStyle w:val="16"/>
        <w:numPr>
          <w:ilvl w:val="0"/>
          <w:numId w:val="2"/>
        </w:numPr>
        <w:spacing w:after="80" w:line="264" w:lineRule="auto"/>
      </w:pPr>
      <w:r>
        <w:rPr>
          <w:sz w:val="21"/>
          <w:szCs w:val="21"/>
        </w:rPr>
        <w:t>One-tap join call (barge-in) at any point during screening.</w:t>
      </w:r>
    </w:p>
    <w:p w14:paraId="6DBE8960">
      <w:pPr>
        <w:pStyle w:val="16"/>
        <w:numPr>
          <w:ilvl w:val="0"/>
          <w:numId w:val="2"/>
        </w:numPr>
        <w:spacing w:after="80" w:line="264" w:lineRule="auto"/>
      </w:pPr>
      <w:r>
        <w:rPr>
          <w:sz w:val="21"/>
          <w:szCs w:val="21"/>
        </w:rPr>
        <w:t>Send a text/voice instruction to the AI mid-call (e.g., “tell them to call after 6pm”).</w:t>
      </w:r>
    </w:p>
    <w:p w14:paraId="4C5F6A27">
      <w:pPr>
        <w:pStyle w:val="16"/>
        <w:numPr>
          <w:ilvl w:val="0"/>
          <w:numId w:val="2"/>
        </w:numPr>
        <w:spacing w:after="80" w:line="264" w:lineRule="auto"/>
      </w:pPr>
      <w:r>
        <w:rPr>
          <w:sz w:val="21"/>
          <w:szCs w:val="21"/>
        </w:rPr>
        <w:t>Full call recording with AI-generated summary stored per contact.</w:t>
      </w:r>
    </w:p>
    <w:p w14:paraId="000EE0E0">
      <w:pPr>
        <w:pStyle w:val="16"/>
        <w:numPr>
          <w:ilvl w:val="0"/>
          <w:numId w:val="2"/>
        </w:numPr>
        <w:spacing w:after="80" w:line="264" w:lineRule="auto"/>
      </w:pPr>
      <w:r>
        <w:rPr>
          <w:sz w:val="21"/>
          <w:szCs w:val="21"/>
        </w:rPr>
        <w:t>Multi-language support (10+ languages) with code-mixed understanding (Hindi-English, extendable to Tamil-English, Telugu-English, etc.).</w:t>
      </w:r>
    </w:p>
    <w:p w14:paraId="16BD4B3D">
      <w:pPr>
        <w:pStyle w:val="16"/>
        <w:numPr>
          <w:ilvl w:val="0"/>
          <w:numId w:val="2"/>
        </w:numPr>
        <w:spacing w:after="80" w:line="264" w:lineRule="auto"/>
      </w:pPr>
      <w:r>
        <w:rPr>
          <w:sz w:val="21"/>
          <w:szCs w:val="21"/>
        </w:rPr>
        <w:t>Quick-reply templates for common scenarios (“Leave the parcel at the door”, “Call back after work”).</w:t>
      </w:r>
    </w:p>
    <w:p w14:paraId="4906F3AA">
      <w:pPr>
        <w:pStyle w:val="16"/>
        <w:numPr>
          <w:ilvl w:val="0"/>
          <w:numId w:val="2"/>
        </w:numPr>
        <w:spacing w:after="80" w:line="264" w:lineRule="auto"/>
      </w:pPr>
      <w:r>
        <w:rPr>
          <w:sz w:val="21"/>
          <w:szCs w:val="21"/>
        </w:rPr>
        <w:t>Spam number database — community-reported + third-party spam intelligence feed.</w:t>
      </w:r>
    </w:p>
    <w:p w14:paraId="0E5BF80E">
      <w:pPr>
        <w:pStyle w:val="16"/>
        <w:numPr>
          <w:ilvl w:val="0"/>
          <w:numId w:val="2"/>
        </w:numPr>
        <w:spacing w:after="80" w:line="264" w:lineRule="auto"/>
      </w:pPr>
      <w:r>
        <w:rPr>
          <w:sz w:val="21"/>
          <w:szCs w:val="21"/>
        </w:rPr>
        <w:t>Contact-aware behavior — known contacts always ring through by default.</w:t>
      </w:r>
    </w:p>
    <w:p w14:paraId="1B5CFBE4">
      <w:pPr>
        <w:pStyle w:val="16"/>
        <w:numPr>
          <w:ilvl w:val="0"/>
          <w:numId w:val="2"/>
        </w:numPr>
        <w:spacing w:after="80" w:line="264" w:lineRule="auto"/>
      </w:pPr>
      <w:r>
        <w:rPr>
          <w:sz w:val="21"/>
          <w:szCs w:val="21"/>
        </w:rPr>
        <w:t>In-app call history + searchable transcript archive.</w:t>
      </w:r>
    </w:p>
    <w:p w14:paraId="5311A911">
      <w:pPr>
        <w:pStyle w:val="2"/>
        <w:pBdr>
          <w:bottom w:val="single" w:color="1F3864" w:sz="6" w:space="4"/>
        </w:pBdr>
        <w:spacing w:before="360" w:after="160"/>
      </w:pPr>
      <w:r>
        <w:rPr>
          <w:b/>
          <w:bCs/>
          <w:color w:val="1F3864"/>
          <w:sz w:val="30"/>
          <w:szCs w:val="30"/>
        </w:rPr>
        <w:t>6. Non-Functional Requirements</w:t>
      </w:r>
    </w:p>
    <w:p w14:paraId="391E27F0">
      <w:pPr>
        <w:pStyle w:val="16"/>
        <w:numPr>
          <w:ilvl w:val="0"/>
          <w:numId w:val="1"/>
        </w:numPr>
        <w:spacing w:after="90" w:line="264" w:lineRule="auto"/>
      </w:pPr>
      <w:r>
        <w:rPr>
          <w:b/>
          <w:bCs/>
          <w:sz w:val="21"/>
          <w:szCs w:val="21"/>
        </w:rPr>
        <w:t xml:space="preserve">End-to-end response latency </w:t>
      </w:r>
      <w:r>
        <w:rPr>
          <w:sz w:val="21"/>
          <w:szCs w:val="21"/>
        </w:rPr>
        <w:t>(caller finishes speaking → AI starts responding): target under 1.2 seconds, hard ceiling 2 seconds, in line with 2026 production voice-agent benchmarks.</w:t>
      </w:r>
    </w:p>
    <w:p w14:paraId="4A59117D">
      <w:pPr>
        <w:pStyle w:val="16"/>
        <w:numPr>
          <w:ilvl w:val="0"/>
          <w:numId w:val="1"/>
        </w:numPr>
        <w:spacing w:after="90" w:line="264" w:lineRule="auto"/>
      </w:pPr>
      <w:r>
        <w:rPr>
          <w:b/>
          <w:bCs/>
          <w:sz w:val="21"/>
          <w:szCs w:val="21"/>
        </w:rPr>
        <w:t xml:space="preserve">Answer-to-screen decision: </w:t>
      </w:r>
      <w:r>
        <w:rPr>
          <w:sz w:val="21"/>
          <w:szCs w:val="21"/>
        </w:rPr>
        <w:t>must respond to Android's CallScreeningService.onScreenCall() within the OS-enforced 5-second window.</w:t>
      </w:r>
    </w:p>
    <w:p w14:paraId="23FE2164">
      <w:pPr>
        <w:pStyle w:val="16"/>
        <w:numPr>
          <w:ilvl w:val="0"/>
          <w:numId w:val="1"/>
        </w:numPr>
        <w:spacing w:after="90" w:line="264" w:lineRule="auto"/>
      </w:pPr>
      <w:r>
        <w:rPr>
          <w:b/>
          <w:bCs/>
          <w:sz w:val="21"/>
          <w:szCs w:val="21"/>
        </w:rPr>
        <w:t xml:space="preserve">Uptime </w:t>
      </w:r>
      <w:r>
        <w:rPr>
          <w:sz w:val="21"/>
          <w:szCs w:val="21"/>
        </w:rPr>
        <w:t>of backend voice pipeline: 99.9%.</w:t>
      </w:r>
    </w:p>
    <w:p w14:paraId="54330712">
      <w:pPr>
        <w:pStyle w:val="16"/>
        <w:numPr>
          <w:ilvl w:val="0"/>
          <w:numId w:val="1"/>
        </w:numPr>
        <w:spacing w:after="90" w:line="264" w:lineRule="auto"/>
      </w:pPr>
      <w:r>
        <w:rPr>
          <w:b/>
          <w:bCs/>
          <w:sz w:val="21"/>
          <w:szCs w:val="21"/>
        </w:rPr>
        <w:t xml:space="preserve">Battery: </w:t>
      </w:r>
      <w:r>
        <w:rPr>
          <w:sz w:val="21"/>
          <w:szCs w:val="21"/>
        </w:rPr>
        <w:t>background listening service must stay within Android's foreground-service battery budget; avoid persistent wakelocks.</w:t>
      </w:r>
    </w:p>
    <w:p w14:paraId="43A4725F">
      <w:pPr>
        <w:pStyle w:val="16"/>
        <w:numPr>
          <w:ilvl w:val="0"/>
          <w:numId w:val="1"/>
        </w:numPr>
        <w:spacing w:after="90" w:line="264" w:lineRule="auto"/>
      </w:pPr>
      <w:r>
        <w:rPr>
          <w:b/>
          <w:bCs/>
          <w:sz w:val="21"/>
          <w:szCs w:val="21"/>
        </w:rPr>
        <w:t xml:space="preserve">Data residency: </w:t>
      </w:r>
      <w:r>
        <w:rPr>
          <w:sz w:val="21"/>
          <w:szCs w:val="21"/>
        </w:rPr>
        <w:t>voice/transcript data for Indian users stored in India-region cloud infrastructure (data localization best practice).</w:t>
      </w:r>
    </w:p>
    <w:p w14:paraId="77785BBD">
      <w:pPr>
        <w:pStyle w:val="16"/>
        <w:numPr>
          <w:ilvl w:val="0"/>
          <w:numId w:val="1"/>
        </w:numPr>
        <w:spacing w:after="90" w:line="264" w:lineRule="auto"/>
      </w:pPr>
      <w:r>
        <w:rPr>
          <w:b/>
          <w:bCs/>
          <w:sz w:val="21"/>
          <w:szCs w:val="21"/>
        </w:rPr>
        <w:t xml:space="preserve">Offline degradation: </w:t>
      </w:r>
      <w:r>
        <w:rPr>
          <w:sz w:val="21"/>
          <w:szCs w:val="21"/>
        </w:rPr>
        <w:t>app must not silently fail with no network — see Section 7.6.</w:t>
      </w:r>
    </w:p>
    <w:p w14:paraId="0FAEE970">
      <w:pPr>
        <w:pStyle w:val="2"/>
        <w:pBdr>
          <w:bottom w:val="single" w:color="1F3864" w:sz="6" w:space="4"/>
        </w:pBdr>
        <w:spacing w:before="360" w:after="160"/>
      </w:pPr>
      <w:r>
        <w:rPr>
          <w:b/>
          <w:bCs/>
          <w:color w:val="1F3864"/>
          <w:sz w:val="30"/>
          <w:szCs w:val="30"/>
        </w:rPr>
        <w:t>7. Original Differentiating Features (the “extra, real-problem-solving” layer)</w:t>
      </w:r>
    </w:p>
    <w:p w14:paraId="2A1FD7D1">
      <w:pPr>
        <w:spacing w:after="140" w:line="276" w:lineRule="auto"/>
      </w:pPr>
      <w:r>
        <w:rPr>
          <w:sz w:val="21"/>
          <w:szCs w:val="21"/>
        </w:rPr>
        <w:t>These are the features Equal AI, Truecaller, Google, and Samsung do not currently offer as a combined, integrated system. Each item below states the problem it solves and how it would be implemented.</w:t>
      </w:r>
    </w:p>
    <w:p w14:paraId="26BBE721">
      <w:pPr>
        <w:pStyle w:val="4"/>
        <w:spacing w:before="200" w:after="100"/>
      </w:pPr>
      <w:r>
        <w:rPr>
          <w:b/>
          <w:bCs/>
          <w:color w:val="C00000"/>
          <w:sz w:val="22"/>
          <w:szCs w:val="22"/>
        </w:rPr>
        <w:t>7.1 Real-Time Fraud &amp; Impersonation Shield (“Scam Script Detection”)</w:t>
      </w:r>
    </w:p>
    <w:p w14:paraId="1628AB63">
      <w:pPr>
        <w:spacing w:after="140" w:line="276" w:lineRule="auto"/>
      </w:pPr>
      <w:r>
        <w:rPr>
          <w:b/>
          <w:bCs/>
          <w:sz w:val="21"/>
          <w:szCs w:val="21"/>
        </w:rPr>
        <w:t xml:space="preserve">Problem solved: </w:t>
      </w:r>
      <w:r>
        <w:rPr>
          <w:sz w:val="21"/>
          <w:szCs w:val="21"/>
        </w:rPr>
        <w:t>Digital-arrest and bank/government-impersonation scams cost Indians ₹22,495+ crore in 2025 alone, and are executed live, over the phone, often for 30–90 minutes of sustained psychological pressure.</w:t>
      </w:r>
    </w:p>
    <w:p w14:paraId="2460B7A4">
      <w:pPr>
        <w:spacing w:after="140" w:line="276" w:lineRule="auto"/>
      </w:pPr>
      <w:r>
        <w:rPr>
          <w:b/>
          <w:bCs/>
          <w:sz w:val="21"/>
          <w:szCs w:val="21"/>
        </w:rPr>
        <w:t xml:space="preserve">How it works: </w:t>
      </w:r>
      <w:r>
        <w:rPr>
          <w:sz w:val="21"/>
          <w:szCs w:val="21"/>
        </w:rPr>
        <w:t>A secondary, always-on classifier runs in parallel with the main conversation LLM, pattern-matching the live transcript against a continuously-updated library of known scam scripts (fake CBI/ED/RBI/TRAI/courier/customs officer scripts, OTP-request patterns, “your parcel contains illegal items” openers, urgency/fear-based language, requests to install remote-access apps, requests to move money to a “safe government account”). On a match above a confidence threshold, the app: (a) shows a red warning banner to the user in real time even while AI is still screening, (b) auto-injects a safety disclaimer response (“This call may be a scam. I will not share OTPs or personal banking information.”), and (c) offers one-tap reporting to India's National Cyber Crime Reporting Portal / 1930 helpline.</w:t>
      </w:r>
    </w:p>
    <w:p w14:paraId="790E4665">
      <w:pPr>
        <w:pStyle w:val="4"/>
        <w:spacing w:before="200" w:after="100"/>
      </w:pPr>
      <w:r>
        <w:rPr>
          <w:b/>
          <w:bCs/>
          <w:color w:val="C00000"/>
          <w:sz w:val="22"/>
          <w:szCs w:val="22"/>
        </w:rPr>
        <w:t>7.2 Family Shield Mode</w:t>
      </w:r>
    </w:p>
    <w:p w14:paraId="614B39CA">
      <w:pPr>
        <w:spacing w:after="140" w:line="276" w:lineRule="auto"/>
      </w:pPr>
      <w:r>
        <w:rPr>
          <w:b/>
          <w:bCs/>
          <w:sz w:val="21"/>
          <w:szCs w:val="21"/>
        </w:rPr>
        <w:t xml:space="preserve">Problem solved: </w:t>
      </w:r>
      <w:r>
        <w:rPr>
          <w:sz w:val="21"/>
          <w:szCs w:val="21"/>
        </w:rPr>
        <w:t>Senior citizens are the primary target of impersonation fraud but are the least likely to have the app open or notice a scam in progress.</w:t>
      </w:r>
    </w:p>
    <w:p w14:paraId="41C1E4FF">
      <w:pPr>
        <w:spacing w:after="140" w:line="276" w:lineRule="auto"/>
      </w:pPr>
      <w:r>
        <w:rPr>
          <w:b/>
          <w:bCs/>
          <w:sz w:val="21"/>
          <w:szCs w:val="21"/>
        </w:rPr>
        <w:t xml:space="preserve">How it works: </w:t>
      </w:r>
      <w:r>
        <w:rPr>
          <w:sz w:val="21"/>
          <w:szCs w:val="21"/>
        </w:rPr>
        <w:t>Opt-in linking of a parent's account to an adult child's account. If the fraud-shield classifier (7.1) fires on the parent's phone, the linked family member gets an instant push notification with the live transcript and can join the call remotely. This does not exist in any competitor product today.</w:t>
      </w:r>
    </w:p>
    <w:p w14:paraId="73836778">
      <w:pPr>
        <w:pStyle w:val="4"/>
        <w:spacing w:before="200" w:after="100"/>
      </w:pPr>
      <w:r>
        <w:rPr>
          <w:b/>
          <w:bCs/>
          <w:color w:val="C00000"/>
          <w:sz w:val="22"/>
          <w:szCs w:val="22"/>
        </w:rPr>
        <w:t>7.3 Voice Deepfake / Caller-ID Spoof Detection</w:t>
      </w:r>
    </w:p>
    <w:p w14:paraId="46282B47">
      <w:pPr>
        <w:spacing w:after="140" w:line="276" w:lineRule="auto"/>
      </w:pPr>
      <w:r>
        <w:rPr>
          <w:b/>
          <w:bCs/>
          <w:sz w:val="21"/>
          <w:szCs w:val="21"/>
        </w:rPr>
        <w:t xml:space="preserve">Problem solved: </w:t>
      </w:r>
      <w:r>
        <w:rPr>
          <w:sz w:val="21"/>
          <w:szCs w:val="21"/>
        </w:rPr>
        <w:t>Fraudsters now use AI-generated voice clones and spoofed caller ID to impersonate officials, relatives, or bank staff.</w:t>
      </w:r>
    </w:p>
    <w:p w14:paraId="37E1FF6E">
      <w:pPr>
        <w:spacing w:after="140" w:line="276" w:lineRule="auto"/>
      </w:pPr>
      <w:r>
        <w:rPr>
          <w:b/>
          <w:bCs/>
          <w:sz w:val="21"/>
          <w:szCs w:val="21"/>
        </w:rPr>
        <w:t xml:space="preserve">How it works: </w:t>
      </w:r>
      <w:r>
        <w:rPr>
          <w:sz w:val="21"/>
          <w:szCs w:val="21"/>
        </w:rPr>
        <w:t>Lightweight audio-forensics model (spectral artifact detection) runs on the incoming audio stream to flag likely synthetic speech, combined with caller-ID/STIR-SHAKEN-style spoofing checks where telecom data is available. Flags surfaced alongside the fraud shield warning, not as a standalone silent block (avoids false-positive call blocking).</w:t>
      </w:r>
    </w:p>
    <w:p w14:paraId="7EA6635B">
      <w:pPr>
        <w:pStyle w:val="4"/>
        <w:spacing w:before="200" w:after="100"/>
      </w:pPr>
      <w:r>
        <w:rPr>
          <w:b/>
          <w:bCs/>
          <w:color w:val="C00000"/>
          <w:sz w:val="22"/>
          <w:szCs w:val="22"/>
        </w:rPr>
        <w:t>7.4 Post-Call Action Automation</w:t>
      </w:r>
    </w:p>
    <w:p w14:paraId="0B7EC0C2">
      <w:pPr>
        <w:spacing w:after="140" w:line="276" w:lineRule="auto"/>
      </w:pPr>
      <w:r>
        <w:rPr>
          <w:b/>
          <w:bCs/>
          <w:sz w:val="21"/>
          <w:szCs w:val="21"/>
        </w:rPr>
        <w:t xml:space="preserve">Problem solved: </w:t>
      </w:r>
      <w:r>
        <w:rPr>
          <w:sz w:val="21"/>
          <w:szCs w:val="21"/>
        </w:rPr>
        <w:t>Equal AI stops at “here's a summary.” Nobody automates what happens next.</w:t>
      </w:r>
    </w:p>
    <w:p w14:paraId="746763B9">
      <w:pPr>
        <w:spacing w:after="140" w:line="276" w:lineRule="auto"/>
      </w:pPr>
      <w:r>
        <w:rPr>
          <w:b/>
          <w:bCs/>
          <w:sz w:val="21"/>
          <w:szCs w:val="21"/>
        </w:rPr>
        <w:t xml:space="preserve">How it works: </w:t>
      </w:r>
      <w:r>
        <w:rPr>
          <w:sz w:val="21"/>
          <w:szCs w:val="21"/>
        </w:rPr>
        <w:t>Based on classified intent, the app can automatically: add an unknown-but-legitimate caller as a contact with the AI-derived reason for calling; create a calendar event for an appointment mentioned in the call; draft and send a follow-up SMS/WhatsApp Business message; or, for business users, create a lead record in a connected CRM (HubSpot/Zoho/Salesforce via API) with the transcript, caller number, and intent tag attached.</w:t>
      </w:r>
    </w:p>
    <w:p w14:paraId="0E491D47">
      <w:pPr>
        <w:pStyle w:val="4"/>
        <w:spacing w:before="200" w:after="100"/>
      </w:pPr>
      <w:r>
        <w:rPr>
          <w:b/>
          <w:bCs/>
          <w:color w:val="C00000"/>
          <w:sz w:val="22"/>
          <w:szCs w:val="22"/>
        </w:rPr>
        <w:t>7.5 Personal Voice, User-Controlled and Watermarked</w:t>
      </w:r>
    </w:p>
    <w:p w14:paraId="66A24B9E">
      <w:pPr>
        <w:spacing w:after="140" w:line="276" w:lineRule="auto"/>
      </w:pPr>
      <w:r>
        <w:rPr>
          <w:b/>
          <w:bCs/>
          <w:sz w:val="21"/>
          <w:szCs w:val="21"/>
        </w:rPr>
        <w:t xml:space="preserve">Problem solved: </w:t>
      </w:r>
      <w:r>
        <w:rPr>
          <w:sz w:val="21"/>
          <w:szCs w:val="21"/>
        </w:rPr>
        <w:t>Truecaller's voice-cloning feature (via Microsoft Azure Personal Voice) raises deepfake-consent concerns industry-wide. Doing it responsibly is a differentiator.</w:t>
      </w:r>
    </w:p>
    <w:p w14:paraId="0262EFB9">
      <w:pPr>
        <w:spacing w:after="140" w:line="276" w:lineRule="auto"/>
      </w:pPr>
      <w:r>
        <w:rPr>
          <w:b/>
          <w:bCs/>
          <w:sz w:val="21"/>
          <w:szCs w:val="21"/>
        </w:rPr>
        <w:t xml:space="preserve">How it works: </w:t>
      </w:r>
      <w:r>
        <w:rPr>
          <w:sz w:val="21"/>
          <w:szCs w:val="21"/>
        </w:rPr>
        <w:t>Optional cloned voice of the user for the AI assistant (opt-in, re-confirmed every 90 days, revocable), with an inaudible watermark embedded in synthesized audio (e.g., a scheme such as Resemble AI's PerTh or similar) so any recording of the AI can be forensically verified as synthetic later — protecting the user from their own cloned voice being misused as “proof” elsewhere.</w:t>
      </w:r>
    </w:p>
    <w:p w14:paraId="7CCEE19D">
      <w:pPr>
        <w:pStyle w:val="4"/>
        <w:spacing w:before="200" w:after="100"/>
      </w:pPr>
      <w:r>
        <w:rPr>
          <w:b/>
          <w:bCs/>
          <w:color w:val="C00000"/>
          <w:sz w:val="22"/>
          <w:szCs w:val="22"/>
        </w:rPr>
        <w:t>7.6 Offline-Resilient Hybrid Mode</w:t>
      </w:r>
    </w:p>
    <w:p w14:paraId="062C5524">
      <w:pPr>
        <w:spacing w:after="140" w:line="276" w:lineRule="auto"/>
      </w:pPr>
      <w:r>
        <w:rPr>
          <w:b/>
          <w:bCs/>
          <w:sz w:val="21"/>
          <w:szCs w:val="21"/>
        </w:rPr>
        <w:t xml:space="preserve">Problem solved: </w:t>
      </w:r>
      <w:r>
        <w:rPr>
          <w:sz w:val="21"/>
          <w:szCs w:val="21"/>
        </w:rPr>
        <w:t>All current call-screening AI apps assume constant connectivity, which is not universal across India (Tier-2/3 cities, rural areas). A dropped connection today means the call just rings through unscreened.</w:t>
      </w:r>
    </w:p>
    <w:p w14:paraId="33A2657D">
      <w:pPr>
        <w:spacing w:after="140" w:line="276" w:lineRule="auto"/>
      </w:pPr>
      <w:r>
        <w:rPr>
          <w:b/>
          <w:bCs/>
          <w:sz w:val="21"/>
          <w:szCs w:val="21"/>
        </w:rPr>
        <w:t xml:space="preserve">How it works: </w:t>
      </w:r>
      <w:r>
        <w:rPr>
          <w:sz w:val="21"/>
          <w:szCs w:val="21"/>
        </w:rPr>
        <w:t>On-device fallback pipeline (lightweight on-device ASR via a distilled Whisper model + a small on-device intent classifier + templated on-device TTS) takes over automatically when the network is unavailable or above a latency threshold, providing basic spam/delivery/personal classification and quick-reply handling without the cloud LLM. Full-quality cloud pipeline resumes automatically once connectivity returns.</w:t>
      </w:r>
    </w:p>
    <w:p w14:paraId="2E0D5BD0">
      <w:pPr>
        <w:pStyle w:val="4"/>
        <w:spacing w:before="200" w:after="100"/>
      </w:pPr>
      <w:r>
        <w:rPr>
          <w:b/>
          <w:bCs/>
          <w:color w:val="C00000"/>
          <w:sz w:val="22"/>
          <w:szCs w:val="22"/>
        </w:rPr>
        <w:t>7.7 Real-Time Captioning / Accessibility Mode</w:t>
      </w:r>
    </w:p>
    <w:p w14:paraId="4D428990">
      <w:pPr>
        <w:spacing w:after="140" w:line="276" w:lineRule="auto"/>
      </w:pPr>
      <w:r>
        <w:rPr>
          <w:b/>
          <w:bCs/>
          <w:sz w:val="21"/>
          <w:szCs w:val="21"/>
        </w:rPr>
        <w:t xml:space="preserve">Problem solved: </w:t>
      </w:r>
      <w:r>
        <w:rPr>
          <w:sz w:val="21"/>
          <w:szCs w:val="21"/>
        </w:rPr>
        <w:t>Hearing-impaired users get no benefit from existing call-screening apps beyond the transcript-after-the-fact.</w:t>
      </w:r>
    </w:p>
    <w:p w14:paraId="4B8ED1CB">
      <w:pPr>
        <w:spacing w:after="140" w:line="276" w:lineRule="auto"/>
      </w:pPr>
      <w:r>
        <w:rPr>
          <w:b/>
          <w:bCs/>
          <w:sz w:val="21"/>
          <w:szCs w:val="21"/>
        </w:rPr>
        <w:t xml:space="preserve">How it works: </w:t>
      </w:r>
      <w:r>
        <w:rPr>
          <w:sz w:val="21"/>
          <w:szCs w:val="21"/>
        </w:rPr>
        <w:t>The same streaming STT pipeline used for screening can be exposed as live captions during a call the user has personally joined (not just AI-screened calls), turning the core infrastructure into an accessibility tool at near-zero marginal engineering cost.</w:t>
      </w:r>
    </w:p>
    <w:p w14:paraId="22E84A82">
      <w:pPr>
        <w:pStyle w:val="4"/>
        <w:spacing w:before="200" w:after="100"/>
      </w:pPr>
      <w:r>
        <w:rPr>
          <w:b/>
          <w:bCs/>
          <w:color w:val="C00000"/>
          <w:sz w:val="22"/>
          <w:szCs w:val="22"/>
        </w:rPr>
        <w:t>7.8 Community-Verified, Federated Spam Intelligence</w:t>
      </w:r>
    </w:p>
    <w:p w14:paraId="40700071">
      <w:pPr>
        <w:spacing w:after="140" w:line="276" w:lineRule="auto"/>
      </w:pPr>
      <w:r>
        <w:rPr>
          <w:b/>
          <w:bCs/>
          <w:sz w:val="21"/>
          <w:szCs w:val="21"/>
        </w:rPr>
        <w:t xml:space="preserve">Problem solved: </w:t>
      </w:r>
      <w:r>
        <w:rPr>
          <w:sz w:val="21"/>
          <w:szCs w:val="21"/>
        </w:rPr>
        <w:t>Centralized spam databases (like Truecaller's) are large but slow to react to new scam campaigns and raise privacy concerns by centralizing everyone's contact graphs.</w:t>
      </w:r>
    </w:p>
    <w:p w14:paraId="5EC9BE2E">
      <w:pPr>
        <w:spacing w:after="140" w:line="276" w:lineRule="auto"/>
      </w:pPr>
      <w:r>
        <w:rPr>
          <w:b/>
          <w:bCs/>
          <w:sz w:val="21"/>
          <w:szCs w:val="21"/>
        </w:rPr>
        <w:t xml:space="preserve">How it works: </w:t>
      </w:r>
      <w:r>
        <w:rPr>
          <w:sz w:val="21"/>
          <w:szCs w:val="21"/>
        </w:rPr>
        <w:t>Spam-pattern signatures (not raw phone numbers or personal data) are contributed anonymously from each device using a federated-learning-style approach, so the fraud-classifier model (7.1) improves globally without centralizing raw personal call graphs — meaningfully more private than existing crowdsourced caller-ID databases.</w:t>
      </w:r>
    </w:p>
    <w:p w14:paraId="09BEA12B">
      <w:pPr>
        <w:pStyle w:val="4"/>
        <w:spacing w:before="200" w:after="100"/>
      </w:pPr>
      <w:r>
        <w:rPr>
          <w:b/>
          <w:bCs/>
          <w:color w:val="C00000"/>
          <w:sz w:val="22"/>
          <w:szCs w:val="22"/>
        </w:rPr>
        <w:t>7.9 Business Mode / API Layer</w:t>
      </w:r>
    </w:p>
    <w:p w14:paraId="23199A43">
      <w:pPr>
        <w:spacing w:after="140" w:line="276" w:lineRule="auto"/>
      </w:pPr>
      <w:r>
        <w:rPr>
          <w:b/>
          <w:bCs/>
          <w:sz w:val="21"/>
          <w:szCs w:val="21"/>
        </w:rPr>
        <w:t xml:space="preserve">Problem solved: </w:t>
      </w:r>
      <w:r>
        <w:rPr>
          <w:sz w:val="21"/>
          <w:szCs w:val="21"/>
        </w:rPr>
        <w:t>Freelancers and small businesses need call screening AND lead capture, currently a completely different product category (e.g., Bland AI, Vapi) from consumer call-screening apps like Equal AI.</w:t>
      </w:r>
    </w:p>
    <w:p w14:paraId="4995211E">
      <w:pPr>
        <w:spacing w:after="140" w:line="276" w:lineRule="auto"/>
      </w:pPr>
      <w:r>
        <w:rPr>
          <w:b/>
          <w:bCs/>
          <w:sz w:val="21"/>
          <w:szCs w:val="21"/>
        </w:rPr>
        <w:t xml:space="preserve">How it works: </w:t>
      </w:r>
      <w:r>
        <w:rPr>
          <w:sz w:val="21"/>
          <w:szCs w:val="21"/>
        </w:rPr>
        <w:t>A “Business” account tier exposes the same screening engine with business-specific intent tags (quote request, support issue, sales lead, complaint), integrates with WhatsApp Business API and common CRMs, and offers a simple outbound-facing REST API so a small business's website/CRM can trigger outbound AI screening calls too (e.g., confirming a delivery address) — the seed of a natural expansion into the B2B voice-agent space without changing the core engine.</w:t>
      </w:r>
    </w:p>
    <w:p w14:paraId="2636B95B">
      <w:r>
        <w:br w:type="page"/>
      </w:r>
    </w:p>
    <w:p w14:paraId="73EDE745">
      <w:pPr>
        <w:pStyle w:val="2"/>
        <w:pBdr>
          <w:bottom w:val="single" w:color="1F3864" w:sz="6" w:space="4"/>
        </w:pBdr>
        <w:spacing w:before="360" w:after="160"/>
      </w:pPr>
      <w:r>
        <w:rPr>
          <w:b/>
          <w:bCs/>
          <w:color w:val="1F3864"/>
          <w:sz w:val="30"/>
          <w:szCs w:val="30"/>
        </w:rPr>
        <w:t>8. System Architecture</w:t>
      </w:r>
    </w:p>
    <w:p w14:paraId="59187FDE">
      <w:pPr>
        <w:pStyle w:val="3"/>
        <w:spacing w:before="260" w:after="120"/>
      </w:pPr>
      <w:r>
        <w:rPr>
          <w:b/>
          <w:bCs/>
          <w:color w:val="1F3864"/>
          <w:sz w:val="25"/>
          <w:szCs w:val="25"/>
        </w:rPr>
        <w:t>8.1 High-level architecture</w:t>
      </w:r>
    </w:p>
    <w:p w14:paraId="721482C8">
      <w:pPr>
        <w:pBdr>
          <w:top w:val="single" w:color="1B1B1B" w:sz="2" w:space="0"/>
          <w:left w:val="single" w:color="1B1B1B" w:sz="2" w:space="0"/>
          <w:bottom w:val="single" w:color="1B1B1B" w:sz="2" w:space="0"/>
          <w:right w:val="single" w:color="1B1B1B" w:sz="2" w:space="0"/>
        </w:pBdr>
        <w:shd w:val="clear" w:color="auto" w:fill="1B1B1B"/>
        <w:spacing w:before="100" w:after="200"/>
      </w:pPr>
      <w:r>
        <w:rPr>
          <w:rFonts w:ascii="Consolas" w:hAnsi="Consolas" w:eastAsia="Consolas" w:cs="Consolas"/>
          <w:color w:val="E6E6E6"/>
          <w:sz w:val="17"/>
          <w:szCs w:val="17"/>
        </w:rPr>
        <w:t>ANDROID APP (Kotlin, Jetpack Compose)</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CallScreeningService (system-bound, answers/blocks pre-ring)</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InCallService (for barge-in / join-call UI)</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Foreground audio-capture + WebRTC client</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On-device fallback: Whisper-tiny (STT) + rules engine + local TTS</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Local encrypted cache (Room DB + SQLCipher)</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WebSocket / WebRTC (audio) + gRPC (control)</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v</w:t>
      </w:r>
      <w:r>
        <w:rPr>
          <w:rFonts w:ascii="Consolas" w:hAnsi="Consolas" w:eastAsia="Consolas" w:cs="Consolas"/>
          <w:color w:val="E6E6E6"/>
          <w:sz w:val="17"/>
          <w:szCs w:val="17"/>
        </w:rPr>
        <w:br w:type="textWrapping"/>
      </w:r>
      <w:r>
        <w:rPr>
          <w:rFonts w:ascii="Consolas" w:hAnsi="Consolas" w:eastAsia="Consolas" w:cs="Consolas"/>
          <w:color w:val="E6E6E6"/>
          <w:sz w:val="17"/>
          <w:szCs w:val="17"/>
        </w:rPr>
        <w:t>EDGE / MEDIA GATEWAY (India region)</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WebRTC SFU (LiveKit or self-hosted mediasoup)</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Telephony bridge (if PSTN join needed): Exotel / Airtel IQ / Twilio</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v</w:t>
      </w:r>
      <w:r>
        <w:rPr>
          <w:rFonts w:ascii="Consolas" w:hAnsi="Consolas" w:eastAsia="Consolas" w:cs="Consolas"/>
          <w:color w:val="E6E6E6"/>
          <w:sz w:val="17"/>
          <w:szCs w:val="17"/>
        </w:rPr>
        <w:br w:type="textWrapping"/>
      </w:r>
      <w:r>
        <w:rPr>
          <w:rFonts w:ascii="Consolas" w:hAnsi="Consolas" w:eastAsia="Consolas" w:cs="Consolas"/>
          <w:color w:val="E6E6E6"/>
          <w:sz w:val="17"/>
          <w:szCs w:val="17"/>
        </w:rPr>
        <w:t>VOICE ORCHESTRATION SERVICE (Go / Python, streaming pipeline)</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Streaming STT -&gt; NLU/Intent -&gt; LLM dialogue manager -&gt; Streaming TTS</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 parallel Fraud-Shield classifier (7.1) + Deepfake detector (7.3)</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v</w:t>
      </w:r>
      <w:r>
        <w:rPr>
          <w:rFonts w:ascii="Consolas" w:hAnsi="Consolas" w:eastAsia="Consolas" w:cs="Consolas"/>
          <w:color w:val="E6E6E6"/>
          <w:sz w:val="17"/>
          <w:szCs w:val="17"/>
        </w:rPr>
        <w:br w:type="textWrapping"/>
      </w:r>
      <w:r>
        <w:rPr>
          <w:rFonts w:ascii="Consolas" w:hAnsi="Consolas" w:eastAsia="Consolas" w:cs="Consolas"/>
          <w:color w:val="E6E6E6"/>
          <w:sz w:val="17"/>
          <w:szCs w:val="17"/>
        </w:rPr>
        <w:t>CORE BACKEND (microservices, Kubernetes)</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Auth . User/Contacts . Call-Log . Transcript-Store . Spam-DB .</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Notification . Billing . Family-Shield . Business/CRM-Integrations</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v</w:t>
      </w:r>
      <w:r>
        <w:rPr>
          <w:rFonts w:ascii="Consolas" w:hAnsi="Consolas" w:eastAsia="Consolas" w:cs="Consolas"/>
          <w:color w:val="E6E6E6"/>
          <w:sz w:val="17"/>
          <w:szCs w:val="17"/>
        </w:rPr>
        <w:br w:type="textWrapping"/>
      </w:r>
      <w:r>
        <w:rPr>
          <w:rFonts w:ascii="Consolas" w:hAnsi="Consolas" w:eastAsia="Consolas" w:cs="Consolas"/>
          <w:color w:val="E6E6E6"/>
          <w:sz w:val="17"/>
          <w:szCs w:val="17"/>
        </w:rPr>
        <w:t>DATA LAYER: PostgreSQL (primary) . Redis (session/cache) .</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Object storage (S3-compatible, recordings) . Vector DB (semantic</w:t>
      </w:r>
      <w:r>
        <w:rPr>
          <w:rFonts w:ascii="Consolas" w:hAnsi="Consolas" w:eastAsia="Consolas" w:cs="Consolas"/>
          <w:color w:val="E6E6E6"/>
          <w:sz w:val="17"/>
          <w:szCs w:val="17"/>
        </w:rPr>
        <w:br w:type="textWrapping"/>
      </w:r>
      <w:r>
        <w:rPr>
          <w:rFonts w:ascii="Consolas" w:hAnsi="Consolas" w:eastAsia="Consolas" w:cs="Consolas"/>
          <w:color w:val="E6E6E6"/>
          <w:sz w:val="17"/>
          <w:szCs w:val="17"/>
        </w:rPr>
        <w:t xml:space="preserve">  search over transcripts, spam pattern embeddings)</w:t>
      </w:r>
    </w:p>
    <w:p w14:paraId="6B27E6D7">
      <w:pPr>
        <w:pStyle w:val="3"/>
        <w:spacing w:before="260" w:after="120"/>
      </w:pPr>
      <w:r>
        <w:rPr>
          <w:b/>
          <w:bCs/>
          <w:color w:val="1F3864"/>
          <w:sz w:val="25"/>
          <w:szCs w:val="25"/>
        </w:rPr>
        <w:t>8.2 Why cascaded (not speech-to-speech end-to-end) architecture</w:t>
      </w:r>
    </w:p>
    <w:p w14:paraId="1D93CB4C">
      <w:pPr>
        <w:spacing w:after="140" w:line="276" w:lineRule="auto"/>
      </w:pPr>
      <w:r>
        <w:rPr>
          <w:sz w:val="21"/>
          <w:szCs w:val="21"/>
        </w:rPr>
        <w:t>2026 industry practice (AssemblyAI, Softcery, Gradium benchmarks) still favors a cascaded STT → LLM → TTS pipeline with full streaming at every stage over end-to-end speech-to-speech models, because cascaded pipelines allow independent swapping of best-in-class components (Indic STT, a cheap/fast LLM, a natural-sounding TTS), better debuggability, and easier compliance logging (a real text transcript at every stage) — which matters heavily for the fraud-detection and consent-logging features in this app.</w:t>
      </w:r>
    </w:p>
    <w:p w14:paraId="1D4A90A5">
      <w:pPr>
        <w:pStyle w:val="3"/>
        <w:spacing w:before="260" w:after="120"/>
      </w:pPr>
      <w:r>
        <w:rPr>
          <w:b/>
          <w:bCs/>
          <w:color w:val="1F3864"/>
          <w:sz w:val="25"/>
          <w:szCs w:val="25"/>
        </w:rPr>
        <w:t>8.3 Latency budget (target, matching 2026 production benchmarks)</w:t>
      </w:r>
    </w:p>
    <w:tbl>
      <w:tblPr>
        <w:tblStyle w:val="9"/>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2400"/>
      </w:tblGrid>
      <w:tr w14:paraId="2066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200" w:type="dxa"/>
            <w:shd w:val="clear" w:color="auto" w:fill="1F3864"/>
            <w:tcMar>
              <w:top w:w="80" w:type="dxa"/>
              <w:left w:w="100" w:type="dxa"/>
              <w:bottom w:w="80" w:type="dxa"/>
              <w:right w:w="100" w:type="dxa"/>
            </w:tcMar>
          </w:tcPr>
          <w:p w14:paraId="7B47D11A">
            <w:r>
              <w:rPr>
                <w:b/>
                <w:bCs/>
                <w:color w:val="FFFFFF"/>
                <w:sz w:val="19"/>
                <w:szCs w:val="19"/>
              </w:rPr>
              <w:t>Stage</w:t>
            </w:r>
          </w:p>
        </w:tc>
        <w:tc>
          <w:tcPr>
            <w:tcW w:w="2400" w:type="dxa"/>
            <w:shd w:val="clear" w:color="auto" w:fill="1F3864"/>
            <w:tcMar>
              <w:top w:w="80" w:type="dxa"/>
              <w:left w:w="100" w:type="dxa"/>
              <w:bottom w:w="80" w:type="dxa"/>
              <w:right w:w="100" w:type="dxa"/>
            </w:tcMar>
          </w:tcPr>
          <w:p w14:paraId="480680AD">
            <w:r>
              <w:rPr>
                <w:b/>
                <w:bCs/>
                <w:color w:val="FFFFFF"/>
                <w:sz w:val="19"/>
                <w:szCs w:val="19"/>
              </w:rPr>
              <w:t>Target latency</w:t>
            </w:r>
          </w:p>
        </w:tc>
      </w:tr>
      <w:tr w14:paraId="5A51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Mar>
              <w:top w:w="80" w:type="dxa"/>
              <w:left w:w="100" w:type="dxa"/>
              <w:bottom w:w="80" w:type="dxa"/>
              <w:right w:w="100" w:type="dxa"/>
            </w:tcMar>
          </w:tcPr>
          <w:p w14:paraId="235C99B1">
            <w:r>
              <w:rPr>
                <w:b w:val="0"/>
                <w:bCs w:val="0"/>
                <w:color w:val="000000"/>
                <w:sz w:val="19"/>
                <w:szCs w:val="19"/>
              </w:rPr>
              <w:t>Network/WebRTC transport</w:t>
            </w:r>
          </w:p>
        </w:tc>
        <w:tc>
          <w:tcPr>
            <w:tcW w:w="2400" w:type="dxa"/>
            <w:tcMar>
              <w:top w:w="80" w:type="dxa"/>
              <w:left w:w="100" w:type="dxa"/>
              <w:bottom w:w="80" w:type="dxa"/>
              <w:right w:w="100" w:type="dxa"/>
            </w:tcMar>
          </w:tcPr>
          <w:p w14:paraId="380970F8">
            <w:r>
              <w:rPr>
                <w:b w:val="0"/>
                <w:bCs w:val="0"/>
                <w:color w:val="000000"/>
                <w:sz w:val="19"/>
                <w:szCs w:val="19"/>
              </w:rPr>
              <w:t>20–40 ms</w:t>
            </w:r>
          </w:p>
        </w:tc>
      </w:tr>
      <w:tr w14:paraId="41A2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shd w:val="clear" w:color="auto" w:fill="F2F2F2"/>
            <w:tcMar>
              <w:top w:w="80" w:type="dxa"/>
              <w:left w:w="100" w:type="dxa"/>
              <w:bottom w:w="80" w:type="dxa"/>
              <w:right w:w="100" w:type="dxa"/>
            </w:tcMar>
          </w:tcPr>
          <w:p w14:paraId="593ACD2E">
            <w:r>
              <w:rPr>
                <w:b w:val="0"/>
                <w:bCs w:val="0"/>
                <w:color w:val="000000"/>
                <w:sz w:val="19"/>
                <w:szCs w:val="19"/>
              </w:rPr>
              <w:t>Streaming STT (Sarvam Saaras / Deepgram Nova-3)</w:t>
            </w:r>
          </w:p>
        </w:tc>
        <w:tc>
          <w:tcPr>
            <w:tcW w:w="2400" w:type="dxa"/>
            <w:shd w:val="clear" w:color="auto" w:fill="F2F2F2"/>
            <w:tcMar>
              <w:top w:w="80" w:type="dxa"/>
              <w:left w:w="100" w:type="dxa"/>
              <w:bottom w:w="80" w:type="dxa"/>
              <w:right w:w="100" w:type="dxa"/>
            </w:tcMar>
          </w:tcPr>
          <w:p w14:paraId="54251D3A">
            <w:r>
              <w:rPr>
                <w:b w:val="0"/>
                <w:bCs w:val="0"/>
                <w:color w:val="000000"/>
                <w:sz w:val="19"/>
                <w:szCs w:val="19"/>
              </w:rPr>
              <w:t>60–150 ms</w:t>
            </w:r>
          </w:p>
        </w:tc>
      </w:tr>
      <w:tr w14:paraId="7C5A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Mar>
              <w:top w:w="80" w:type="dxa"/>
              <w:left w:w="100" w:type="dxa"/>
              <w:bottom w:w="80" w:type="dxa"/>
              <w:right w:w="100" w:type="dxa"/>
            </w:tcMar>
          </w:tcPr>
          <w:p w14:paraId="53CE8574">
            <w:r>
              <w:rPr>
                <w:b w:val="0"/>
                <w:bCs w:val="0"/>
                <w:color w:val="000000"/>
                <w:sz w:val="19"/>
                <w:szCs w:val="19"/>
              </w:rPr>
              <w:t>Intent + Fraud-shield classification (parallel)</w:t>
            </w:r>
          </w:p>
        </w:tc>
        <w:tc>
          <w:tcPr>
            <w:tcW w:w="2400" w:type="dxa"/>
            <w:tcMar>
              <w:top w:w="80" w:type="dxa"/>
              <w:left w:w="100" w:type="dxa"/>
              <w:bottom w:w="80" w:type="dxa"/>
              <w:right w:w="100" w:type="dxa"/>
            </w:tcMar>
          </w:tcPr>
          <w:p w14:paraId="177E04AF">
            <w:r>
              <w:rPr>
                <w:b w:val="0"/>
                <w:bCs w:val="0"/>
                <w:color w:val="000000"/>
                <w:sz w:val="19"/>
                <w:szCs w:val="19"/>
              </w:rPr>
              <w:t>&lt;50 ms</w:t>
            </w:r>
          </w:p>
        </w:tc>
      </w:tr>
      <w:tr w14:paraId="1A75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shd w:val="clear" w:color="auto" w:fill="F2F2F2"/>
            <w:tcMar>
              <w:top w:w="80" w:type="dxa"/>
              <w:left w:w="100" w:type="dxa"/>
              <w:bottom w:w="80" w:type="dxa"/>
              <w:right w:w="100" w:type="dxa"/>
            </w:tcMar>
          </w:tcPr>
          <w:p w14:paraId="23478A54">
            <w:r>
              <w:rPr>
                <w:b w:val="0"/>
                <w:bCs w:val="0"/>
                <w:color w:val="000000"/>
                <w:sz w:val="19"/>
                <w:szCs w:val="19"/>
              </w:rPr>
              <w:t>LLM first-token (Claude Haiku 4.5 / GPT-4o-mini / Groq-hosted Llama)</w:t>
            </w:r>
          </w:p>
        </w:tc>
        <w:tc>
          <w:tcPr>
            <w:tcW w:w="2400" w:type="dxa"/>
            <w:shd w:val="clear" w:color="auto" w:fill="F2F2F2"/>
            <w:tcMar>
              <w:top w:w="80" w:type="dxa"/>
              <w:left w:w="100" w:type="dxa"/>
              <w:bottom w:w="80" w:type="dxa"/>
              <w:right w:w="100" w:type="dxa"/>
            </w:tcMar>
          </w:tcPr>
          <w:p w14:paraId="060E6E57">
            <w:r>
              <w:rPr>
                <w:b w:val="0"/>
                <w:bCs w:val="0"/>
                <w:color w:val="000000"/>
                <w:sz w:val="19"/>
                <w:szCs w:val="19"/>
              </w:rPr>
              <w:t>100–200 ms</w:t>
            </w:r>
          </w:p>
        </w:tc>
      </w:tr>
      <w:tr w14:paraId="4077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tcMar>
              <w:top w:w="80" w:type="dxa"/>
              <w:left w:w="100" w:type="dxa"/>
              <w:bottom w:w="80" w:type="dxa"/>
              <w:right w:w="100" w:type="dxa"/>
            </w:tcMar>
          </w:tcPr>
          <w:p w14:paraId="1217E575">
            <w:r>
              <w:rPr>
                <w:b w:val="0"/>
                <w:bCs w:val="0"/>
                <w:color w:val="000000"/>
                <w:sz w:val="19"/>
                <w:szCs w:val="19"/>
              </w:rPr>
              <w:t>Streaming TTS first audio chunk (Sarvam Bulbul / Cartesia / ElevenLabs Flash)</w:t>
            </w:r>
          </w:p>
        </w:tc>
        <w:tc>
          <w:tcPr>
            <w:tcW w:w="2400" w:type="dxa"/>
            <w:tcMar>
              <w:top w:w="80" w:type="dxa"/>
              <w:left w:w="100" w:type="dxa"/>
              <w:bottom w:w="80" w:type="dxa"/>
              <w:right w:w="100" w:type="dxa"/>
            </w:tcMar>
          </w:tcPr>
          <w:p w14:paraId="38F4D395">
            <w:r>
              <w:rPr>
                <w:b w:val="0"/>
                <w:bCs w:val="0"/>
                <w:color w:val="000000"/>
                <w:sz w:val="19"/>
                <w:szCs w:val="19"/>
              </w:rPr>
              <w:t>40–100 ms</w:t>
            </w:r>
          </w:p>
        </w:tc>
      </w:tr>
      <w:tr w14:paraId="7573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200" w:type="dxa"/>
            <w:shd w:val="clear" w:color="auto" w:fill="F2F2F2"/>
            <w:tcMar>
              <w:top w:w="80" w:type="dxa"/>
              <w:left w:w="100" w:type="dxa"/>
              <w:bottom w:w="80" w:type="dxa"/>
              <w:right w:w="100" w:type="dxa"/>
            </w:tcMar>
          </w:tcPr>
          <w:p w14:paraId="6AFF2EF9">
            <w:r>
              <w:rPr>
                <w:b w:val="0"/>
                <w:bCs w:val="0"/>
                <w:color w:val="000000"/>
                <w:sz w:val="19"/>
                <w:szCs w:val="19"/>
              </w:rPr>
              <w:t>Total: end-of-speech → start-of-AI-audio</w:t>
            </w:r>
          </w:p>
        </w:tc>
        <w:tc>
          <w:tcPr>
            <w:tcW w:w="2400" w:type="dxa"/>
            <w:shd w:val="clear" w:color="auto" w:fill="F2F2F2"/>
            <w:tcMar>
              <w:top w:w="80" w:type="dxa"/>
              <w:left w:w="100" w:type="dxa"/>
              <w:bottom w:w="80" w:type="dxa"/>
              <w:right w:w="100" w:type="dxa"/>
            </w:tcMar>
          </w:tcPr>
          <w:p w14:paraId="523C5724">
            <w:r>
              <w:rPr>
                <w:b w:val="0"/>
                <w:bCs w:val="0"/>
                <w:color w:val="000000"/>
                <w:sz w:val="19"/>
                <w:szCs w:val="19"/>
              </w:rPr>
              <w:t>~250–550 ms target, &lt;1.2s ceiling</w:t>
            </w:r>
          </w:p>
        </w:tc>
      </w:tr>
    </w:tbl>
    <w:p w14:paraId="56CAF38A">
      <w:pPr>
        <w:spacing w:after="60"/>
      </w:pPr>
    </w:p>
    <w:p w14:paraId="46A6515B">
      <w:pPr>
        <w:pStyle w:val="2"/>
        <w:pBdr>
          <w:bottom w:val="single" w:color="1F3864" w:sz="6" w:space="4"/>
        </w:pBdr>
        <w:spacing w:before="360" w:after="160"/>
      </w:pPr>
      <w:r>
        <w:rPr>
          <w:b/>
          <w:bCs/>
          <w:color w:val="1F3864"/>
          <w:sz w:val="30"/>
          <w:szCs w:val="30"/>
        </w:rPr>
        <w:t>9. Technology Stack</w:t>
      </w:r>
    </w:p>
    <w:p w14:paraId="5E6CBBEF">
      <w:pPr>
        <w:pStyle w:val="3"/>
        <w:spacing w:before="260" w:after="120"/>
      </w:pPr>
      <w:r>
        <w:rPr>
          <w:b/>
          <w:bCs/>
          <w:color w:val="1F3864"/>
          <w:sz w:val="25"/>
          <w:szCs w:val="25"/>
        </w:rPr>
        <w:t>9.1 Android application</w:t>
      </w:r>
    </w:p>
    <w:p w14:paraId="175390FF">
      <w:pPr>
        <w:pStyle w:val="16"/>
        <w:numPr>
          <w:ilvl w:val="0"/>
          <w:numId w:val="1"/>
        </w:numPr>
        <w:spacing w:after="90" w:line="264" w:lineRule="auto"/>
      </w:pPr>
      <w:r>
        <w:rPr>
          <w:b/>
          <w:bCs/>
          <w:sz w:val="21"/>
          <w:szCs w:val="21"/>
        </w:rPr>
        <w:t xml:space="preserve">Language: </w:t>
      </w:r>
      <w:r>
        <w:rPr>
          <w:rFonts w:hint="default"/>
          <w:b/>
          <w:bCs/>
          <w:sz w:val="21"/>
          <w:szCs w:val="21"/>
          <w:lang w:val="en-IN"/>
        </w:rPr>
        <w:t>Flutter</w:t>
      </w:r>
      <w:bookmarkStart w:id="0" w:name="_GoBack"/>
      <w:bookmarkEnd w:id="0"/>
    </w:p>
    <w:p w14:paraId="1FAA436B">
      <w:pPr>
        <w:pStyle w:val="16"/>
        <w:numPr>
          <w:ilvl w:val="0"/>
          <w:numId w:val="1"/>
        </w:numPr>
        <w:spacing w:after="90" w:line="264" w:lineRule="auto"/>
      </w:pPr>
      <w:r>
        <w:rPr>
          <w:b/>
          <w:bCs/>
          <w:sz w:val="21"/>
          <w:szCs w:val="21"/>
        </w:rPr>
        <w:t xml:space="preserve">UI: </w:t>
      </w:r>
      <w:r>
        <w:rPr>
          <w:sz w:val="21"/>
          <w:szCs w:val="21"/>
        </w:rPr>
        <w:t>Jetpack Compose + Material 3</w:t>
      </w:r>
    </w:p>
    <w:p w14:paraId="05136904">
      <w:pPr>
        <w:pStyle w:val="16"/>
        <w:numPr>
          <w:ilvl w:val="0"/>
          <w:numId w:val="1"/>
        </w:numPr>
        <w:spacing w:after="90" w:line="264" w:lineRule="auto"/>
      </w:pPr>
      <w:r>
        <w:rPr>
          <w:b/>
          <w:bCs/>
          <w:sz w:val="21"/>
          <w:szCs w:val="21"/>
        </w:rPr>
        <w:t xml:space="preserve">System integration: </w:t>
      </w:r>
      <w:r>
        <w:rPr>
          <w:sz w:val="21"/>
          <w:szCs w:val="21"/>
        </w:rPr>
        <w:t>android.telecom.CallScreeningService, RoleManager.ROLE_CALL_SCREENING, InCallService (join/barge-in UI), TelecomManager</w:t>
      </w:r>
    </w:p>
    <w:p w14:paraId="39B64C77">
      <w:pPr>
        <w:pStyle w:val="16"/>
        <w:numPr>
          <w:ilvl w:val="0"/>
          <w:numId w:val="1"/>
        </w:numPr>
        <w:spacing w:after="90" w:line="264" w:lineRule="auto"/>
      </w:pPr>
      <w:r>
        <w:rPr>
          <w:b/>
          <w:bCs/>
          <w:sz w:val="21"/>
          <w:szCs w:val="21"/>
        </w:rPr>
        <w:t xml:space="preserve">Audio: </w:t>
      </w:r>
      <w:r>
        <w:rPr>
          <w:sz w:val="21"/>
          <w:szCs w:val="21"/>
        </w:rPr>
        <w:t>Android AudioRecord/AudioTrack low-latency APIs, WebRTC Android SDK (org.webrtc) for the real-time media path</w:t>
      </w:r>
    </w:p>
    <w:p w14:paraId="1C89EB87">
      <w:pPr>
        <w:pStyle w:val="16"/>
        <w:numPr>
          <w:ilvl w:val="0"/>
          <w:numId w:val="1"/>
        </w:numPr>
        <w:spacing w:after="90" w:line="264" w:lineRule="auto"/>
      </w:pPr>
      <w:r>
        <w:rPr>
          <w:b/>
          <w:bCs/>
          <w:sz w:val="21"/>
          <w:szCs w:val="21"/>
        </w:rPr>
        <w:t xml:space="preserve">Local storage: </w:t>
      </w:r>
      <w:r>
        <w:rPr>
          <w:sz w:val="21"/>
          <w:szCs w:val="21"/>
        </w:rPr>
        <w:t>Room (SQLite) + SQLCipher for encrypted local call logs/transcripts</w:t>
      </w:r>
    </w:p>
    <w:p w14:paraId="19F140AD">
      <w:pPr>
        <w:pStyle w:val="16"/>
        <w:numPr>
          <w:ilvl w:val="0"/>
          <w:numId w:val="1"/>
        </w:numPr>
        <w:spacing w:after="90" w:line="264" w:lineRule="auto"/>
      </w:pPr>
      <w:r>
        <w:rPr>
          <w:b/>
          <w:bCs/>
          <w:sz w:val="21"/>
          <w:szCs w:val="21"/>
        </w:rPr>
        <w:t xml:space="preserve">Background execution: </w:t>
      </w:r>
      <w:r>
        <w:rPr>
          <w:sz w:val="21"/>
          <w:szCs w:val="21"/>
        </w:rPr>
        <w:t>Foreground Service with a persistent low-priority notification (required by Android for call-related background audio)</w:t>
      </w:r>
    </w:p>
    <w:p w14:paraId="35A2EB16">
      <w:pPr>
        <w:pStyle w:val="16"/>
        <w:numPr>
          <w:ilvl w:val="0"/>
          <w:numId w:val="1"/>
        </w:numPr>
        <w:spacing w:after="90" w:line="264" w:lineRule="auto"/>
      </w:pPr>
      <w:r>
        <w:rPr>
          <w:b/>
          <w:bCs/>
          <w:sz w:val="21"/>
          <w:szCs w:val="21"/>
        </w:rPr>
        <w:t xml:space="preserve">On-device AI fallback: </w:t>
      </w:r>
      <w:r>
        <w:rPr>
          <w:sz w:val="21"/>
          <w:szCs w:val="21"/>
        </w:rPr>
        <w:t>whisper.cpp (quantized tiny/base model) or Android's on-device SpeechRecognizer, plus a compact on-device intent classifier (TensorFlow Lite / ONNX Runtime Mobile)</w:t>
      </w:r>
    </w:p>
    <w:p w14:paraId="692ABAEF">
      <w:pPr>
        <w:pStyle w:val="16"/>
        <w:numPr>
          <w:ilvl w:val="0"/>
          <w:numId w:val="1"/>
        </w:numPr>
        <w:spacing w:after="90" w:line="264" w:lineRule="auto"/>
      </w:pPr>
      <w:r>
        <w:rPr>
          <w:b/>
          <w:bCs/>
          <w:sz w:val="21"/>
          <w:szCs w:val="21"/>
        </w:rPr>
        <w:t xml:space="preserve">Push notifications: </w:t>
      </w:r>
      <w:r>
        <w:rPr>
          <w:sz w:val="21"/>
          <w:szCs w:val="21"/>
        </w:rPr>
        <w:t>Firebase Cloud Messaging</w:t>
      </w:r>
    </w:p>
    <w:p w14:paraId="47961368">
      <w:pPr>
        <w:pStyle w:val="16"/>
        <w:numPr>
          <w:ilvl w:val="0"/>
          <w:numId w:val="1"/>
        </w:numPr>
        <w:spacing w:after="90" w:line="264" w:lineRule="auto"/>
      </w:pPr>
      <w:r>
        <w:rPr>
          <w:b/>
          <w:bCs/>
          <w:sz w:val="21"/>
          <w:szCs w:val="21"/>
        </w:rPr>
        <w:t xml:space="preserve">Crash/analytics: </w:t>
      </w:r>
      <w:r>
        <w:rPr>
          <w:sz w:val="21"/>
          <w:szCs w:val="21"/>
        </w:rPr>
        <w:t>Firebase Crashlytics, Firebase Analytics or Mixpanel/Amplitude</w:t>
      </w:r>
    </w:p>
    <w:p w14:paraId="227CB3F2">
      <w:pPr>
        <w:pStyle w:val="3"/>
        <w:spacing w:before="260" w:after="120"/>
      </w:pPr>
      <w:r>
        <w:rPr>
          <w:b/>
          <w:bCs/>
          <w:color w:val="1F3864"/>
          <w:sz w:val="25"/>
          <w:szCs w:val="25"/>
        </w:rPr>
        <w:t>9.2 Backend services</w:t>
      </w:r>
    </w:p>
    <w:p w14:paraId="28ADA8F7">
      <w:pPr>
        <w:pStyle w:val="16"/>
        <w:numPr>
          <w:ilvl w:val="0"/>
          <w:numId w:val="1"/>
        </w:numPr>
        <w:spacing w:after="90" w:line="264" w:lineRule="auto"/>
      </w:pPr>
      <w:r>
        <w:rPr>
          <w:b/>
          <w:bCs/>
          <w:sz w:val="21"/>
          <w:szCs w:val="21"/>
        </w:rPr>
        <w:t xml:space="preserve">Language/frameworks: </w:t>
      </w:r>
      <w:r>
        <w:rPr>
          <w:sz w:val="21"/>
          <w:szCs w:val="21"/>
        </w:rPr>
        <w:t>Go (high-throughput orchestration/media services) + Python/FastAPI (AI/ML services, business logic) — a common split in 2026 voice-AI stacks</w:t>
      </w:r>
    </w:p>
    <w:p w14:paraId="7ED8C820">
      <w:pPr>
        <w:pStyle w:val="16"/>
        <w:numPr>
          <w:ilvl w:val="0"/>
          <w:numId w:val="1"/>
        </w:numPr>
        <w:spacing w:after="90" w:line="264" w:lineRule="auto"/>
      </w:pPr>
      <w:r>
        <w:rPr>
          <w:b/>
          <w:bCs/>
          <w:sz w:val="21"/>
          <w:szCs w:val="21"/>
        </w:rPr>
        <w:t xml:space="preserve">API layer: </w:t>
      </w:r>
      <w:r>
        <w:rPr>
          <w:sz w:val="21"/>
          <w:szCs w:val="21"/>
        </w:rPr>
        <w:t>REST (OpenAPI 3.1 spec) for CRUD/business endpoints; gRPC for internal service-to-service and streaming control; WebRTC/WebSocket for audio</w:t>
      </w:r>
    </w:p>
    <w:p w14:paraId="3D575305">
      <w:pPr>
        <w:pStyle w:val="16"/>
        <w:numPr>
          <w:ilvl w:val="0"/>
          <w:numId w:val="1"/>
        </w:numPr>
        <w:spacing w:after="90" w:line="264" w:lineRule="auto"/>
      </w:pPr>
      <w:r>
        <w:rPr>
          <w:b/>
          <w:bCs/>
          <w:sz w:val="21"/>
          <w:szCs w:val="21"/>
        </w:rPr>
        <w:t xml:space="preserve">Service mesh / orchestration: </w:t>
      </w:r>
      <w:r>
        <w:rPr>
          <w:sz w:val="21"/>
          <w:szCs w:val="21"/>
        </w:rPr>
        <w:t>Kubernetes (EKS/GKE, or India-region equivalents), Istio or Linkerd for service mesh</w:t>
      </w:r>
    </w:p>
    <w:p w14:paraId="1124DF79">
      <w:pPr>
        <w:pStyle w:val="16"/>
        <w:numPr>
          <w:ilvl w:val="0"/>
          <w:numId w:val="1"/>
        </w:numPr>
        <w:spacing w:after="90" w:line="264" w:lineRule="auto"/>
      </w:pPr>
      <w:r>
        <w:rPr>
          <w:b/>
          <w:bCs/>
          <w:sz w:val="21"/>
          <w:szCs w:val="21"/>
        </w:rPr>
        <w:t xml:space="preserve">Message queue: </w:t>
      </w:r>
      <w:r>
        <w:rPr>
          <w:sz w:val="21"/>
          <w:szCs w:val="21"/>
        </w:rPr>
        <w:t>Kafka or NATS for event-driven flows (call events, spam-report ingestion, notification fan-out)</w:t>
      </w:r>
    </w:p>
    <w:p w14:paraId="5A1AA8EF">
      <w:pPr>
        <w:pStyle w:val="16"/>
        <w:numPr>
          <w:ilvl w:val="0"/>
          <w:numId w:val="1"/>
        </w:numPr>
        <w:spacing w:after="90" w:line="264" w:lineRule="auto"/>
      </w:pPr>
      <w:r>
        <w:rPr>
          <w:b/>
          <w:bCs/>
          <w:sz w:val="21"/>
          <w:szCs w:val="21"/>
        </w:rPr>
        <w:t xml:space="preserve">Auth: </w:t>
      </w:r>
      <w:r>
        <w:rPr>
          <w:sz w:val="21"/>
          <w:szCs w:val="21"/>
        </w:rPr>
        <w:t>OAuth2/OIDC, JWT session tokens, phone-number OTP verification (via Sarvam/MSG91/Twilio Verify)</w:t>
      </w:r>
    </w:p>
    <w:p w14:paraId="21BA689F">
      <w:pPr>
        <w:pStyle w:val="3"/>
        <w:spacing w:before="260" w:after="120"/>
      </w:pPr>
      <w:r>
        <w:rPr>
          <w:b/>
          <w:bCs/>
          <w:color w:val="1F3864"/>
          <w:sz w:val="25"/>
          <w:szCs w:val="25"/>
        </w:rPr>
        <w:t>9.3 Data layer</w:t>
      </w:r>
    </w:p>
    <w:p w14:paraId="2DB3234F">
      <w:pPr>
        <w:pStyle w:val="16"/>
        <w:numPr>
          <w:ilvl w:val="0"/>
          <w:numId w:val="1"/>
        </w:numPr>
        <w:spacing w:after="90" w:line="264" w:lineRule="auto"/>
      </w:pPr>
      <w:r>
        <w:rPr>
          <w:b/>
          <w:bCs/>
          <w:sz w:val="21"/>
          <w:szCs w:val="21"/>
        </w:rPr>
        <w:t xml:space="preserve">Primary DB: </w:t>
      </w:r>
      <w:r>
        <w:rPr>
          <w:sz w:val="21"/>
          <w:szCs w:val="21"/>
        </w:rPr>
        <w:t>PostgreSQL (managed, India region — AWS ap-south-1 / GCP asia-south1)</w:t>
      </w:r>
    </w:p>
    <w:p w14:paraId="48B097BE">
      <w:pPr>
        <w:pStyle w:val="16"/>
        <w:numPr>
          <w:ilvl w:val="0"/>
          <w:numId w:val="1"/>
        </w:numPr>
        <w:spacing w:after="90" w:line="264" w:lineRule="auto"/>
      </w:pPr>
      <w:r>
        <w:rPr>
          <w:b/>
          <w:bCs/>
          <w:sz w:val="21"/>
          <w:szCs w:val="21"/>
        </w:rPr>
        <w:t xml:space="preserve">Cache/session: </w:t>
      </w:r>
      <w:r>
        <w:rPr>
          <w:sz w:val="21"/>
          <w:szCs w:val="21"/>
        </w:rPr>
        <w:t>Redis</w:t>
      </w:r>
    </w:p>
    <w:p w14:paraId="39E2F87E">
      <w:pPr>
        <w:pStyle w:val="16"/>
        <w:numPr>
          <w:ilvl w:val="0"/>
          <w:numId w:val="1"/>
        </w:numPr>
        <w:spacing w:after="90" w:line="264" w:lineRule="auto"/>
      </w:pPr>
      <w:r>
        <w:rPr>
          <w:b/>
          <w:bCs/>
          <w:sz w:val="21"/>
          <w:szCs w:val="21"/>
        </w:rPr>
        <w:t xml:space="preserve">Object storage: </w:t>
      </w:r>
      <w:r>
        <w:rPr>
          <w:sz w:val="21"/>
          <w:szCs w:val="21"/>
        </w:rPr>
        <w:t>S3-compatible (AWS S3 or GCP Cloud Storage) for call recordings, encrypted at rest (AES-256)</w:t>
      </w:r>
    </w:p>
    <w:p w14:paraId="0A8696EA">
      <w:pPr>
        <w:pStyle w:val="16"/>
        <w:numPr>
          <w:ilvl w:val="0"/>
          <w:numId w:val="1"/>
        </w:numPr>
        <w:spacing w:after="90" w:line="264" w:lineRule="auto"/>
      </w:pPr>
      <w:r>
        <w:rPr>
          <w:b/>
          <w:bCs/>
          <w:sz w:val="21"/>
          <w:szCs w:val="21"/>
        </w:rPr>
        <w:t xml:space="preserve">Vector DB: </w:t>
      </w:r>
      <w:r>
        <w:rPr>
          <w:sz w:val="21"/>
          <w:szCs w:val="21"/>
        </w:rPr>
        <w:t>pgvector (on Postgres) or Qdrant/Weaviate — for semantic transcript search and spam-pattern embedding similarity matching (used by the Fraud Shield in 7.1)</w:t>
      </w:r>
    </w:p>
    <w:p w14:paraId="7DA0AFBA">
      <w:pPr>
        <w:pStyle w:val="16"/>
        <w:numPr>
          <w:ilvl w:val="0"/>
          <w:numId w:val="1"/>
        </w:numPr>
        <w:spacing w:after="90" w:line="264" w:lineRule="auto"/>
      </w:pPr>
      <w:r>
        <w:rPr>
          <w:b/>
          <w:bCs/>
          <w:sz w:val="21"/>
          <w:szCs w:val="21"/>
        </w:rPr>
        <w:t xml:space="preserve">Analytics warehouse: </w:t>
      </w:r>
      <w:r>
        <w:rPr>
          <w:sz w:val="21"/>
          <w:szCs w:val="21"/>
        </w:rPr>
        <w:t>BigQuery or ClickHouse for product analytics and model-performance monitoring</w:t>
      </w:r>
    </w:p>
    <w:p w14:paraId="5AE98855">
      <w:pPr>
        <w:pStyle w:val="3"/>
        <w:spacing w:before="260" w:after="120"/>
      </w:pPr>
      <w:r>
        <w:rPr>
          <w:b/>
          <w:bCs/>
          <w:color w:val="1F3864"/>
          <w:sz w:val="25"/>
          <w:szCs w:val="25"/>
        </w:rPr>
        <w:t>9.4 DevOps / infrastructure</w:t>
      </w:r>
    </w:p>
    <w:p w14:paraId="0A639854">
      <w:pPr>
        <w:pStyle w:val="16"/>
        <w:numPr>
          <w:ilvl w:val="0"/>
          <w:numId w:val="1"/>
        </w:numPr>
        <w:spacing w:after="90" w:line="264" w:lineRule="auto"/>
      </w:pPr>
      <w:r>
        <w:rPr>
          <w:b/>
          <w:bCs/>
          <w:sz w:val="21"/>
          <w:szCs w:val="21"/>
        </w:rPr>
        <w:t xml:space="preserve">CI/CD: </w:t>
      </w:r>
      <w:r>
        <w:rPr>
          <w:sz w:val="21"/>
          <w:szCs w:val="21"/>
        </w:rPr>
        <w:t>GitHub Actions or GitLab CI → automated build, test, and staged rollout (Play Store internal → closed → open testing tracks)</w:t>
      </w:r>
    </w:p>
    <w:p w14:paraId="3C51DB21">
      <w:pPr>
        <w:pStyle w:val="16"/>
        <w:numPr>
          <w:ilvl w:val="0"/>
          <w:numId w:val="1"/>
        </w:numPr>
        <w:spacing w:after="90" w:line="264" w:lineRule="auto"/>
      </w:pPr>
      <w:r>
        <w:rPr>
          <w:b/>
          <w:bCs/>
          <w:sz w:val="21"/>
          <w:szCs w:val="21"/>
        </w:rPr>
        <w:t xml:space="preserve">IaC: </w:t>
      </w:r>
      <w:r>
        <w:rPr>
          <w:sz w:val="21"/>
          <w:szCs w:val="21"/>
        </w:rPr>
        <w:t>Terraform</w:t>
      </w:r>
    </w:p>
    <w:p w14:paraId="196BC3D9">
      <w:pPr>
        <w:pStyle w:val="16"/>
        <w:numPr>
          <w:ilvl w:val="0"/>
          <w:numId w:val="1"/>
        </w:numPr>
        <w:spacing w:after="90" w:line="264" w:lineRule="auto"/>
      </w:pPr>
      <w:r>
        <w:rPr>
          <w:b/>
          <w:bCs/>
          <w:sz w:val="21"/>
          <w:szCs w:val="21"/>
        </w:rPr>
        <w:t xml:space="preserve">Monitoring/observability: </w:t>
      </w:r>
      <w:r>
        <w:rPr>
          <w:sz w:val="21"/>
          <w:szCs w:val="21"/>
        </w:rPr>
        <w:t>Prometheus + Grafana, OpenTelemetry tracing across the voice pipeline (tracks per-stage latency against the 8.3 budget), Sentry for error tracking</w:t>
      </w:r>
    </w:p>
    <w:p w14:paraId="797D866D">
      <w:pPr>
        <w:pStyle w:val="16"/>
        <w:numPr>
          <w:ilvl w:val="0"/>
          <w:numId w:val="1"/>
        </w:numPr>
        <w:spacing w:after="90" w:line="264" w:lineRule="auto"/>
      </w:pPr>
      <w:r>
        <w:rPr>
          <w:b/>
          <w:bCs/>
          <w:sz w:val="21"/>
          <w:szCs w:val="21"/>
        </w:rPr>
        <w:t xml:space="preserve">Secrets management: </w:t>
      </w:r>
      <w:r>
        <w:rPr>
          <w:sz w:val="21"/>
          <w:szCs w:val="21"/>
        </w:rPr>
        <w:t>HashiCorp Vault or cloud-native KMS</w:t>
      </w:r>
    </w:p>
    <w:p w14:paraId="4E1B3A5A">
      <w:r>
        <w:br w:type="page"/>
      </w:r>
    </w:p>
    <w:p w14:paraId="5659D7A2">
      <w:pPr>
        <w:pStyle w:val="2"/>
        <w:pBdr>
          <w:bottom w:val="single" w:color="1F3864" w:sz="6" w:space="4"/>
        </w:pBdr>
        <w:spacing w:before="360" w:after="160"/>
      </w:pPr>
      <w:r>
        <w:rPr>
          <w:b/>
          <w:bCs/>
          <w:color w:val="1F3864"/>
          <w:sz w:val="30"/>
          <w:szCs w:val="30"/>
        </w:rPr>
        <w:t>10. AI / ML Pipeline — API &amp; Model Choices</w:t>
      </w:r>
    </w:p>
    <w:tbl>
      <w:tblPr>
        <w:tblStyle w:val="9"/>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000"/>
        <w:gridCol w:w="2000"/>
        <w:gridCol w:w="1700"/>
      </w:tblGrid>
      <w:tr w14:paraId="5BD4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shd w:val="clear" w:color="auto" w:fill="1F3864"/>
            <w:tcMar>
              <w:top w:w="80" w:type="dxa"/>
              <w:left w:w="100" w:type="dxa"/>
              <w:bottom w:w="80" w:type="dxa"/>
              <w:right w:w="100" w:type="dxa"/>
            </w:tcMar>
          </w:tcPr>
          <w:p w14:paraId="2CC65F26">
            <w:r>
              <w:rPr>
                <w:b/>
                <w:bCs/>
                <w:color w:val="FFFFFF"/>
                <w:sz w:val="19"/>
                <w:szCs w:val="19"/>
              </w:rPr>
              <w:t>Function</w:t>
            </w:r>
          </w:p>
        </w:tc>
        <w:tc>
          <w:tcPr>
            <w:tcW w:w="2000" w:type="dxa"/>
            <w:shd w:val="clear" w:color="auto" w:fill="1F3864"/>
            <w:tcMar>
              <w:top w:w="80" w:type="dxa"/>
              <w:left w:w="100" w:type="dxa"/>
              <w:bottom w:w="80" w:type="dxa"/>
              <w:right w:w="100" w:type="dxa"/>
            </w:tcMar>
          </w:tcPr>
          <w:p w14:paraId="28E2F3A1">
            <w:r>
              <w:rPr>
                <w:b/>
                <w:bCs/>
                <w:color w:val="FFFFFF"/>
                <w:sz w:val="19"/>
                <w:szCs w:val="19"/>
              </w:rPr>
              <w:t>Recommended primary (2026)</w:t>
            </w:r>
          </w:p>
        </w:tc>
        <w:tc>
          <w:tcPr>
            <w:tcW w:w="2000" w:type="dxa"/>
            <w:shd w:val="clear" w:color="auto" w:fill="1F3864"/>
            <w:tcMar>
              <w:top w:w="80" w:type="dxa"/>
              <w:left w:w="100" w:type="dxa"/>
              <w:bottom w:w="80" w:type="dxa"/>
              <w:right w:w="100" w:type="dxa"/>
            </w:tcMar>
          </w:tcPr>
          <w:p w14:paraId="107B5A5D">
            <w:r>
              <w:rPr>
                <w:b/>
                <w:bCs/>
                <w:color w:val="FFFFFF"/>
                <w:sz w:val="19"/>
                <w:szCs w:val="19"/>
              </w:rPr>
              <w:t>Alternatives</w:t>
            </w:r>
          </w:p>
        </w:tc>
        <w:tc>
          <w:tcPr>
            <w:tcW w:w="1700" w:type="dxa"/>
            <w:shd w:val="clear" w:color="auto" w:fill="1F3864"/>
            <w:tcMar>
              <w:top w:w="80" w:type="dxa"/>
              <w:left w:w="100" w:type="dxa"/>
              <w:bottom w:w="80" w:type="dxa"/>
              <w:right w:w="100" w:type="dxa"/>
            </w:tcMar>
          </w:tcPr>
          <w:p w14:paraId="21B5F0D5">
            <w:r>
              <w:rPr>
                <w:b/>
                <w:bCs/>
                <w:color w:val="FFFFFF"/>
                <w:sz w:val="19"/>
                <w:szCs w:val="19"/>
              </w:rPr>
              <w:t>Notes</w:t>
            </w:r>
          </w:p>
        </w:tc>
      </w:tr>
      <w:tr w14:paraId="36971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0" w:type="dxa"/>
              <w:left w:w="100" w:type="dxa"/>
              <w:bottom w:w="80" w:type="dxa"/>
              <w:right w:w="100" w:type="dxa"/>
            </w:tcMar>
          </w:tcPr>
          <w:p w14:paraId="6318DE84">
            <w:r>
              <w:rPr>
                <w:b w:val="0"/>
                <w:bCs w:val="0"/>
                <w:color w:val="000000"/>
                <w:sz w:val="19"/>
                <w:szCs w:val="19"/>
              </w:rPr>
              <w:t>Streaming STT (Indic, code-mixed)</w:t>
            </w:r>
          </w:p>
        </w:tc>
        <w:tc>
          <w:tcPr>
            <w:tcW w:w="2000" w:type="dxa"/>
            <w:tcMar>
              <w:top w:w="80" w:type="dxa"/>
              <w:left w:w="100" w:type="dxa"/>
              <w:bottom w:w="80" w:type="dxa"/>
              <w:right w:w="100" w:type="dxa"/>
            </w:tcMar>
          </w:tcPr>
          <w:p w14:paraId="296C4686">
            <w:r>
              <w:rPr>
                <w:b w:val="0"/>
                <w:bCs w:val="0"/>
                <w:color w:val="000000"/>
                <w:sz w:val="19"/>
                <w:szCs w:val="19"/>
              </w:rPr>
              <w:t>Sarvam AI — Saaras v3</w:t>
            </w:r>
          </w:p>
        </w:tc>
        <w:tc>
          <w:tcPr>
            <w:tcW w:w="2000" w:type="dxa"/>
            <w:tcMar>
              <w:top w:w="80" w:type="dxa"/>
              <w:left w:w="100" w:type="dxa"/>
              <w:bottom w:w="80" w:type="dxa"/>
              <w:right w:w="100" w:type="dxa"/>
            </w:tcMar>
          </w:tcPr>
          <w:p w14:paraId="4750B340">
            <w:r>
              <w:rPr>
                <w:b w:val="0"/>
                <w:bCs w:val="0"/>
                <w:color w:val="000000"/>
                <w:sz w:val="19"/>
                <w:szCs w:val="19"/>
              </w:rPr>
              <w:t>Deepgram Nova-3, AssemblyAI Universal-Streaming, Google Cloud Speech (Chirp), Azure Speech, Bhashini</w:t>
            </w:r>
          </w:p>
        </w:tc>
        <w:tc>
          <w:tcPr>
            <w:tcW w:w="1700" w:type="dxa"/>
            <w:tcMar>
              <w:top w:w="80" w:type="dxa"/>
              <w:left w:w="100" w:type="dxa"/>
              <w:bottom w:w="80" w:type="dxa"/>
              <w:right w:w="100" w:type="dxa"/>
            </w:tcMar>
          </w:tcPr>
          <w:p w14:paraId="50AFF92A">
            <w:r>
              <w:rPr>
                <w:b w:val="0"/>
                <w:bCs w:val="0"/>
                <w:color w:val="000000"/>
                <w:sz w:val="19"/>
                <w:szCs w:val="19"/>
              </w:rPr>
              <w:t>Trained on 1M+ hrs Indian telephony audio incl. Hinglish; 22 Indian languages, diarization, timestamps</w:t>
            </w:r>
          </w:p>
        </w:tc>
      </w:tr>
      <w:tr w14:paraId="7C67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shd w:val="clear" w:color="auto" w:fill="F2F2F2"/>
            <w:tcMar>
              <w:top w:w="80" w:type="dxa"/>
              <w:left w:w="100" w:type="dxa"/>
              <w:bottom w:w="80" w:type="dxa"/>
              <w:right w:w="100" w:type="dxa"/>
            </w:tcMar>
          </w:tcPr>
          <w:p w14:paraId="63692AC5">
            <w:r>
              <w:rPr>
                <w:b w:val="0"/>
                <w:bCs w:val="0"/>
                <w:color w:val="000000"/>
                <w:sz w:val="19"/>
                <w:szCs w:val="19"/>
              </w:rPr>
              <w:t>Streaming TTS (Indic, natural)</w:t>
            </w:r>
          </w:p>
        </w:tc>
        <w:tc>
          <w:tcPr>
            <w:tcW w:w="2000" w:type="dxa"/>
            <w:shd w:val="clear" w:color="auto" w:fill="F2F2F2"/>
            <w:tcMar>
              <w:top w:w="80" w:type="dxa"/>
              <w:left w:w="100" w:type="dxa"/>
              <w:bottom w:w="80" w:type="dxa"/>
              <w:right w:w="100" w:type="dxa"/>
            </w:tcMar>
          </w:tcPr>
          <w:p w14:paraId="414CDA44">
            <w:r>
              <w:rPr>
                <w:b w:val="0"/>
                <w:bCs w:val="0"/>
                <w:color w:val="000000"/>
                <w:sz w:val="19"/>
                <w:szCs w:val="19"/>
              </w:rPr>
              <w:t>Sarvam AI — Bulbul v3</w:t>
            </w:r>
          </w:p>
        </w:tc>
        <w:tc>
          <w:tcPr>
            <w:tcW w:w="2000" w:type="dxa"/>
            <w:shd w:val="clear" w:color="auto" w:fill="F2F2F2"/>
            <w:tcMar>
              <w:top w:w="80" w:type="dxa"/>
              <w:left w:w="100" w:type="dxa"/>
              <w:bottom w:w="80" w:type="dxa"/>
              <w:right w:w="100" w:type="dxa"/>
            </w:tcMar>
          </w:tcPr>
          <w:p w14:paraId="453EDDA3">
            <w:r>
              <w:rPr>
                <w:b w:val="0"/>
                <w:bCs w:val="0"/>
                <w:color w:val="000000"/>
                <w:sz w:val="19"/>
                <w:szCs w:val="19"/>
              </w:rPr>
              <w:t>ElevenLabs Flash, Cartesia Sonic, Azure Neural TTS + Personal Voice, Reverie</w:t>
            </w:r>
          </w:p>
        </w:tc>
        <w:tc>
          <w:tcPr>
            <w:tcW w:w="1700" w:type="dxa"/>
            <w:shd w:val="clear" w:color="auto" w:fill="F2F2F2"/>
            <w:tcMar>
              <w:top w:w="80" w:type="dxa"/>
              <w:left w:w="100" w:type="dxa"/>
              <w:bottom w:w="80" w:type="dxa"/>
              <w:right w:w="100" w:type="dxa"/>
            </w:tcMar>
          </w:tcPr>
          <w:p w14:paraId="73D1975E">
            <w:r>
              <w:rPr>
                <w:b w:val="0"/>
                <w:bCs w:val="0"/>
                <w:color w:val="000000"/>
                <w:sz w:val="19"/>
                <w:szCs w:val="19"/>
              </w:rPr>
              <w:t>Native Hinglish code-switching, emotion control, sub-250ms WebSocket streaming</w:t>
            </w:r>
          </w:p>
        </w:tc>
      </w:tr>
      <w:tr w14:paraId="564B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0" w:type="dxa"/>
              <w:left w:w="100" w:type="dxa"/>
              <w:bottom w:w="80" w:type="dxa"/>
              <w:right w:w="100" w:type="dxa"/>
            </w:tcMar>
          </w:tcPr>
          <w:p w14:paraId="6309E8A1">
            <w:r>
              <w:rPr>
                <w:b w:val="0"/>
                <w:bCs w:val="0"/>
                <w:color w:val="000000"/>
                <w:sz w:val="19"/>
                <w:szCs w:val="19"/>
              </w:rPr>
              <w:t>Dialogue LLM (low-latency)</w:t>
            </w:r>
          </w:p>
        </w:tc>
        <w:tc>
          <w:tcPr>
            <w:tcW w:w="2000" w:type="dxa"/>
            <w:tcMar>
              <w:top w:w="80" w:type="dxa"/>
              <w:left w:w="100" w:type="dxa"/>
              <w:bottom w:w="80" w:type="dxa"/>
              <w:right w:w="100" w:type="dxa"/>
            </w:tcMar>
          </w:tcPr>
          <w:p w14:paraId="5ECD369B">
            <w:r>
              <w:rPr>
                <w:b w:val="0"/>
                <w:bCs w:val="0"/>
                <w:color w:val="000000"/>
                <w:sz w:val="19"/>
                <w:szCs w:val="19"/>
              </w:rPr>
              <w:t>Claude Haiku 4.5 / GPT-4o-mini</w:t>
            </w:r>
          </w:p>
        </w:tc>
        <w:tc>
          <w:tcPr>
            <w:tcW w:w="2000" w:type="dxa"/>
            <w:tcMar>
              <w:top w:w="80" w:type="dxa"/>
              <w:left w:w="100" w:type="dxa"/>
              <w:bottom w:w="80" w:type="dxa"/>
              <w:right w:w="100" w:type="dxa"/>
            </w:tcMar>
          </w:tcPr>
          <w:p w14:paraId="06C64F99">
            <w:r>
              <w:rPr>
                <w:b w:val="0"/>
                <w:bCs w:val="0"/>
                <w:color w:val="000000"/>
                <w:sz w:val="19"/>
                <w:szCs w:val="19"/>
              </w:rPr>
              <w:t>Groq-hosted Llama 3.x, Gemini 2.x Flash</w:t>
            </w:r>
          </w:p>
        </w:tc>
        <w:tc>
          <w:tcPr>
            <w:tcW w:w="1700" w:type="dxa"/>
            <w:tcMar>
              <w:top w:w="80" w:type="dxa"/>
              <w:left w:w="100" w:type="dxa"/>
              <w:bottom w:w="80" w:type="dxa"/>
              <w:right w:w="100" w:type="dxa"/>
            </w:tcMar>
          </w:tcPr>
          <w:p w14:paraId="3B38E37D">
            <w:r>
              <w:rPr>
                <w:b w:val="0"/>
                <w:bCs w:val="0"/>
                <w:color w:val="000000"/>
                <w:sz w:val="19"/>
                <w:szCs w:val="19"/>
              </w:rPr>
              <w:t>Prioritize first-token latency + reliable function-calling for intent tags/actions</w:t>
            </w:r>
          </w:p>
        </w:tc>
      </w:tr>
      <w:tr w14:paraId="3E62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shd w:val="clear" w:color="auto" w:fill="F2F2F2"/>
            <w:tcMar>
              <w:top w:w="80" w:type="dxa"/>
              <w:left w:w="100" w:type="dxa"/>
              <w:bottom w:w="80" w:type="dxa"/>
              <w:right w:w="100" w:type="dxa"/>
            </w:tcMar>
          </w:tcPr>
          <w:p w14:paraId="7D434AD2">
            <w:r>
              <w:rPr>
                <w:b w:val="0"/>
                <w:bCs w:val="0"/>
                <w:color w:val="000000"/>
                <w:sz w:val="19"/>
                <w:szCs w:val="19"/>
              </w:rPr>
              <w:t>Fraud-script / scam classifier</w:t>
            </w:r>
          </w:p>
        </w:tc>
        <w:tc>
          <w:tcPr>
            <w:tcW w:w="2000" w:type="dxa"/>
            <w:shd w:val="clear" w:color="auto" w:fill="F2F2F2"/>
            <w:tcMar>
              <w:top w:w="80" w:type="dxa"/>
              <w:left w:w="100" w:type="dxa"/>
              <w:bottom w:w="80" w:type="dxa"/>
              <w:right w:w="100" w:type="dxa"/>
            </w:tcMar>
          </w:tcPr>
          <w:p w14:paraId="57788282">
            <w:r>
              <w:rPr>
                <w:b w:val="0"/>
                <w:bCs w:val="0"/>
                <w:color w:val="000000"/>
                <w:sz w:val="19"/>
                <w:szCs w:val="19"/>
              </w:rPr>
              <w:t>Fine-tuned small classifier (DistilBERT-class or few-shot Haiku)</w:t>
            </w:r>
          </w:p>
        </w:tc>
        <w:tc>
          <w:tcPr>
            <w:tcW w:w="2000" w:type="dxa"/>
            <w:shd w:val="clear" w:color="auto" w:fill="F2F2F2"/>
            <w:tcMar>
              <w:top w:w="80" w:type="dxa"/>
              <w:left w:w="100" w:type="dxa"/>
              <w:bottom w:w="80" w:type="dxa"/>
              <w:right w:w="100" w:type="dxa"/>
            </w:tcMar>
          </w:tcPr>
          <w:p w14:paraId="3A06BECC">
            <w:r>
              <w:rPr>
                <w:b w:val="0"/>
                <w:bCs w:val="0"/>
                <w:color w:val="000000"/>
                <w:sz w:val="19"/>
                <w:szCs w:val="19"/>
              </w:rPr>
              <w:t>—</w:t>
            </w:r>
          </w:p>
        </w:tc>
        <w:tc>
          <w:tcPr>
            <w:tcW w:w="1700" w:type="dxa"/>
            <w:shd w:val="clear" w:color="auto" w:fill="F2F2F2"/>
            <w:tcMar>
              <w:top w:w="80" w:type="dxa"/>
              <w:left w:w="100" w:type="dxa"/>
              <w:bottom w:w="80" w:type="dxa"/>
              <w:right w:w="100" w:type="dxa"/>
            </w:tcMar>
          </w:tcPr>
          <w:p w14:paraId="209664DC">
            <w:r>
              <w:rPr>
                <w:b w:val="0"/>
                <w:bCs w:val="0"/>
                <w:color w:val="000000"/>
                <w:sz w:val="19"/>
                <w:szCs w:val="19"/>
              </w:rPr>
              <w:t>Runs parallel to main dialogue turn; must not add latency</w:t>
            </w:r>
          </w:p>
        </w:tc>
      </w:tr>
      <w:tr w14:paraId="1A67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0" w:type="dxa"/>
              <w:left w:w="100" w:type="dxa"/>
              <w:bottom w:w="80" w:type="dxa"/>
              <w:right w:w="100" w:type="dxa"/>
            </w:tcMar>
          </w:tcPr>
          <w:p w14:paraId="22F37066">
            <w:r>
              <w:rPr>
                <w:b w:val="0"/>
                <w:bCs w:val="0"/>
                <w:color w:val="000000"/>
                <w:sz w:val="19"/>
                <w:szCs w:val="19"/>
              </w:rPr>
              <w:t>Voice deepfake/spoof detection</w:t>
            </w:r>
          </w:p>
        </w:tc>
        <w:tc>
          <w:tcPr>
            <w:tcW w:w="2000" w:type="dxa"/>
            <w:tcMar>
              <w:top w:w="80" w:type="dxa"/>
              <w:left w:w="100" w:type="dxa"/>
              <w:bottom w:w="80" w:type="dxa"/>
              <w:right w:w="100" w:type="dxa"/>
            </w:tcMar>
          </w:tcPr>
          <w:p w14:paraId="63EC6343">
            <w:r>
              <w:rPr>
                <w:b w:val="0"/>
                <w:bCs w:val="0"/>
                <w:color w:val="000000"/>
                <w:sz w:val="19"/>
                <w:szCs w:val="19"/>
              </w:rPr>
              <w:t>Custom audio-forensics model (ASVspoof-based)</w:t>
            </w:r>
          </w:p>
        </w:tc>
        <w:tc>
          <w:tcPr>
            <w:tcW w:w="2000" w:type="dxa"/>
            <w:tcMar>
              <w:top w:w="80" w:type="dxa"/>
              <w:left w:w="100" w:type="dxa"/>
              <w:bottom w:w="80" w:type="dxa"/>
              <w:right w:w="100" w:type="dxa"/>
            </w:tcMar>
          </w:tcPr>
          <w:p w14:paraId="60E81D85">
            <w:r>
              <w:rPr>
                <w:b w:val="0"/>
                <w:bCs w:val="0"/>
                <w:color w:val="000000"/>
                <w:sz w:val="19"/>
                <w:szCs w:val="19"/>
              </w:rPr>
              <w:t>Resemble AI Detect, Pindrop</w:t>
            </w:r>
          </w:p>
        </w:tc>
        <w:tc>
          <w:tcPr>
            <w:tcW w:w="1700" w:type="dxa"/>
            <w:tcMar>
              <w:top w:w="80" w:type="dxa"/>
              <w:left w:w="100" w:type="dxa"/>
              <w:bottom w:w="80" w:type="dxa"/>
              <w:right w:w="100" w:type="dxa"/>
            </w:tcMar>
          </w:tcPr>
          <w:p w14:paraId="53D684FD">
            <w:r>
              <w:rPr>
                <w:b w:val="0"/>
                <w:bCs w:val="0"/>
                <w:color w:val="000000"/>
                <w:sz w:val="19"/>
                <w:szCs w:val="19"/>
              </w:rPr>
              <w:t>Runs async on buffered audio, flags within 1–2s</w:t>
            </w:r>
          </w:p>
        </w:tc>
      </w:tr>
      <w:tr w14:paraId="0B2D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shd w:val="clear" w:color="auto" w:fill="F2F2F2"/>
            <w:tcMar>
              <w:top w:w="80" w:type="dxa"/>
              <w:left w:w="100" w:type="dxa"/>
              <w:bottom w:w="80" w:type="dxa"/>
              <w:right w:w="100" w:type="dxa"/>
            </w:tcMar>
          </w:tcPr>
          <w:p w14:paraId="023DB1BB">
            <w:r>
              <w:rPr>
                <w:b w:val="0"/>
                <w:bCs w:val="0"/>
                <w:color w:val="000000"/>
                <w:sz w:val="19"/>
                <w:szCs w:val="19"/>
              </w:rPr>
              <w:t>On-device fallback STT</w:t>
            </w:r>
          </w:p>
        </w:tc>
        <w:tc>
          <w:tcPr>
            <w:tcW w:w="2000" w:type="dxa"/>
            <w:shd w:val="clear" w:color="auto" w:fill="F2F2F2"/>
            <w:tcMar>
              <w:top w:w="80" w:type="dxa"/>
              <w:left w:w="100" w:type="dxa"/>
              <w:bottom w:w="80" w:type="dxa"/>
              <w:right w:w="100" w:type="dxa"/>
            </w:tcMar>
          </w:tcPr>
          <w:p w14:paraId="6A9B24F5">
            <w:r>
              <w:rPr>
                <w:b w:val="0"/>
                <w:bCs w:val="0"/>
                <w:color w:val="000000"/>
                <w:sz w:val="19"/>
                <w:szCs w:val="19"/>
              </w:rPr>
              <w:t>whisper.cpp (tiny/base, quantized)</w:t>
            </w:r>
          </w:p>
        </w:tc>
        <w:tc>
          <w:tcPr>
            <w:tcW w:w="2000" w:type="dxa"/>
            <w:shd w:val="clear" w:color="auto" w:fill="F2F2F2"/>
            <w:tcMar>
              <w:top w:w="80" w:type="dxa"/>
              <w:left w:w="100" w:type="dxa"/>
              <w:bottom w:w="80" w:type="dxa"/>
              <w:right w:w="100" w:type="dxa"/>
            </w:tcMar>
          </w:tcPr>
          <w:p w14:paraId="4A1ABBC5">
            <w:r>
              <w:rPr>
                <w:b w:val="0"/>
                <w:bCs w:val="0"/>
                <w:color w:val="000000"/>
                <w:sz w:val="19"/>
                <w:szCs w:val="19"/>
              </w:rPr>
              <w:t>Android on-device SpeechRecognizer</w:t>
            </w:r>
          </w:p>
        </w:tc>
        <w:tc>
          <w:tcPr>
            <w:tcW w:w="1700" w:type="dxa"/>
            <w:shd w:val="clear" w:color="auto" w:fill="F2F2F2"/>
            <w:tcMar>
              <w:top w:w="80" w:type="dxa"/>
              <w:left w:w="100" w:type="dxa"/>
              <w:bottom w:w="80" w:type="dxa"/>
              <w:right w:w="100" w:type="dxa"/>
            </w:tcMar>
          </w:tcPr>
          <w:p w14:paraId="16C4DE38">
            <w:r>
              <w:rPr>
                <w:b w:val="0"/>
                <w:bCs w:val="0"/>
                <w:color w:val="000000"/>
                <w:sz w:val="19"/>
                <w:szCs w:val="19"/>
              </w:rPr>
              <w:t>For offline/low-connectivity mode (7.6)</w:t>
            </w:r>
          </w:p>
        </w:tc>
      </w:tr>
      <w:tr w14:paraId="1D28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0" w:type="dxa"/>
              <w:left w:w="100" w:type="dxa"/>
              <w:bottom w:w="80" w:type="dxa"/>
              <w:right w:w="100" w:type="dxa"/>
            </w:tcMar>
          </w:tcPr>
          <w:p w14:paraId="368F2C28">
            <w:r>
              <w:rPr>
                <w:b w:val="0"/>
                <w:bCs w:val="0"/>
                <w:color w:val="000000"/>
                <w:sz w:val="19"/>
                <w:szCs w:val="19"/>
              </w:rPr>
              <w:t>Spam number/pattern lookups</w:t>
            </w:r>
          </w:p>
        </w:tc>
        <w:tc>
          <w:tcPr>
            <w:tcW w:w="2000" w:type="dxa"/>
            <w:tcMar>
              <w:top w:w="80" w:type="dxa"/>
              <w:left w:w="100" w:type="dxa"/>
              <w:bottom w:w="80" w:type="dxa"/>
              <w:right w:w="100" w:type="dxa"/>
            </w:tcMar>
          </w:tcPr>
          <w:p w14:paraId="275AF0BF">
            <w:r>
              <w:rPr>
                <w:b w:val="0"/>
                <w:bCs w:val="0"/>
                <w:color w:val="000000"/>
                <w:sz w:val="19"/>
                <w:szCs w:val="19"/>
              </w:rPr>
              <w:t>First-party crowdsourced DB + 3rd-party feed</w:t>
            </w:r>
          </w:p>
        </w:tc>
        <w:tc>
          <w:tcPr>
            <w:tcW w:w="2000" w:type="dxa"/>
            <w:tcMar>
              <w:top w:w="80" w:type="dxa"/>
              <w:left w:w="100" w:type="dxa"/>
              <w:bottom w:w="80" w:type="dxa"/>
              <w:right w:w="100" w:type="dxa"/>
            </w:tcMar>
          </w:tcPr>
          <w:p w14:paraId="07FE544D">
            <w:r>
              <w:rPr>
                <w:b w:val="0"/>
                <w:bCs w:val="0"/>
                <w:color w:val="000000"/>
                <w:sz w:val="19"/>
                <w:szCs w:val="19"/>
              </w:rPr>
              <w:t>Truecaller-style partner feeds if available</w:t>
            </w:r>
          </w:p>
        </w:tc>
        <w:tc>
          <w:tcPr>
            <w:tcW w:w="1700" w:type="dxa"/>
            <w:tcMar>
              <w:top w:w="80" w:type="dxa"/>
              <w:left w:w="100" w:type="dxa"/>
              <w:bottom w:w="80" w:type="dxa"/>
              <w:right w:w="100" w:type="dxa"/>
            </w:tcMar>
          </w:tcPr>
          <w:p w14:paraId="0A8113FF">
            <w:r>
              <w:rPr>
                <w:b w:val="0"/>
                <w:bCs w:val="0"/>
                <w:color w:val="000000"/>
                <w:sz w:val="19"/>
                <w:szCs w:val="19"/>
              </w:rPr>
              <w:t>Combine with federated pattern learning (7.8)</w:t>
            </w:r>
          </w:p>
        </w:tc>
      </w:tr>
      <w:tr w14:paraId="6A74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shd w:val="clear" w:color="auto" w:fill="F2F2F2"/>
            <w:tcMar>
              <w:top w:w="80" w:type="dxa"/>
              <w:left w:w="100" w:type="dxa"/>
              <w:bottom w:w="80" w:type="dxa"/>
              <w:right w:w="100" w:type="dxa"/>
            </w:tcMar>
          </w:tcPr>
          <w:p w14:paraId="103E75F6">
            <w:r>
              <w:rPr>
                <w:b w:val="0"/>
                <w:bCs w:val="0"/>
                <w:color w:val="000000"/>
                <w:sz w:val="19"/>
                <w:szCs w:val="19"/>
              </w:rPr>
              <w:t>OTP/Phone verification</w:t>
            </w:r>
          </w:p>
        </w:tc>
        <w:tc>
          <w:tcPr>
            <w:tcW w:w="2000" w:type="dxa"/>
            <w:shd w:val="clear" w:color="auto" w:fill="F2F2F2"/>
            <w:tcMar>
              <w:top w:w="80" w:type="dxa"/>
              <w:left w:w="100" w:type="dxa"/>
              <w:bottom w:w="80" w:type="dxa"/>
              <w:right w:w="100" w:type="dxa"/>
            </w:tcMar>
          </w:tcPr>
          <w:p w14:paraId="017FA6C5">
            <w:r>
              <w:rPr>
                <w:b w:val="0"/>
                <w:bCs w:val="0"/>
                <w:color w:val="000000"/>
                <w:sz w:val="19"/>
                <w:szCs w:val="19"/>
              </w:rPr>
              <w:t>MSG91, Twilio Verify, or Sarvam</w:t>
            </w:r>
          </w:p>
        </w:tc>
        <w:tc>
          <w:tcPr>
            <w:tcW w:w="2000" w:type="dxa"/>
            <w:shd w:val="clear" w:color="auto" w:fill="F2F2F2"/>
            <w:tcMar>
              <w:top w:w="80" w:type="dxa"/>
              <w:left w:w="100" w:type="dxa"/>
              <w:bottom w:w="80" w:type="dxa"/>
              <w:right w:w="100" w:type="dxa"/>
            </w:tcMar>
          </w:tcPr>
          <w:p w14:paraId="330ED497">
            <w:r>
              <w:rPr>
                <w:b w:val="0"/>
                <w:bCs w:val="0"/>
                <w:color w:val="000000"/>
                <w:sz w:val="19"/>
                <w:szCs w:val="19"/>
              </w:rPr>
              <w:t>—</w:t>
            </w:r>
          </w:p>
        </w:tc>
        <w:tc>
          <w:tcPr>
            <w:tcW w:w="1700" w:type="dxa"/>
            <w:shd w:val="clear" w:color="auto" w:fill="F2F2F2"/>
            <w:tcMar>
              <w:top w:w="80" w:type="dxa"/>
              <w:left w:w="100" w:type="dxa"/>
              <w:bottom w:w="80" w:type="dxa"/>
              <w:right w:w="100" w:type="dxa"/>
            </w:tcMar>
          </w:tcPr>
          <w:p w14:paraId="78958DA2">
            <w:r>
              <w:rPr>
                <w:b w:val="0"/>
                <w:bCs w:val="0"/>
                <w:color w:val="000000"/>
                <w:sz w:val="19"/>
                <w:szCs w:val="19"/>
              </w:rPr>
              <w:t>Onboarding and Family Shield linking</w:t>
            </w:r>
          </w:p>
        </w:tc>
      </w:tr>
    </w:tbl>
    <w:p w14:paraId="3D8857F5">
      <w:pPr>
        <w:spacing w:after="60"/>
      </w:pPr>
    </w:p>
    <w:p w14:paraId="00C32FB1">
      <w:pPr>
        <w:spacing w:after="140" w:line="276" w:lineRule="auto"/>
      </w:pPr>
      <w:r>
        <w:rPr>
          <w:sz w:val="21"/>
          <w:szCs w:val="21"/>
        </w:rPr>
        <w:t>Latency and cost principle: every model in the “hot path” (STT → LLM → TTS) must support token/audio streaming, not batch/blocking calls — this is the single most important architectural rule for meeting the &lt;1.2s latency target in Section 8.3.</w:t>
      </w:r>
    </w:p>
    <w:p w14:paraId="45B4A7EA">
      <w:pPr>
        <w:pStyle w:val="2"/>
        <w:pBdr>
          <w:bottom w:val="single" w:color="1F3864" w:sz="6" w:space="4"/>
        </w:pBdr>
        <w:spacing w:before="360" w:after="160"/>
      </w:pPr>
      <w:r>
        <w:rPr>
          <w:b/>
          <w:bCs/>
          <w:color w:val="1F3864"/>
          <w:sz w:val="30"/>
          <w:szCs w:val="30"/>
        </w:rPr>
        <w:t>11. Data Model (Core Entities)</w:t>
      </w:r>
    </w:p>
    <w:p w14:paraId="471CD644">
      <w:pPr>
        <w:pStyle w:val="16"/>
        <w:numPr>
          <w:ilvl w:val="0"/>
          <w:numId w:val="1"/>
        </w:numPr>
        <w:spacing w:after="90" w:line="264" w:lineRule="auto"/>
      </w:pPr>
      <w:r>
        <w:rPr>
          <w:b/>
          <w:bCs/>
          <w:sz w:val="21"/>
          <w:szCs w:val="21"/>
        </w:rPr>
        <w:t xml:space="preserve">User — </w:t>
      </w:r>
      <w:r>
        <w:rPr>
          <w:sz w:val="21"/>
          <w:szCs w:val="21"/>
        </w:rPr>
        <w:t>id, phone_number (hashed+encrypted), name, preferred_language(s), plan_tier, consent_flags (recording, voice-clone, family-shield), created_at</w:t>
      </w:r>
    </w:p>
    <w:p w14:paraId="04AFF433">
      <w:pPr>
        <w:pStyle w:val="16"/>
        <w:numPr>
          <w:ilvl w:val="0"/>
          <w:numId w:val="1"/>
        </w:numPr>
        <w:spacing w:after="90" w:line="264" w:lineRule="auto"/>
      </w:pPr>
      <w:r>
        <w:rPr>
          <w:b/>
          <w:bCs/>
          <w:sz w:val="21"/>
          <w:szCs w:val="21"/>
        </w:rPr>
        <w:t xml:space="preserve">Contact — </w:t>
      </w:r>
      <w:r>
        <w:rPr>
          <w:sz w:val="21"/>
          <w:szCs w:val="21"/>
        </w:rPr>
        <w:t>id, user_id, phone_number, name, source (manual/auto-added), last_call_intent</w:t>
      </w:r>
    </w:p>
    <w:p w14:paraId="22E0F449">
      <w:pPr>
        <w:pStyle w:val="16"/>
        <w:numPr>
          <w:ilvl w:val="0"/>
          <w:numId w:val="1"/>
        </w:numPr>
        <w:spacing w:after="90" w:line="264" w:lineRule="auto"/>
      </w:pPr>
      <w:r>
        <w:rPr>
          <w:b/>
          <w:bCs/>
          <w:sz w:val="21"/>
          <w:szCs w:val="21"/>
        </w:rPr>
        <w:t xml:space="preserve">CallSession — </w:t>
      </w:r>
      <w:r>
        <w:rPr>
          <w:sz w:val="21"/>
          <w:szCs w:val="21"/>
        </w:rPr>
        <w:t>id, user_id, caller_number, direction, screened_by (AI/user), status, started_at, ended_at, recording_url, transcript_id</w:t>
      </w:r>
    </w:p>
    <w:p w14:paraId="6E00EC60">
      <w:pPr>
        <w:pStyle w:val="16"/>
        <w:numPr>
          <w:ilvl w:val="0"/>
          <w:numId w:val="1"/>
        </w:numPr>
        <w:spacing w:after="90" w:line="264" w:lineRule="auto"/>
      </w:pPr>
      <w:r>
        <w:rPr>
          <w:b/>
          <w:bCs/>
          <w:sz w:val="21"/>
          <w:szCs w:val="21"/>
        </w:rPr>
        <w:t xml:space="preserve">Transcript — </w:t>
      </w:r>
      <w:r>
        <w:rPr>
          <w:sz w:val="21"/>
          <w:szCs w:val="21"/>
        </w:rPr>
        <w:t>id, call_session_id, text, language(s) detected, diarized_segments (JSON), summary, intent_tag, fraud_flag (bool), fraud_confidence</w:t>
      </w:r>
    </w:p>
    <w:p w14:paraId="79947249">
      <w:pPr>
        <w:pStyle w:val="16"/>
        <w:numPr>
          <w:ilvl w:val="0"/>
          <w:numId w:val="1"/>
        </w:numPr>
        <w:spacing w:after="90" w:line="264" w:lineRule="auto"/>
      </w:pPr>
      <w:r>
        <w:rPr>
          <w:b/>
          <w:bCs/>
          <w:sz w:val="21"/>
          <w:szCs w:val="21"/>
        </w:rPr>
        <w:t xml:space="preserve">SpamReport — </w:t>
      </w:r>
      <w:r>
        <w:rPr>
          <w:sz w:val="21"/>
          <w:szCs w:val="21"/>
        </w:rPr>
        <w:t>id, phone_number_hash, reported_by_user_id (optional/anonymized), category, pattern_embedding_id</w:t>
      </w:r>
    </w:p>
    <w:p w14:paraId="0D996F2A">
      <w:pPr>
        <w:pStyle w:val="16"/>
        <w:numPr>
          <w:ilvl w:val="0"/>
          <w:numId w:val="1"/>
        </w:numPr>
        <w:spacing w:after="90" w:line="264" w:lineRule="auto"/>
      </w:pPr>
      <w:r>
        <w:rPr>
          <w:b/>
          <w:bCs/>
          <w:sz w:val="21"/>
          <w:szCs w:val="21"/>
        </w:rPr>
        <w:t xml:space="preserve">FamilyLink — </w:t>
      </w:r>
      <w:r>
        <w:rPr>
          <w:sz w:val="21"/>
          <w:szCs w:val="21"/>
        </w:rPr>
        <w:t>id, guardian_user_id, dependent_user_id, status, alert_preferences</w:t>
      </w:r>
    </w:p>
    <w:p w14:paraId="0EFD95F1">
      <w:pPr>
        <w:pStyle w:val="16"/>
        <w:numPr>
          <w:ilvl w:val="0"/>
          <w:numId w:val="1"/>
        </w:numPr>
        <w:spacing w:after="90" w:line="264" w:lineRule="auto"/>
      </w:pPr>
      <w:r>
        <w:rPr>
          <w:b/>
          <w:bCs/>
          <w:sz w:val="21"/>
          <w:szCs w:val="21"/>
        </w:rPr>
        <w:t xml:space="preserve">BusinessAccount — </w:t>
      </w:r>
      <w:r>
        <w:rPr>
          <w:sz w:val="21"/>
          <w:szCs w:val="21"/>
        </w:rPr>
        <w:t>id, user_id, crm_integration_config (JSON), api_key, webhook_url</w:t>
      </w:r>
    </w:p>
    <w:p w14:paraId="4245147C">
      <w:pPr>
        <w:pStyle w:val="16"/>
        <w:numPr>
          <w:ilvl w:val="0"/>
          <w:numId w:val="1"/>
        </w:numPr>
        <w:spacing w:after="90" w:line="264" w:lineRule="auto"/>
      </w:pPr>
      <w:r>
        <w:rPr>
          <w:b/>
          <w:bCs/>
          <w:sz w:val="21"/>
          <w:szCs w:val="21"/>
        </w:rPr>
        <w:t xml:space="preserve">ConsentLog — </w:t>
      </w:r>
      <w:r>
        <w:rPr>
          <w:sz w:val="21"/>
          <w:szCs w:val="21"/>
        </w:rPr>
        <w:t>id, user_id, consent_type, granted_at, expires_at, method (explicit/renewed) — required for DPDP Act compliance</w:t>
      </w:r>
    </w:p>
    <w:p w14:paraId="4EDBA570">
      <w:pPr>
        <w:pStyle w:val="16"/>
        <w:numPr>
          <w:ilvl w:val="0"/>
          <w:numId w:val="1"/>
        </w:numPr>
        <w:spacing w:after="90" w:line="264" w:lineRule="auto"/>
      </w:pPr>
      <w:r>
        <w:rPr>
          <w:b/>
          <w:bCs/>
          <w:sz w:val="21"/>
          <w:szCs w:val="21"/>
        </w:rPr>
        <w:t xml:space="preserve">BillingSubscription — </w:t>
      </w:r>
      <w:r>
        <w:rPr>
          <w:sz w:val="21"/>
          <w:szCs w:val="21"/>
        </w:rPr>
        <w:t>id, user_id, plan, provider (Razorpay/Stripe), status, renews_at</w:t>
      </w:r>
    </w:p>
    <w:p w14:paraId="04A29196">
      <w:pPr>
        <w:pStyle w:val="2"/>
        <w:pBdr>
          <w:bottom w:val="single" w:color="1F3864" w:sz="6" w:space="4"/>
        </w:pBdr>
        <w:spacing w:before="360" w:after="160"/>
      </w:pPr>
      <w:r>
        <w:rPr>
          <w:b/>
          <w:bCs/>
          <w:color w:val="1F3864"/>
          <w:sz w:val="30"/>
          <w:szCs w:val="30"/>
        </w:rPr>
        <w:t>12. Backend API Design (representative REST endpoints)</w:t>
      </w:r>
    </w:p>
    <w:p w14:paraId="2BBEE9F9">
      <w:pPr>
        <w:pBdr>
          <w:top w:val="single" w:color="1B1B1B" w:sz="2" w:space="0"/>
          <w:left w:val="single" w:color="1B1B1B" w:sz="2" w:space="0"/>
          <w:bottom w:val="single" w:color="1B1B1B" w:sz="2" w:space="0"/>
          <w:right w:val="single" w:color="1B1B1B" w:sz="2" w:space="0"/>
        </w:pBdr>
        <w:shd w:val="clear" w:color="auto" w:fill="1B1B1B"/>
        <w:spacing w:before="100" w:after="200"/>
      </w:pPr>
      <w:r>
        <w:rPr>
          <w:rFonts w:ascii="Consolas" w:hAnsi="Consolas" w:eastAsia="Consolas" w:cs="Consolas"/>
          <w:color w:val="E6E6E6"/>
          <w:sz w:val="17"/>
          <w:szCs w:val="17"/>
        </w:rPr>
        <w:t>POST   /v1/auth/otp/request</w:t>
      </w:r>
      <w:r>
        <w:rPr>
          <w:rFonts w:ascii="Consolas" w:hAnsi="Consolas" w:eastAsia="Consolas" w:cs="Consolas"/>
          <w:color w:val="E6E6E6"/>
          <w:sz w:val="17"/>
          <w:szCs w:val="17"/>
        </w:rPr>
        <w:br w:type="textWrapping"/>
      </w:r>
      <w:r>
        <w:rPr>
          <w:rFonts w:ascii="Consolas" w:hAnsi="Consolas" w:eastAsia="Consolas" w:cs="Consolas"/>
          <w:color w:val="E6E6E6"/>
          <w:sz w:val="17"/>
          <w:szCs w:val="17"/>
        </w:rPr>
        <w:t>POST   /v1/auth/otp/verify</w:t>
      </w:r>
      <w:r>
        <w:rPr>
          <w:rFonts w:ascii="Consolas" w:hAnsi="Consolas" w:eastAsia="Consolas" w:cs="Consolas"/>
          <w:color w:val="E6E6E6"/>
          <w:sz w:val="17"/>
          <w:szCs w:val="17"/>
        </w:rPr>
        <w:br w:type="textWrapping"/>
      </w:r>
      <w:r>
        <w:rPr>
          <w:rFonts w:ascii="Consolas" w:hAnsi="Consolas" w:eastAsia="Consolas" w:cs="Consolas"/>
          <w:color w:val="E6E6E6"/>
          <w:sz w:val="17"/>
          <w:szCs w:val="17"/>
        </w:rPr>
        <w:t>GET    /v1/users/me</w:t>
      </w:r>
      <w:r>
        <w:rPr>
          <w:rFonts w:ascii="Consolas" w:hAnsi="Consolas" w:eastAsia="Consolas" w:cs="Consolas"/>
          <w:color w:val="E6E6E6"/>
          <w:sz w:val="17"/>
          <w:szCs w:val="17"/>
        </w:rPr>
        <w:br w:type="textWrapping"/>
      </w:r>
      <w:r>
        <w:rPr>
          <w:rFonts w:ascii="Consolas" w:hAnsi="Consolas" w:eastAsia="Consolas" w:cs="Consolas"/>
          <w:color w:val="E6E6E6"/>
          <w:sz w:val="17"/>
          <w:szCs w:val="17"/>
        </w:rPr>
        <w:t>PATCH  /v1/users/me/consent</w:t>
      </w:r>
      <w:r>
        <w:rPr>
          <w:rFonts w:ascii="Consolas" w:hAnsi="Consolas" w:eastAsia="Consolas" w:cs="Consolas"/>
          <w:color w:val="E6E6E6"/>
          <w:sz w:val="17"/>
          <w:szCs w:val="17"/>
        </w:rPr>
        <w:br w:type="textWrapping"/>
      </w:r>
      <w:r>
        <w:rPr>
          <w:rFonts w:ascii="Consolas" w:hAnsi="Consolas" w:eastAsia="Consolas" w:cs="Consolas"/>
          <w:color w:val="E6E6E6"/>
          <w:sz w:val="17"/>
          <w:szCs w:val="17"/>
        </w:rPr>
        <w:br w:type="textWrapping"/>
      </w:r>
      <w:r>
        <w:rPr>
          <w:rFonts w:ascii="Consolas" w:hAnsi="Consolas" w:eastAsia="Consolas" w:cs="Consolas"/>
          <w:color w:val="E6E6E6"/>
          <w:sz w:val="17"/>
          <w:szCs w:val="17"/>
        </w:rPr>
        <w:t>GET    /v1/calls                       # call history</w:t>
      </w:r>
      <w:r>
        <w:rPr>
          <w:rFonts w:ascii="Consolas" w:hAnsi="Consolas" w:eastAsia="Consolas" w:cs="Consolas"/>
          <w:color w:val="E6E6E6"/>
          <w:sz w:val="17"/>
          <w:szCs w:val="17"/>
        </w:rPr>
        <w:br w:type="textWrapping"/>
      </w:r>
      <w:r>
        <w:rPr>
          <w:rFonts w:ascii="Consolas" w:hAnsi="Consolas" w:eastAsia="Consolas" w:cs="Consolas"/>
          <w:color w:val="E6E6E6"/>
          <w:sz w:val="17"/>
          <w:szCs w:val="17"/>
        </w:rPr>
        <w:t>GET    /v1/calls/{id}/transcript</w:t>
      </w:r>
      <w:r>
        <w:rPr>
          <w:rFonts w:ascii="Consolas" w:hAnsi="Consolas" w:eastAsia="Consolas" w:cs="Consolas"/>
          <w:color w:val="E6E6E6"/>
          <w:sz w:val="17"/>
          <w:szCs w:val="17"/>
        </w:rPr>
        <w:br w:type="textWrapping"/>
      </w:r>
      <w:r>
        <w:rPr>
          <w:rFonts w:ascii="Consolas" w:hAnsi="Consolas" w:eastAsia="Consolas" w:cs="Consolas"/>
          <w:color w:val="E6E6E6"/>
          <w:sz w:val="17"/>
          <w:szCs w:val="17"/>
        </w:rPr>
        <w:t>POST   /v1/calls/{id}/join              # barge-in trigger</w:t>
      </w:r>
      <w:r>
        <w:rPr>
          <w:rFonts w:ascii="Consolas" w:hAnsi="Consolas" w:eastAsia="Consolas" w:cs="Consolas"/>
          <w:color w:val="E6E6E6"/>
          <w:sz w:val="17"/>
          <w:szCs w:val="17"/>
        </w:rPr>
        <w:br w:type="textWrapping"/>
      </w:r>
      <w:r>
        <w:rPr>
          <w:rFonts w:ascii="Consolas" w:hAnsi="Consolas" w:eastAsia="Consolas" w:cs="Consolas"/>
          <w:color w:val="E6E6E6"/>
          <w:sz w:val="17"/>
          <w:szCs w:val="17"/>
        </w:rPr>
        <w:t>POST   /v1/calls/{id}/quick-reply</w:t>
      </w:r>
      <w:r>
        <w:rPr>
          <w:rFonts w:ascii="Consolas" w:hAnsi="Consolas" w:eastAsia="Consolas" w:cs="Consolas"/>
          <w:color w:val="E6E6E6"/>
          <w:sz w:val="17"/>
          <w:szCs w:val="17"/>
        </w:rPr>
        <w:br w:type="textWrapping"/>
      </w:r>
      <w:r>
        <w:rPr>
          <w:rFonts w:ascii="Consolas" w:hAnsi="Consolas" w:eastAsia="Consolas" w:cs="Consolas"/>
          <w:color w:val="E6E6E6"/>
          <w:sz w:val="17"/>
          <w:szCs w:val="17"/>
        </w:rPr>
        <w:br w:type="textWrapping"/>
      </w:r>
      <w:r>
        <w:rPr>
          <w:rFonts w:ascii="Consolas" w:hAnsi="Consolas" w:eastAsia="Consolas" w:cs="Consolas"/>
          <w:color w:val="E6E6E6"/>
          <w:sz w:val="17"/>
          <w:szCs w:val="17"/>
        </w:rPr>
        <w:t>POST   /v1/family-links                 # create guardian&lt;-&gt;dependent link</w:t>
      </w:r>
      <w:r>
        <w:rPr>
          <w:rFonts w:ascii="Consolas" w:hAnsi="Consolas" w:eastAsia="Consolas" w:cs="Consolas"/>
          <w:color w:val="E6E6E6"/>
          <w:sz w:val="17"/>
          <w:szCs w:val="17"/>
        </w:rPr>
        <w:br w:type="textWrapping"/>
      </w:r>
      <w:r>
        <w:rPr>
          <w:rFonts w:ascii="Consolas" w:hAnsi="Consolas" w:eastAsia="Consolas" w:cs="Consolas"/>
          <w:color w:val="E6E6E6"/>
          <w:sz w:val="17"/>
          <w:szCs w:val="17"/>
        </w:rPr>
        <w:t>GET    /v1/family-links/{id}/alerts</w:t>
      </w:r>
      <w:r>
        <w:rPr>
          <w:rFonts w:ascii="Consolas" w:hAnsi="Consolas" w:eastAsia="Consolas" w:cs="Consolas"/>
          <w:color w:val="E6E6E6"/>
          <w:sz w:val="17"/>
          <w:szCs w:val="17"/>
        </w:rPr>
        <w:br w:type="textWrapping"/>
      </w:r>
      <w:r>
        <w:rPr>
          <w:rFonts w:ascii="Consolas" w:hAnsi="Consolas" w:eastAsia="Consolas" w:cs="Consolas"/>
          <w:color w:val="E6E6E6"/>
          <w:sz w:val="17"/>
          <w:szCs w:val="17"/>
        </w:rPr>
        <w:br w:type="textWrapping"/>
      </w:r>
      <w:r>
        <w:rPr>
          <w:rFonts w:ascii="Consolas" w:hAnsi="Consolas" w:eastAsia="Consolas" w:cs="Consolas"/>
          <w:color w:val="E6E6E6"/>
          <w:sz w:val="17"/>
          <w:szCs w:val="17"/>
        </w:rPr>
        <w:t>POST   /v1/spam/report</w:t>
      </w:r>
      <w:r>
        <w:rPr>
          <w:rFonts w:ascii="Consolas" w:hAnsi="Consolas" w:eastAsia="Consolas" w:cs="Consolas"/>
          <w:color w:val="E6E6E6"/>
          <w:sz w:val="17"/>
          <w:szCs w:val="17"/>
        </w:rPr>
        <w:br w:type="textWrapping"/>
      </w:r>
      <w:r>
        <w:rPr>
          <w:rFonts w:ascii="Consolas" w:hAnsi="Consolas" w:eastAsia="Consolas" w:cs="Consolas"/>
          <w:color w:val="E6E6E6"/>
          <w:sz w:val="17"/>
          <w:szCs w:val="17"/>
        </w:rPr>
        <w:t>GET    /v1/spam/lookup?number=...</w:t>
      </w:r>
      <w:r>
        <w:rPr>
          <w:rFonts w:ascii="Consolas" w:hAnsi="Consolas" w:eastAsia="Consolas" w:cs="Consolas"/>
          <w:color w:val="E6E6E6"/>
          <w:sz w:val="17"/>
          <w:szCs w:val="17"/>
        </w:rPr>
        <w:br w:type="textWrapping"/>
      </w:r>
      <w:r>
        <w:rPr>
          <w:rFonts w:ascii="Consolas" w:hAnsi="Consolas" w:eastAsia="Consolas" w:cs="Consolas"/>
          <w:color w:val="E6E6E6"/>
          <w:sz w:val="17"/>
          <w:szCs w:val="17"/>
        </w:rPr>
        <w:br w:type="textWrapping"/>
      </w:r>
      <w:r>
        <w:rPr>
          <w:rFonts w:ascii="Consolas" w:hAnsi="Consolas" w:eastAsia="Consolas" w:cs="Consolas"/>
          <w:color w:val="E6E6E6"/>
          <w:sz w:val="17"/>
          <w:szCs w:val="17"/>
        </w:rPr>
        <w:t>POST   /v1/business/leads               # webhook target for CRM sync</w:t>
      </w:r>
      <w:r>
        <w:rPr>
          <w:rFonts w:ascii="Consolas" w:hAnsi="Consolas" w:eastAsia="Consolas" w:cs="Consolas"/>
          <w:color w:val="E6E6E6"/>
          <w:sz w:val="17"/>
          <w:szCs w:val="17"/>
        </w:rPr>
        <w:br w:type="textWrapping"/>
      </w:r>
      <w:r>
        <w:rPr>
          <w:rFonts w:ascii="Consolas" w:hAnsi="Consolas" w:eastAsia="Consolas" w:cs="Consolas"/>
          <w:color w:val="E6E6E6"/>
          <w:sz w:val="17"/>
          <w:szCs w:val="17"/>
        </w:rPr>
        <w:t>POST   /v1/business/outbound-call       # trigger outbound AI screening call</w:t>
      </w:r>
      <w:r>
        <w:rPr>
          <w:rFonts w:ascii="Consolas" w:hAnsi="Consolas" w:eastAsia="Consolas" w:cs="Consolas"/>
          <w:color w:val="E6E6E6"/>
          <w:sz w:val="17"/>
          <w:szCs w:val="17"/>
        </w:rPr>
        <w:br w:type="textWrapping"/>
      </w:r>
      <w:r>
        <w:rPr>
          <w:rFonts w:ascii="Consolas" w:hAnsi="Consolas" w:eastAsia="Consolas" w:cs="Consolas"/>
          <w:color w:val="E6E6E6"/>
          <w:sz w:val="17"/>
          <w:szCs w:val="17"/>
        </w:rPr>
        <w:br w:type="textWrapping"/>
      </w:r>
      <w:r>
        <w:rPr>
          <w:rFonts w:ascii="Consolas" w:hAnsi="Consolas" w:eastAsia="Consolas" w:cs="Consolas"/>
          <w:color w:val="E6E6E6"/>
          <w:sz w:val="17"/>
          <w:szCs w:val="17"/>
        </w:rPr>
        <w:t>WS     /v1/voice/stream                 # real-time audio + control channel</w:t>
      </w:r>
    </w:p>
    <w:p w14:paraId="159246AF">
      <w:pPr>
        <w:spacing w:after="140" w:line="276" w:lineRule="auto"/>
      </w:pPr>
      <w:r>
        <w:rPr>
          <w:sz w:val="21"/>
          <w:szCs w:val="21"/>
        </w:rPr>
        <w:t>All endpoints authenticated via JWT bearer tokens; voice streaming channel additionally authenticated per-call via short-lived signed session tokens.</w:t>
      </w:r>
    </w:p>
    <w:p w14:paraId="70819C04">
      <w:r>
        <w:br w:type="page"/>
      </w:r>
    </w:p>
    <w:p w14:paraId="7D000A0A">
      <w:pPr>
        <w:pStyle w:val="2"/>
        <w:pBdr>
          <w:bottom w:val="single" w:color="1F3864" w:sz="6" w:space="4"/>
        </w:pBdr>
        <w:spacing w:before="360" w:after="160"/>
      </w:pPr>
      <w:r>
        <w:rPr>
          <w:b/>
          <w:bCs/>
          <w:color w:val="1F3864"/>
          <w:sz w:val="30"/>
          <w:szCs w:val="30"/>
        </w:rPr>
        <w:t>13. Android Permissions &amp; System Requirements</w:t>
      </w:r>
    </w:p>
    <w:p w14:paraId="37D580AB">
      <w:pPr>
        <w:pStyle w:val="16"/>
        <w:numPr>
          <w:ilvl w:val="0"/>
          <w:numId w:val="1"/>
        </w:numPr>
        <w:spacing w:after="80" w:line="264" w:lineRule="auto"/>
      </w:pPr>
      <w:r>
        <w:rPr>
          <w:sz w:val="21"/>
          <w:szCs w:val="21"/>
        </w:rPr>
        <w:t>READ_PHONE_STATE, READ_CALL_LOG, ANSWER_PHONE_CALLS, CALL_PHONE</w:t>
      </w:r>
    </w:p>
    <w:p w14:paraId="2F0DFA8A">
      <w:pPr>
        <w:pStyle w:val="16"/>
        <w:numPr>
          <w:ilvl w:val="0"/>
          <w:numId w:val="1"/>
        </w:numPr>
        <w:spacing w:after="80" w:line="264" w:lineRule="auto"/>
      </w:pPr>
      <w:r>
        <w:rPr>
          <w:sz w:val="21"/>
          <w:szCs w:val="21"/>
        </w:rPr>
        <w:t>BIND_SCREENING_SERVICE (declared by the app's CallScreeningService, bound by the OS)</w:t>
      </w:r>
    </w:p>
    <w:p w14:paraId="2CE6F4A5">
      <w:pPr>
        <w:pStyle w:val="16"/>
        <w:numPr>
          <w:ilvl w:val="0"/>
          <w:numId w:val="1"/>
        </w:numPr>
        <w:spacing w:after="80" w:line="264" w:lineRule="auto"/>
      </w:pPr>
      <w:r>
        <w:rPr>
          <w:sz w:val="21"/>
          <w:szCs w:val="21"/>
        </w:rPr>
        <w:t>RECORD_AUDIO, FOREGROUND_SERVICE, FOREGROUND_SERVICE_MICROPHONE (Android 14+ requirement)</w:t>
      </w:r>
    </w:p>
    <w:p w14:paraId="09E7E3BE">
      <w:pPr>
        <w:pStyle w:val="16"/>
        <w:numPr>
          <w:ilvl w:val="0"/>
          <w:numId w:val="1"/>
        </w:numPr>
        <w:spacing w:after="80" w:line="264" w:lineRule="auto"/>
      </w:pPr>
      <w:r>
        <w:rPr>
          <w:sz w:val="21"/>
          <w:szCs w:val="21"/>
        </w:rPr>
        <w:t>POST_NOTIFICATIONS (Android 13+)</w:t>
      </w:r>
    </w:p>
    <w:p w14:paraId="3E2E746D">
      <w:pPr>
        <w:pStyle w:val="16"/>
        <w:numPr>
          <w:ilvl w:val="0"/>
          <w:numId w:val="1"/>
        </w:numPr>
        <w:spacing w:after="80" w:line="264" w:lineRule="auto"/>
      </w:pPr>
      <w:r>
        <w:rPr>
          <w:sz w:val="21"/>
          <w:szCs w:val="21"/>
        </w:rPr>
        <w:t>User must explicitly set the app as the default Caller ID &amp; Spam app / Call Screening app via system settings — required flow, cannot be silently enabled</w:t>
      </w:r>
    </w:p>
    <w:p w14:paraId="5B4071FF">
      <w:pPr>
        <w:pStyle w:val="16"/>
        <w:numPr>
          <w:ilvl w:val="0"/>
          <w:numId w:val="1"/>
        </w:numPr>
        <w:spacing w:after="80" w:line="264" w:lineRule="auto"/>
      </w:pPr>
      <w:r>
        <w:rPr>
          <w:sz w:val="21"/>
          <w:szCs w:val="21"/>
        </w:rPr>
        <w:t>Minimum SDK: Android 10 (API 29) for CallScreeningService; target latest stable API level for Play Store compliance</w:t>
      </w:r>
    </w:p>
    <w:p w14:paraId="6E963CE7">
      <w:pPr>
        <w:pStyle w:val="2"/>
        <w:pBdr>
          <w:bottom w:val="single" w:color="1F3864" w:sz="6" w:space="4"/>
        </w:pBdr>
        <w:spacing w:before="360" w:after="160"/>
      </w:pPr>
      <w:r>
        <w:rPr>
          <w:b/>
          <w:bCs/>
          <w:color w:val="1F3864"/>
          <w:sz w:val="30"/>
          <w:szCs w:val="30"/>
        </w:rPr>
        <w:t>14. Security, Privacy &amp; Legal Compliance (India-specific)</w:t>
      </w:r>
    </w:p>
    <w:p w14:paraId="4E021A2A">
      <w:pPr>
        <w:pStyle w:val="3"/>
        <w:spacing w:before="260" w:after="120"/>
      </w:pPr>
      <w:r>
        <w:rPr>
          <w:b/>
          <w:bCs/>
          <w:color w:val="1F3864"/>
          <w:sz w:val="25"/>
          <w:szCs w:val="25"/>
        </w:rPr>
        <w:t>14.1 Applicable law</w:t>
      </w:r>
    </w:p>
    <w:p w14:paraId="11478CD0">
      <w:pPr>
        <w:pStyle w:val="16"/>
        <w:numPr>
          <w:ilvl w:val="0"/>
          <w:numId w:val="1"/>
        </w:numPr>
        <w:spacing w:after="90" w:line="264" w:lineRule="auto"/>
      </w:pPr>
      <w:r>
        <w:rPr>
          <w:b/>
          <w:bCs/>
          <w:sz w:val="21"/>
          <w:szCs w:val="21"/>
        </w:rPr>
        <w:t xml:space="preserve">Digital Personal Data Protection Act, 2023 (DPDP Act) </w:t>
      </w:r>
      <w:r>
        <w:rPr>
          <w:sz w:val="21"/>
          <w:szCs w:val="21"/>
        </w:rPr>
        <w:t>+ DPDP Rules 2025 (notified Nov 13, 2025): requires explicit, informed, unambiguous, purpose-specific consent for recording and processing call data — passive non-objection is not sufficient. Timestamped consent logs are mandatory. Penalties for significant data fiduciaries can reach ₹250 crore.</w:t>
      </w:r>
    </w:p>
    <w:p w14:paraId="02E0D431">
      <w:pPr>
        <w:pStyle w:val="16"/>
        <w:numPr>
          <w:ilvl w:val="0"/>
          <w:numId w:val="1"/>
        </w:numPr>
        <w:spacing w:after="90" w:line="264" w:lineRule="auto"/>
      </w:pPr>
      <w:r>
        <w:rPr>
          <w:b/>
          <w:bCs/>
          <w:sz w:val="21"/>
          <w:szCs w:val="21"/>
        </w:rPr>
        <w:t xml:space="preserve">TRAI TCCCPR 2018 (as amended): </w:t>
      </w:r>
      <w:r>
        <w:rPr>
          <w:sz w:val="21"/>
          <w:szCs w:val="21"/>
        </w:rPr>
        <w:t>governs commercial-call permissions (relevant mainly to the Business/outbound-call feature in 7.9, not core inbound screening).</w:t>
      </w:r>
    </w:p>
    <w:p w14:paraId="5C5DF8A3">
      <w:pPr>
        <w:pStyle w:val="16"/>
        <w:numPr>
          <w:ilvl w:val="0"/>
          <w:numId w:val="1"/>
        </w:numPr>
        <w:spacing w:after="90" w:line="264" w:lineRule="auto"/>
      </w:pPr>
      <w:r>
        <w:rPr>
          <w:b/>
          <w:bCs/>
          <w:sz w:val="21"/>
          <w:szCs w:val="21"/>
        </w:rPr>
        <w:t xml:space="preserve">Indian Telegraph Act 1885 / IT Act 2000: </w:t>
      </w:r>
      <w:r>
        <w:rPr>
          <w:sz w:val="21"/>
          <w:szCs w:val="21"/>
        </w:rPr>
        <w:t>India follows a one-party-consent principle for call recording (a participant may record without the other party's separate consent), but the DPDP Act layers stricter obligations on top for processing and storing that data commercially.</w:t>
      </w:r>
    </w:p>
    <w:p w14:paraId="78FF18C3">
      <w:pPr>
        <w:pStyle w:val="3"/>
        <w:spacing w:before="260" w:after="120"/>
      </w:pPr>
      <w:r>
        <w:rPr>
          <w:b/>
          <w:bCs/>
          <w:color w:val="1F3864"/>
          <w:sz w:val="25"/>
          <w:szCs w:val="25"/>
        </w:rPr>
        <w:t>14.2 Design implications</w:t>
      </w:r>
    </w:p>
    <w:p w14:paraId="2C966054">
      <w:pPr>
        <w:pStyle w:val="16"/>
        <w:numPr>
          <w:ilvl w:val="0"/>
          <w:numId w:val="1"/>
        </w:numPr>
        <w:spacing w:after="90" w:line="264" w:lineRule="auto"/>
      </w:pPr>
      <w:r>
        <w:rPr>
          <w:b/>
          <w:bCs/>
          <w:sz w:val="21"/>
          <w:szCs w:val="21"/>
        </w:rPr>
        <w:t xml:space="preserve">Consent-first onboarding: </w:t>
      </w:r>
      <w:r>
        <w:rPr>
          <w:sz w:val="21"/>
          <w:szCs w:val="21"/>
        </w:rPr>
        <w:t>explicit opt-in screen (not a buried ToS clause) before any call recording/AI screening begins, logged in the ConsentLog table with method and timestamp.</w:t>
      </w:r>
    </w:p>
    <w:p w14:paraId="140868EC">
      <w:pPr>
        <w:pStyle w:val="16"/>
        <w:numPr>
          <w:ilvl w:val="0"/>
          <w:numId w:val="1"/>
        </w:numPr>
        <w:spacing w:after="90" w:line="264" w:lineRule="auto"/>
      </w:pPr>
      <w:r>
        <w:rPr>
          <w:b/>
          <w:bCs/>
          <w:sz w:val="21"/>
          <w:szCs w:val="21"/>
        </w:rPr>
        <w:t xml:space="preserve">Caller-side disclosure: </w:t>
      </w:r>
      <w:r>
        <w:rPr>
          <w:sz w:val="21"/>
          <w:szCs w:val="21"/>
        </w:rPr>
        <w:t>the AI must audibly identify itself as an AI assistant at the start of every screened call (an ethical/legal safeguard and a trust feature — also blunts the risk of the app being used to run scam-adjacent scripts).</w:t>
      </w:r>
    </w:p>
    <w:p w14:paraId="7A232D63">
      <w:pPr>
        <w:pStyle w:val="16"/>
        <w:numPr>
          <w:ilvl w:val="0"/>
          <w:numId w:val="1"/>
        </w:numPr>
        <w:spacing w:after="90" w:line="264" w:lineRule="auto"/>
      </w:pPr>
      <w:r>
        <w:rPr>
          <w:b/>
          <w:bCs/>
          <w:sz w:val="21"/>
          <w:szCs w:val="21"/>
        </w:rPr>
        <w:t xml:space="preserve">Data minimization &amp; retention limits: </w:t>
      </w:r>
      <w:r>
        <w:rPr>
          <w:sz w:val="21"/>
          <w:szCs w:val="21"/>
        </w:rPr>
        <w:t>configurable auto-delete of recordings/transcripts (e.g., 30/90/365 days), with immediate deletion available on user request (DPDP “right to erasure”).</w:t>
      </w:r>
    </w:p>
    <w:p w14:paraId="794CBCE6">
      <w:pPr>
        <w:pStyle w:val="16"/>
        <w:numPr>
          <w:ilvl w:val="0"/>
          <w:numId w:val="1"/>
        </w:numPr>
        <w:spacing w:after="90" w:line="264" w:lineRule="auto"/>
      </w:pPr>
      <w:r>
        <w:rPr>
          <w:b/>
          <w:bCs/>
          <w:sz w:val="21"/>
          <w:szCs w:val="21"/>
        </w:rPr>
        <w:t xml:space="preserve">Encryption: </w:t>
      </w:r>
      <w:r>
        <w:rPr>
          <w:sz w:val="21"/>
          <w:szCs w:val="21"/>
        </w:rPr>
        <w:t>TLS 1.3 in transit; AES-256 at rest for recordings and transcripts; phone numbers stored hashed where raw value isn't operationally required.</w:t>
      </w:r>
    </w:p>
    <w:p w14:paraId="741993D4">
      <w:pPr>
        <w:pStyle w:val="16"/>
        <w:numPr>
          <w:ilvl w:val="0"/>
          <w:numId w:val="1"/>
        </w:numPr>
        <w:spacing w:after="90" w:line="264" w:lineRule="auto"/>
      </w:pPr>
      <w:r>
        <w:rPr>
          <w:b/>
          <w:bCs/>
          <w:sz w:val="21"/>
          <w:szCs w:val="21"/>
        </w:rPr>
        <w:t xml:space="preserve">Data localization: </w:t>
      </w:r>
      <w:r>
        <w:rPr>
          <w:sz w:val="21"/>
          <w:szCs w:val="21"/>
        </w:rPr>
        <w:t>primary data storage in India-region cloud infrastructure.</w:t>
      </w:r>
    </w:p>
    <w:p w14:paraId="0BD9AC16">
      <w:pPr>
        <w:pStyle w:val="16"/>
        <w:numPr>
          <w:ilvl w:val="0"/>
          <w:numId w:val="1"/>
        </w:numPr>
        <w:spacing w:after="90" w:line="264" w:lineRule="auto"/>
      </w:pPr>
      <w:r>
        <w:rPr>
          <w:b/>
          <w:bCs/>
          <w:sz w:val="21"/>
          <w:szCs w:val="21"/>
        </w:rPr>
        <w:t xml:space="preserve">Voice-clone consent (7.5): </w:t>
      </w:r>
      <w:r>
        <w:rPr>
          <w:sz w:val="21"/>
          <w:szCs w:val="21"/>
        </w:rPr>
        <w:t>separate, renewable (90-day) consent flow distinct from general recording consent, given the elevated deepfake risk.</w:t>
      </w:r>
    </w:p>
    <w:p w14:paraId="53C6C68E">
      <w:pPr>
        <w:pStyle w:val="2"/>
        <w:pBdr>
          <w:bottom w:val="single" w:color="1F3864" w:sz="6" w:space="4"/>
        </w:pBdr>
        <w:spacing w:before="360" w:after="160"/>
      </w:pPr>
      <w:r>
        <w:rPr>
          <w:b/>
          <w:bCs/>
          <w:color w:val="1F3864"/>
          <w:sz w:val="30"/>
          <w:szCs w:val="30"/>
        </w:rPr>
        <w:t>15. Monetization Model</w:t>
      </w:r>
    </w:p>
    <w:p w14:paraId="1CBF0D9F">
      <w:pPr>
        <w:pStyle w:val="16"/>
        <w:numPr>
          <w:ilvl w:val="0"/>
          <w:numId w:val="1"/>
        </w:numPr>
        <w:spacing w:after="90" w:line="264" w:lineRule="auto"/>
      </w:pPr>
      <w:r>
        <w:rPr>
          <w:b/>
          <w:bCs/>
          <w:sz w:val="21"/>
          <w:szCs w:val="21"/>
        </w:rPr>
        <w:t xml:space="preserve">Freemium core </w:t>
      </w:r>
      <w:r>
        <w:rPr>
          <w:sz w:val="21"/>
          <w:szCs w:val="21"/>
        </w:rPr>
        <w:t>(mirrors Equal AI/Truecaller): free tier with limited AI-screened calls/month, ads-free.</w:t>
      </w:r>
    </w:p>
    <w:p w14:paraId="13A8EA82">
      <w:pPr>
        <w:pStyle w:val="16"/>
        <w:numPr>
          <w:ilvl w:val="0"/>
          <w:numId w:val="1"/>
        </w:numPr>
        <w:spacing w:after="90" w:line="264" w:lineRule="auto"/>
      </w:pPr>
      <w:r>
        <w:rPr>
          <w:b/>
          <w:bCs/>
          <w:sz w:val="21"/>
          <w:szCs w:val="21"/>
        </w:rPr>
        <w:t xml:space="preserve">Premium subscription </w:t>
      </w:r>
      <w:r>
        <w:rPr>
          <w:sz w:val="21"/>
          <w:szCs w:val="21"/>
        </w:rPr>
        <w:t>(₹99–₹299/month or annual bundle): unlimited AI screening, full transcript history, Family Shield mode, personal voice cloning.</w:t>
      </w:r>
    </w:p>
    <w:p w14:paraId="2ED69B67">
      <w:pPr>
        <w:pStyle w:val="16"/>
        <w:numPr>
          <w:ilvl w:val="0"/>
          <w:numId w:val="1"/>
        </w:numPr>
        <w:spacing w:after="90" w:line="264" w:lineRule="auto"/>
      </w:pPr>
      <w:r>
        <w:rPr>
          <w:b/>
          <w:bCs/>
          <w:sz w:val="21"/>
          <w:szCs w:val="21"/>
        </w:rPr>
        <w:t xml:space="preserve">Family Plan: </w:t>
      </w:r>
      <w:r>
        <w:rPr>
          <w:sz w:val="21"/>
          <w:szCs w:val="21"/>
        </w:rPr>
        <w:t>multi-account bundle pricing for the Family Shield feature — safety features convert well with family decision-makers.</w:t>
      </w:r>
    </w:p>
    <w:p w14:paraId="2C0D7457">
      <w:pPr>
        <w:pStyle w:val="16"/>
        <w:numPr>
          <w:ilvl w:val="0"/>
          <w:numId w:val="1"/>
        </w:numPr>
        <w:spacing w:after="90" w:line="264" w:lineRule="auto"/>
      </w:pPr>
      <w:r>
        <w:rPr>
          <w:b/>
          <w:bCs/>
          <w:sz w:val="21"/>
          <w:szCs w:val="21"/>
        </w:rPr>
        <w:t xml:space="preserve">Business tier / API: </w:t>
      </w:r>
      <w:r>
        <w:rPr>
          <w:sz w:val="21"/>
          <w:szCs w:val="21"/>
        </w:rPr>
        <w:t>usage-based pricing (per-minute or per-call) for the Business Mode and outbound API (Section 7.9) — a second, higher-ARPU revenue line.</w:t>
      </w:r>
    </w:p>
    <w:p w14:paraId="020B402E">
      <w:pPr>
        <w:pStyle w:val="16"/>
        <w:numPr>
          <w:ilvl w:val="0"/>
          <w:numId w:val="1"/>
        </w:numPr>
        <w:spacing w:after="90" w:line="264" w:lineRule="auto"/>
      </w:pPr>
      <w:r>
        <w:rPr>
          <w:b/>
          <w:bCs/>
          <w:sz w:val="21"/>
          <w:szCs w:val="21"/>
        </w:rPr>
        <w:t xml:space="preserve">Payment processing: </w:t>
      </w:r>
      <w:r>
        <w:rPr>
          <w:sz w:val="21"/>
          <w:szCs w:val="21"/>
        </w:rPr>
        <w:t>Razorpay or Cashfree for India (UPI-native), Stripe for any international expansion.</w:t>
      </w:r>
    </w:p>
    <w:p w14:paraId="6B4A30B1">
      <w:r>
        <w:br w:type="page"/>
      </w:r>
    </w:p>
    <w:p w14:paraId="4324298E">
      <w:pPr>
        <w:pStyle w:val="2"/>
        <w:pBdr>
          <w:bottom w:val="single" w:color="1F3864" w:sz="6" w:space="4"/>
        </w:pBdr>
        <w:spacing w:before="360" w:after="160"/>
      </w:pPr>
      <w:r>
        <w:rPr>
          <w:b/>
          <w:bCs/>
          <w:color w:val="1F3864"/>
          <w:sz w:val="30"/>
          <w:szCs w:val="30"/>
        </w:rPr>
        <w:t>16. Development Roadmap</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900"/>
        <w:gridCol w:w="1900"/>
      </w:tblGrid>
      <w:tr w14:paraId="538FF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600" w:type="dxa"/>
            <w:shd w:val="clear" w:color="auto" w:fill="1F3864"/>
            <w:tcMar>
              <w:top w:w="80" w:type="dxa"/>
              <w:left w:w="100" w:type="dxa"/>
              <w:bottom w:w="80" w:type="dxa"/>
              <w:right w:w="100" w:type="dxa"/>
            </w:tcMar>
          </w:tcPr>
          <w:p w14:paraId="44B71A15">
            <w:r>
              <w:rPr>
                <w:b/>
                <w:bCs/>
                <w:color w:val="FFFFFF"/>
                <w:sz w:val="19"/>
                <w:szCs w:val="19"/>
              </w:rPr>
              <w:t>Phase</w:t>
            </w:r>
          </w:p>
        </w:tc>
        <w:tc>
          <w:tcPr>
            <w:tcW w:w="4900" w:type="dxa"/>
            <w:shd w:val="clear" w:color="auto" w:fill="1F3864"/>
            <w:tcMar>
              <w:top w:w="80" w:type="dxa"/>
              <w:left w:w="100" w:type="dxa"/>
              <w:bottom w:w="80" w:type="dxa"/>
              <w:right w:w="100" w:type="dxa"/>
            </w:tcMar>
          </w:tcPr>
          <w:p w14:paraId="5984AC9D">
            <w:r>
              <w:rPr>
                <w:b/>
                <w:bCs/>
                <w:color w:val="FFFFFF"/>
                <w:sz w:val="19"/>
                <w:szCs w:val="19"/>
              </w:rPr>
              <w:t>Scope</w:t>
            </w:r>
          </w:p>
        </w:tc>
        <w:tc>
          <w:tcPr>
            <w:tcW w:w="1900" w:type="dxa"/>
            <w:shd w:val="clear" w:color="auto" w:fill="1F3864"/>
            <w:tcMar>
              <w:top w:w="80" w:type="dxa"/>
              <w:left w:w="100" w:type="dxa"/>
              <w:bottom w:w="80" w:type="dxa"/>
              <w:right w:w="100" w:type="dxa"/>
            </w:tcMar>
          </w:tcPr>
          <w:p w14:paraId="04C690D0">
            <w:r>
              <w:rPr>
                <w:b/>
                <w:bCs/>
                <w:color w:val="FFFFFF"/>
                <w:sz w:val="19"/>
                <w:szCs w:val="19"/>
              </w:rPr>
              <w:t>Approx. duration</w:t>
            </w:r>
          </w:p>
        </w:tc>
      </w:tr>
      <w:tr w14:paraId="032A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80" w:type="dxa"/>
              <w:left w:w="100" w:type="dxa"/>
              <w:bottom w:w="80" w:type="dxa"/>
              <w:right w:w="100" w:type="dxa"/>
            </w:tcMar>
          </w:tcPr>
          <w:p w14:paraId="120CFBCE">
            <w:r>
              <w:rPr>
                <w:b w:val="0"/>
                <w:bCs w:val="0"/>
                <w:color w:val="000000"/>
                <w:sz w:val="19"/>
                <w:szCs w:val="19"/>
              </w:rPr>
              <w:t>Phase 0 — Foundation</w:t>
            </w:r>
          </w:p>
        </w:tc>
        <w:tc>
          <w:tcPr>
            <w:tcW w:w="4900" w:type="dxa"/>
            <w:tcMar>
              <w:top w:w="80" w:type="dxa"/>
              <w:left w:w="100" w:type="dxa"/>
              <w:bottom w:w="80" w:type="dxa"/>
              <w:right w:w="100" w:type="dxa"/>
            </w:tcMar>
          </w:tcPr>
          <w:p w14:paraId="31DB4096">
            <w:r>
              <w:rPr>
                <w:b w:val="0"/>
                <w:bCs w:val="0"/>
                <w:color w:val="000000"/>
                <w:sz w:val="19"/>
                <w:szCs w:val="19"/>
              </w:rPr>
              <w:t>Core architecture, Android CallScreeningService integration, basic STT/LLM/TTS pipeline (English + Hindi), auth, call logging</w:t>
            </w:r>
          </w:p>
        </w:tc>
        <w:tc>
          <w:tcPr>
            <w:tcW w:w="1900" w:type="dxa"/>
            <w:tcMar>
              <w:top w:w="80" w:type="dxa"/>
              <w:left w:w="100" w:type="dxa"/>
              <w:bottom w:w="80" w:type="dxa"/>
              <w:right w:w="100" w:type="dxa"/>
            </w:tcMar>
          </w:tcPr>
          <w:p w14:paraId="6CC6C97C">
            <w:r>
              <w:rPr>
                <w:b w:val="0"/>
                <w:bCs w:val="0"/>
                <w:color w:val="000000"/>
                <w:sz w:val="19"/>
                <w:szCs w:val="19"/>
              </w:rPr>
              <w:t>8–10 weeks</w:t>
            </w:r>
          </w:p>
        </w:tc>
      </w:tr>
      <w:tr w14:paraId="7861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shd w:val="clear" w:color="auto" w:fill="F2F2F2"/>
            <w:tcMar>
              <w:top w:w="80" w:type="dxa"/>
              <w:left w:w="100" w:type="dxa"/>
              <w:bottom w:w="80" w:type="dxa"/>
              <w:right w:w="100" w:type="dxa"/>
            </w:tcMar>
          </w:tcPr>
          <w:p w14:paraId="3A3B1371">
            <w:r>
              <w:rPr>
                <w:b w:val="0"/>
                <w:bCs w:val="0"/>
                <w:color w:val="000000"/>
                <w:sz w:val="19"/>
                <w:szCs w:val="19"/>
              </w:rPr>
              <w:t>Phase 1 — MVP (Equal AI parity)</w:t>
            </w:r>
          </w:p>
        </w:tc>
        <w:tc>
          <w:tcPr>
            <w:tcW w:w="4900" w:type="dxa"/>
            <w:shd w:val="clear" w:color="auto" w:fill="F2F2F2"/>
            <w:tcMar>
              <w:top w:w="80" w:type="dxa"/>
              <w:left w:w="100" w:type="dxa"/>
              <w:bottom w:w="80" w:type="dxa"/>
              <w:right w:w="100" w:type="dxa"/>
            </w:tcMar>
          </w:tcPr>
          <w:p w14:paraId="05C33D89">
            <w:r>
              <w:rPr>
                <w:b w:val="0"/>
                <w:bCs w:val="0"/>
                <w:color w:val="000000"/>
                <w:sz w:val="19"/>
                <w:szCs w:val="19"/>
              </w:rPr>
              <w:t>Full multilingual code-mixed support, live transcript UI, join/barge-in, quick replies, spam DB, recording+summary</w:t>
            </w:r>
          </w:p>
        </w:tc>
        <w:tc>
          <w:tcPr>
            <w:tcW w:w="1900" w:type="dxa"/>
            <w:shd w:val="clear" w:color="auto" w:fill="F2F2F2"/>
            <w:tcMar>
              <w:top w:w="80" w:type="dxa"/>
              <w:left w:w="100" w:type="dxa"/>
              <w:bottom w:w="80" w:type="dxa"/>
              <w:right w:w="100" w:type="dxa"/>
            </w:tcMar>
          </w:tcPr>
          <w:p w14:paraId="7CD4FD17">
            <w:r>
              <w:rPr>
                <w:b w:val="0"/>
                <w:bCs w:val="0"/>
                <w:color w:val="000000"/>
                <w:sz w:val="19"/>
                <w:szCs w:val="19"/>
              </w:rPr>
              <w:t>8 weeks</w:t>
            </w:r>
          </w:p>
        </w:tc>
      </w:tr>
      <w:tr w14:paraId="4F5A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80" w:type="dxa"/>
              <w:left w:w="100" w:type="dxa"/>
              <w:bottom w:w="80" w:type="dxa"/>
              <w:right w:w="100" w:type="dxa"/>
            </w:tcMar>
          </w:tcPr>
          <w:p w14:paraId="7A69D4EB">
            <w:r>
              <w:rPr>
                <w:b w:val="0"/>
                <w:bCs w:val="0"/>
                <w:color w:val="000000"/>
                <w:sz w:val="19"/>
                <w:szCs w:val="19"/>
              </w:rPr>
              <w:t>Phase 2 — Differentiators, tranche 1</w:t>
            </w:r>
          </w:p>
        </w:tc>
        <w:tc>
          <w:tcPr>
            <w:tcW w:w="4900" w:type="dxa"/>
            <w:tcMar>
              <w:top w:w="80" w:type="dxa"/>
              <w:left w:w="100" w:type="dxa"/>
              <w:bottom w:w="80" w:type="dxa"/>
              <w:right w:w="100" w:type="dxa"/>
            </w:tcMar>
          </w:tcPr>
          <w:p w14:paraId="1036B54C">
            <w:r>
              <w:rPr>
                <w:b w:val="0"/>
                <w:bCs w:val="0"/>
                <w:color w:val="000000"/>
                <w:sz w:val="19"/>
                <w:szCs w:val="19"/>
              </w:rPr>
              <w:t>Fraud/Scam-script shield (7.1), consent-logging/compliance layer (14), offline fallback mode (7.6)</w:t>
            </w:r>
          </w:p>
        </w:tc>
        <w:tc>
          <w:tcPr>
            <w:tcW w:w="1900" w:type="dxa"/>
            <w:tcMar>
              <w:top w:w="80" w:type="dxa"/>
              <w:left w:w="100" w:type="dxa"/>
              <w:bottom w:w="80" w:type="dxa"/>
              <w:right w:w="100" w:type="dxa"/>
            </w:tcMar>
          </w:tcPr>
          <w:p w14:paraId="2B1EA3CF">
            <w:r>
              <w:rPr>
                <w:b w:val="0"/>
                <w:bCs w:val="0"/>
                <w:color w:val="000000"/>
                <w:sz w:val="19"/>
                <w:szCs w:val="19"/>
              </w:rPr>
              <w:t>6–8 weeks</w:t>
            </w:r>
          </w:p>
        </w:tc>
      </w:tr>
      <w:tr w14:paraId="7CCE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shd w:val="clear" w:color="auto" w:fill="F2F2F2"/>
            <w:tcMar>
              <w:top w:w="80" w:type="dxa"/>
              <w:left w:w="100" w:type="dxa"/>
              <w:bottom w:w="80" w:type="dxa"/>
              <w:right w:w="100" w:type="dxa"/>
            </w:tcMar>
          </w:tcPr>
          <w:p w14:paraId="0BDDAAB7">
            <w:r>
              <w:rPr>
                <w:b w:val="0"/>
                <w:bCs w:val="0"/>
                <w:color w:val="000000"/>
                <w:sz w:val="19"/>
                <w:szCs w:val="19"/>
              </w:rPr>
              <w:t>Phase 3 — Differentiators, tranche 2</w:t>
            </w:r>
          </w:p>
        </w:tc>
        <w:tc>
          <w:tcPr>
            <w:tcW w:w="4900" w:type="dxa"/>
            <w:shd w:val="clear" w:color="auto" w:fill="F2F2F2"/>
            <w:tcMar>
              <w:top w:w="80" w:type="dxa"/>
              <w:left w:w="100" w:type="dxa"/>
              <w:bottom w:w="80" w:type="dxa"/>
              <w:right w:w="100" w:type="dxa"/>
            </w:tcMar>
          </w:tcPr>
          <w:p w14:paraId="16C3D97E">
            <w:r>
              <w:rPr>
                <w:b w:val="0"/>
                <w:bCs w:val="0"/>
                <w:color w:val="000000"/>
                <w:sz w:val="19"/>
                <w:szCs w:val="19"/>
              </w:rPr>
              <w:t>Family Shield (7.2), deepfake detection (7.3), accessibility captioning (7.7)</w:t>
            </w:r>
          </w:p>
        </w:tc>
        <w:tc>
          <w:tcPr>
            <w:tcW w:w="1900" w:type="dxa"/>
            <w:shd w:val="clear" w:color="auto" w:fill="F2F2F2"/>
            <w:tcMar>
              <w:top w:w="80" w:type="dxa"/>
              <w:left w:w="100" w:type="dxa"/>
              <w:bottom w:w="80" w:type="dxa"/>
              <w:right w:w="100" w:type="dxa"/>
            </w:tcMar>
          </w:tcPr>
          <w:p w14:paraId="7E4E25AA">
            <w:r>
              <w:rPr>
                <w:b w:val="0"/>
                <w:bCs w:val="0"/>
                <w:color w:val="000000"/>
                <w:sz w:val="19"/>
                <w:szCs w:val="19"/>
              </w:rPr>
              <w:t>6–8 weeks</w:t>
            </w:r>
          </w:p>
        </w:tc>
      </w:tr>
      <w:tr w14:paraId="771B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80" w:type="dxa"/>
              <w:left w:w="100" w:type="dxa"/>
              <w:bottom w:w="80" w:type="dxa"/>
              <w:right w:w="100" w:type="dxa"/>
            </w:tcMar>
          </w:tcPr>
          <w:p w14:paraId="4D6C92A1">
            <w:r>
              <w:rPr>
                <w:b w:val="0"/>
                <w:bCs w:val="0"/>
                <w:color w:val="000000"/>
                <w:sz w:val="19"/>
                <w:szCs w:val="19"/>
              </w:rPr>
              <w:t>Phase 4 — Monetization + Business tier</w:t>
            </w:r>
          </w:p>
        </w:tc>
        <w:tc>
          <w:tcPr>
            <w:tcW w:w="4900" w:type="dxa"/>
            <w:tcMar>
              <w:top w:w="80" w:type="dxa"/>
              <w:left w:w="100" w:type="dxa"/>
              <w:bottom w:w="80" w:type="dxa"/>
              <w:right w:w="100" w:type="dxa"/>
            </w:tcMar>
          </w:tcPr>
          <w:p w14:paraId="005C35CC">
            <w:r>
              <w:rPr>
                <w:b w:val="0"/>
                <w:bCs w:val="0"/>
                <w:color w:val="000000"/>
                <w:sz w:val="19"/>
                <w:szCs w:val="19"/>
              </w:rPr>
              <w:t>Billing integration, Business Mode + CRM integrations + outbound API (7.9), personal voice cloning with watermarking (7.5)</w:t>
            </w:r>
          </w:p>
        </w:tc>
        <w:tc>
          <w:tcPr>
            <w:tcW w:w="1900" w:type="dxa"/>
            <w:tcMar>
              <w:top w:w="80" w:type="dxa"/>
              <w:left w:w="100" w:type="dxa"/>
              <w:bottom w:w="80" w:type="dxa"/>
              <w:right w:w="100" w:type="dxa"/>
            </w:tcMar>
          </w:tcPr>
          <w:p w14:paraId="6EF51E98">
            <w:r>
              <w:rPr>
                <w:b w:val="0"/>
                <w:bCs w:val="0"/>
                <w:color w:val="000000"/>
                <w:sz w:val="19"/>
                <w:szCs w:val="19"/>
              </w:rPr>
              <w:t>6 weeks</w:t>
            </w:r>
          </w:p>
        </w:tc>
      </w:tr>
      <w:tr w14:paraId="4B8D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shd w:val="clear" w:color="auto" w:fill="F2F2F2"/>
            <w:tcMar>
              <w:top w:w="80" w:type="dxa"/>
              <w:left w:w="100" w:type="dxa"/>
              <w:bottom w:w="80" w:type="dxa"/>
              <w:right w:w="100" w:type="dxa"/>
            </w:tcMar>
          </w:tcPr>
          <w:p w14:paraId="3D4438FA">
            <w:r>
              <w:rPr>
                <w:b w:val="0"/>
                <w:bCs w:val="0"/>
                <w:color w:val="000000"/>
                <w:sz w:val="19"/>
                <w:szCs w:val="19"/>
              </w:rPr>
              <w:t>Phase 5 — Scale &amp; federated spam intelligence</w:t>
            </w:r>
          </w:p>
        </w:tc>
        <w:tc>
          <w:tcPr>
            <w:tcW w:w="4900" w:type="dxa"/>
            <w:shd w:val="clear" w:color="auto" w:fill="F2F2F2"/>
            <w:tcMar>
              <w:top w:w="80" w:type="dxa"/>
              <w:left w:w="100" w:type="dxa"/>
              <w:bottom w:w="80" w:type="dxa"/>
              <w:right w:w="100" w:type="dxa"/>
            </w:tcMar>
          </w:tcPr>
          <w:p w14:paraId="620CA9EF">
            <w:r>
              <w:rPr>
                <w:b w:val="0"/>
                <w:bCs w:val="0"/>
                <w:color w:val="000000"/>
                <w:sz w:val="19"/>
                <w:szCs w:val="19"/>
              </w:rPr>
              <w:t>Federated pattern learning (7.8), performance/latency hardening, regional-language expansion</w:t>
            </w:r>
          </w:p>
        </w:tc>
        <w:tc>
          <w:tcPr>
            <w:tcW w:w="1900" w:type="dxa"/>
            <w:shd w:val="clear" w:color="auto" w:fill="F2F2F2"/>
            <w:tcMar>
              <w:top w:w="80" w:type="dxa"/>
              <w:left w:w="100" w:type="dxa"/>
              <w:bottom w:w="80" w:type="dxa"/>
              <w:right w:w="100" w:type="dxa"/>
            </w:tcMar>
          </w:tcPr>
          <w:p w14:paraId="130EAD79">
            <w:r>
              <w:rPr>
                <w:b w:val="0"/>
                <w:bCs w:val="0"/>
                <w:color w:val="000000"/>
                <w:sz w:val="19"/>
                <w:szCs w:val="19"/>
              </w:rPr>
              <w:t>Ongoing</w:t>
            </w:r>
          </w:p>
        </w:tc>
      </w:tr>
    </w:tbl>
    <w:p w14:paraId="6FA9FC78">
      <w:pPr>
        <w:spacing w:after="60"/>
      </w:pPr>
    </w:p>
    <w:p w14:paraId="7C4AD92C">
      <w:pPr>
        <w:spacing w:after="140" w:line="276" w:lineRule="auto"/>
      </w:pPr>
      <w:r>
        <w:rPr>
          <w:sz w:val="21"/>
          <w:szCs w:val="21"/>
        </w:rPr>
        <w:t>Suggested core team: 2 Android engineers, 2 backend engineers, 1–2 ML/voice-AI engineers, 1 DevOps/infra engineer, 1 product designer, 1 QA engineer, 1 legal/compliance consultant (part-time, India data-privacy law).</w:t>
      </w:r>
    </w:p>
    <w:p w14:paraId="5299B23B">
      <w:pPr>
        <w:pStyle w:val="2"/>
        <w:pBdr>
          <w:bottom w:val="single" w:color="1F3864" w:sz="6" w:space="4"/>
        </w:pBdr>
        <w:spacing w:before="360" w:after="160"/>
      </w:pPr>
      <w:r>
        <w:rPr>
          <w:b/>
          <w:bCs/>
          <w:color w:val="1F3864"/>
          <w:sz w:val="30"/>
          <w:szCs w:val="30"/>
        </w:rPr>
        <w:t>17. Indicative Cost Structure (per-call, cloud AI pipeline)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200"/>
      </w:tblGrid>
      <w:tr w14:paraId="1A0F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200" w:type="dxa"/>
            <w:shd w:val="clear" w:color="auto" w:fill="1F3864"/>
            <w:tcMar>
              <w:top w:w="80" w:type="dxa"/>
              <w:left w:w="100" w:type="dxa"/>
              <w:bottom w:w="80" w:type="dxa"/>
              <w:right w:w="100" w:type="dxa"/>
            </w:tcMar>
          </w:tcPr>
          <w:p w14:paraId="2AAC4D3D">
            <w:r>
              <w:rPr>
                <w:b/>
                <w:bCs/>
                <w:color w:val="FFFFFF"/>
                <w:sz w:val="19"/>
                <w:szCs w:val="19"/>
              </w:rPr>
              <w:t>Component</w:t>
            </w:r>
          </w:p>
        </w:tc>
        <w:tc>
          <w:tcPr>
            <w:tcW w:w="5200" w:type="dxa"/>
            <w:shd w:val="clear" w:color="auto" w:fill="1F3864"/>
            <w:tcMar>
              <w:top w:w="80" w:type="dxa"/>
              <w:left w:w="100" w:type="dxa"/>
              <w:bottom w:w="80" w:type="dxa"/>
              <w:right w:w="100" w:type="dxa"/>
            </w:tcMar>
          </w:tcPr>
          <w:p w14:paraId="035D45AC">
            <w:r>
              <w:rPr>
                <w:b/>
                <w:bCs/>
                <w:color w:val="FFFFFF"/>
                <w:sz w:val="19"/>
                <w:szCs w:val="19"/>
              </w:rPr>
              <w:t>Approx. cost driver</w:t>
            </w:r>
          </w:p>
        </w:tc>
      </w:tr>
      <w:tr w14:paraId="55AB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0" w:type="dxa"/>
              <w:left w:w="100" w:type="dxa"/>
              <w:bottom w:w="80" w:type="dxa"/>
              <w:right w:w="100" w:type="dxa"/>
            </w:tcMar>
          </w:tcPr>
          <w:p w14:paraId="6D43E186">
            <w:r>
              <w:rPr>
                <w:b w:val="0"/>
                <w:bCs w:val="0"/>
                <w:color w:val="000000"/>
                <w:sz w:val="19"/>
                <w:szCs w:val="19"/>
              </w:rPr>
              <w:t>Streaming STT</w:t>
            </w:r>
          </w:p>
        </w:tc>
        <w:tc>
          <w:tcPr>
            <w:tcW w:w="5200" w:type="dxa"/>
            <w:tcMar>
              <w:top w:w="80" w:type="dxa"/>
              <w:left w:w="100" w:type="dxa"/>
              <w:bottom w:w="80" w:type="dxa"/>
              <w:right w:w="100" w:type="dxa"/>
            </w:tcMar>
          </w:tcPr>
          <w:p w14:paraId="2E29B465">
            <w:r>
              <w:rPr>
                <w:b w:val="0"/>
                <w:bCs w:val="0"/>
                <w:color w:val="000000"/>
                <w:sz w:val="19"/>
                <w:szCs w:val="19"/>
              </w:rPr>
              <w:t>Per-minute pricing (Sarvam/Deepgram-class: roughly $0.005–$0.015/min)</w:t>
            </w:r>
          </w:p>
        </w:tc>
      </w:tr>
      <w:tr w14:paraId="3E9FC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shd w:val="clear" w:color="auto" w:fill="F2F2F2"/>
            <w:tcMar>
              <w:top w:w="80" w:type="dxa"/>
              <w:left w:w="100" w:type="dxa"/>
              <w:bottom w:w="80" w:type="dxa"/>
              <w:right w:w="100" w:type="dxa"/>
            </w:tcMar>
          </w:tcPr>
          <w:p w14:paraId="2CEDB556">
            <w:r>
              <w:rPr>
                <w:b w:val="0"/>
                <w:bCs w:val="0"/>
                <w:color w:val="000000"/>
                <w:sz w:val="19"/>
                <w:szCs w:val="19"/>
              </w:rPr>
              <w:t>LLM dialogue turns</w:t>
            </w:r>
          </w:p>
        </w:tc>
        <w:tc>
          <w:tcPr>
            <w:tcW w:w="5200" w:type="dxa"/>
            <w:shd w:val="clear" w:color="auto" w:fill="F2F2F2"/>
            <w:tcMar>
              <w:top w:w="80" w:type="dxa"/>
              <w:left w:w="100" w:type="dxa"/>
              <w:bottom w:w="80" w:type="dxa"/>
              <w:right w:w="100" w:type="dxa"/>
            </w:tcMar>
          </w:tcPr>
          <w:p w14:paraId="1AB5F642">
            <w:r>
              <w:rPr>
                <w:b w:val="0"/>
                <w:bCs w:val="0"/>
                <w:color w:val="000000"/>
                <w:sz w:val="19"/>
                <w:szCs w:val="19"/>
              </w:rPr>
              <w:t>Per-token pricing on a fast small model; a typical 60–90 sec screened call is a small number of short turns</w:t>
            </w:r>
          </w:p>
        </w:tc>
      </w:tr>
      <w:tr w14:paraId="56D9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0" w:type="dxa"/>
              <w:left w:w="100" w:type="dxa"/>
              <w:bottom w:w="80" w:type="dxa"/>
              <w:right w:w="100" w:type="dxa"/>
            </w:tcMar>
          </w:tcPr>
          <w:p w14:paraId="123F4121">
            <w:r>
              <w:rPr>
                <w:b w:val="0"/>
                <w:bCs w:val="0"/>
                <w:color w:val="000000"/>
                <w:sz w:val="19"/>
                <w:szCs w:val="19"/>
              </w:rPr>
              <w:t>Streaming TTS</w:t>
            </w:r>
          </w:p>
        </w:tc>
        <w:tc>
          <w:tcPr>
            <w:tcW w:w="5200" w:type="dxa"/>
            <w:tcMar>
              <w:top w:w="80" w:type="dxa"/>
              <w:left w:w="100" w:type="dxa"/>
              <w:bottom w:w="80" w:type="dxa"/>
              <w:right w:w="100" w:type="dxa"/>
            </w:tcMar>
          </w:tcPr>
          <w:p w14:paraId="7B6ED6ED">
            <w:r>
              <w:rPr>
                <w:b w:val="0"/>
                <w:bCs w:val="0"/>
                <w:color w:val="000000"/>
                <w:sz w:val="19"/>
                <w:szCs w:val="19"/>
              </w:rPr>
              <w:t>Per-character or per-minute pricing, comparable order of magnitude to STT</w:t>
            </w:r>
          </w:p>
        </w:tc>
      </w:tr>
      <w:tr w14:paraId="7F7D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shd w:val="clear" w:color="auto" w:fill="F2F2F2"/>
            <w:tcMar>
              <w:top w:w="80" w:type="dxa"/>
              <w:left w:w="100" w:type="dxa"/>
              <w:bottom w:w="80" w:type="dxa"/>
              <w:right w:w="100" w:type="dxa"/>
            </w:tcMar>
          </w:tcPr>
          <w:p w14:paraId="325BFCD5">
            <w:r>
              <w:rPr>
                <w:b w:val="0"/>
                <w:bCs w:val="0"/>
                <w:color w:val="000000"/>
                <w:sz w:val="19"/>
                <w:szCs w:val="19"/>
              </w:rPr>
              <w:t>Telephony/media bridging (if PSTN join used)</w:t>
            </w:r>
          </w:p>
        </w:tc>
        <w:tc>
          <w:tcPr>
            <w:tcW w:w="5200" w:type="dxa"/>
            <w:shd w:val="clear" w:color="auto" w:fill="F2F2F2"/>
            <w:tcMar>
              <w:top w:w="80" w:type="dxa"/>
              <w:left w:w="100" w:type="dxa"/>
              <w:bottom w:w="80" w:type="dxa"/>
              <w:right w:w="100" w:type="dxa"/>
            </w:tcMar>
          </w:tcPr>
          <w:p w14:paraId="3EA0C439">
            <w:r>
              <w:rPr>
                <w:b w:val="0"/>
                <w:bCs w:val="0"/>
                <w:color w:val="000000"/>
                <w:sz w:val="19"/>
                <w:szCs w:val="19"/>
              </w:rPr>
              <w:t>Per-minute carrier pricing (Exotel/Airtel IQ/Twilio)</w:t>
            </w:r>
          </w:p>
        </w:tc>
      </w:tr>
      <w:tr w14:paraId="700B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0" w:type="dxa"/>
              <w:left w:w="100" w:type="dxa"/>
              <w:bottom w:w="80" w:type="dxa"/>
              <w:right w:w="100" w:type="dxa"/>
            </w:tcMar>
          </w:tcPr>
          <w:p w14:paraId="08047AD4">
            <w:r>
              <w:rPr>
                <w:b w:val="0"/>
                <w:bCs w:val="0"/>
                <w:color w:val="000000"/>
                <w:sz w:val="19"/>
                <w:szCs w:val="19"/>
              </w:rPr>
              <w:t>Cloud infra (compute, storage, bandwidth)</w:t>
            </w:r>
          </w:p>
        </w:tc>
        <w:tc>
          <w:tcPr>
            <w:tcW w:w="5200" w:type="dxa"/>
            <w:tcMar>
              <w:top w:w="80" w:type="dxa"/>
              <w:left w:w="100" w:type="dxa"/>
              <w:bottom w:w="80" w:type="dxa"/>
              <w:right w:w="100" w:type="dxa"/>
            </w:tcMar>
          </w:tcPr>
          <w:p w14:paraId="097A5B2D">
            <w:r>
              <w:rPr>
                <w:b w:val="0"/>
                <w:bCs w:val="0"/>
                <w:color w:val="000000"/>
                <w:sz w:val="19"/>
                <w:szCs w:val="19"/>
              </w:rPr>
              <w:t>Scales with DAU; India-region hosting</w:t>
            </w:r>
          </w:p>
        </w:tc>
      </w:tr>
    </w:tbl>
    <w:p w14:paraId="7FEF6445">
      <w:pPr>
        <w:spacing w:after="60"/>
      </w:pPr>
    </w:p>
    <w:p w14:paraId="301C25F2">
      <w:pPr>
        <w:spacing w:after="140" w:line="276" w:lineRule="auto"/>
      </w:pPr>
      <w:r>
        <w:rPr>
          <w:sz w:val="21"/>
          <w:szCs w:val="21"/>
        </w:rPr>
        <w:t>Actual unit economics should be modeled against real vendor rate cards at contracting time — the figures above are directional for a 2026 budget model, not quotes.</w:t>
      </w:r>
    </w:p>
    <w:p w14:paraId="6489A002">
      <w:pPr>
        <w:pStyle w:val="2"/>
        <w:pBdr>
          <w:bottom w:val="single" w:color="1F3864" w:sz="6" w:space="4"/>
        </w:pBdr>
        <w:spacing w:before="360" w:after="160"/>
      </w:pPr>
      <w:r>
        <w:rPr>
          <w:b/>
          <w:bCs/>
          <w:color w:val="1F3864"/>
          <w:sz w:val="30"/>
          <w:szCs w:val="30"/>
        </w:rPr>
        <w:t>18. Testing &amp; QA Strategy</w:t>
      </w:r>
    </w:p>
    <w:p w14:paraId="3FD944A0">
      <w:pPr>
        <w:pStyle w:val="16"/>
        <w:numPr>
          <w:ilvl w:val="0"/>
          <w:numId w:val="1"/>
        </w:numPr>
        <w:spacing w:after="80" w:line="264" w:lineRule="auto"/>
      </w:pPr>
      <w:r>
        <w:rPr>
          <w:sz w:val="21"/>
          <w:szCs w:val="21"/>
        </w:rPr>
        <w:t>Unit + integration tests for all backend services and the Android CallScreeningService integration (including OS-timeout edge cases — must always respond within 5 seconds).</w:t>
      </w:r>
    </w:p>
    <w:p w14:paraId="56F21975">
      <w:pPr>
        <w:pStyle w:val="16"/>
        <w:numPr>
          <w:ilvl w:val="0"/>
          <w:numId w:val="1"/>
        </w:numPr>
        <w:spacing w:after="80" w:line="264" w:lineRule="auto"/>
      </w:pPr>
      <w:r>
        <w:rPr>
          <w:sz w:val="21"/>
          <w:szCs w:val="21"/>
        </w:rPr>
        <w:t>Latency regression testing: automated per-stage latency benchmarking (STT/LLM/TTS) on every deploy, alerting if the budget in Section 8.3 is exceeded.</w:t>
      </w:r>
    </w:p>
    <w:p w14:paraId="398C346B">
      <w:pPr>
        <w:pStyle w:val="16"/>
        <w:numPr>
          <w:ilvl w:val="0"/>
          <w:numId w:val="1"/>
        </w:numPr>
        <w:spacing w:after="80" w:line="264" w:lineRule="auto"/>
      </w:pPr>
      <w:r>
        <w:rPr>
          <w:sz w:val="21"/>
          <w:szCs w:val="21"/>
        </w:rPr>
        <w:t>Multilingual/code-mixed accuracy testing: curated test sets of real Hinglish and regional-language call recordings (with consent) to benchmark STT/intent accuracy.</w:t>
      </w:r>
    </w:p>
    <w:p w14:paraId="6E476210">
      <w:pPr>
        <w:pStyle w:val="16"/>
        <w:numPr>
          <w:ilvl w:val="0"/>
          <w:numId w:val="1"/>
        </w:numPr>
        <w:spacing w:after="80" w:line="264" w:lineRule="auto"/>
      </w:pPr>
      <w:r>
        <w:rPr>
          <w:sz w:val="21"/>
          <w:szCs w:val="21"/>
        </w:rPr>
        <w:t>Fraud-shield precision/recall testing: labeled dataset of known scam scripts vs. legitimate calls, tracked as a core model-quality metric (false positives hurt trust; false negatives hurt user safety).</w:t>
      </w:r>
    </w:p>
    <w:p w14:paraId="6FF188B5">
      <w:pPr>
        <w:pStyle w:val="16"/>
        <w:numPr>
          <w:ilvl w:val="0"/>
          <w:numId w:val="1"/>
        </w:numPr>
        <w:spacing w:after="80" w:line="264" w:lineRule="auto"/>
      </w:pPr>
      <w:r>
        <w:rPr>
          <w:sz w:val="21"/>
          <w:szCs w:val="21"/>
        </w:rPr>
        <w:t>Security testing: penetration testing, dependency scanning, and a DPDP-Act-focused privacy/compliance audit before public launch.</w:t>
      </w:r>
    </w:p>
    <w:p w14:paraId="523C4E2F">
      <w:pPr>
        <w:pStyle w:val="16"/>
        <w:numPr>
          <w:ilvl w:val="0"/>
          <w:numId w:val="1"/>
        </w:numPr>
        <w:spacing w:after="80" w:line="264" w:lineRule="auto"/>
      </w:pPr>
      <w:r>
        <w:rPr>
          <w:sz w:val="21"/>
          <w:szCs w:val="21"/>
        </w:rPr>
        <w:t>Field beta: closed beta with real users across at least 3 language regions before general availability, specifically recruiting senior-citizen testers for the Family Shield and Fraud Shield features.</w:t>
      </w:r>
    </w:p>
    <w:p w14:paraId="66988F98">
      <w:pPr>
        <w:pStyle w:val="2"/>
        <w:pBdr>
          <w:bottom w:val="single" w:color="1F3864" w:sz="6" w:space="4"/>
        </w:pBdr>
        <w:spacing w:before="360" w:after="160"/>
      </w:pPr>
      <w:r>
        <w:rPr>
          <w:b/>
          <w:bCs/>
          <w:color w:val="1F3864"/>
          <w:sz w:val="30"/>
          <w:szCs w:val="30"/>
        </w:rPr>
        <w:t>19. Key Risks &amp; Mitigations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200"/>
      </w:tblGrid>
      <w:tr w14:paraId="7799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200" w:type="dxa"/>
            <w:shd w:val="clear" w:color="auto" w:fill="1F3864"/>
            <w:tcMar>
              <w:top w:w="80" w:type="dxa"/>
              <w:left w:w="100" w:type="dxa"/>
              <w:bottom w:w="80" w:type="dxa"/>
              <w:right w:w="100" w:type="dxa"/>
            </w:tcMar>
          </w:tcPr>
          <w:p w14:paraId="397F64C6">
            <w:r>
              <w:rPr>
                <w:b/>
                <w:bCs/>
                <w:color w:val="FFFFFF"/>
                <w:sz w:val="19"/>
                <w:szCs w:val="19"/>
              </w:rPr>
              <w:t>Risk</w:t>
            </w:r>
          </w:p>
        </w:tc>
        <w:tc>
          <w:tcPr>
            <w:tcW w:w="5200" w:type="dxa"/>
            <w:shd w:val="clear" w:color="auto" w:fill="1F3864"/>
            <w:tcMar>
              <w:top w:w="80" w:type="dxa"/>
              <w:left w:w="100" w:type="dxa"/>
              <w:bottom w:w="80" w:type="dxa"/>
              <w:right w:w="100" w:type="dxa"/>
            </w:tcMar>
          </w:tcPr>
          <w:p w14:paraId="4D0C1A06">
            <w:r>
              <w:rPr>
                <w:b/>
                <w:bCs/>
                <w:color w:val="FFFFFF"/>
                <w:sz w:val="19"/>
                <w:szCs w:val="19"/>
              </w:rPr>
              <w:t>Mitigation</w:t>
            </w:r>
          </w:p>
        </w:tc>
      </w:tr>
      <w:tr w14:paraId="1FFB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0" w:type="dxa"/>
              <w:left w:w="100" w:type="dxa"/>
              <w:bottom w:w="80" w:type="dxa"/>
              <w:right w:w="100" w:type="dxa"/>
            </w:tcMar>
          </w:tcPr>
          <w:p w14:paraId="1E7CCD37">
            <w:r>
              <w:rPr>
                <w:b w:val="0"/>
                <w:bCs w:val="0"/>
                <w:color w:val="000000"/>
                <w:sz w:val="19"/>
                <w:szCs w:val="19"/>
              </w:rPr>
              <w:t>Android platform restricts background call-audio access further in future OS versions</w:t>
            </w:r>
          </w:p>
        </w:tc>
        <w:tc>
          <w:tcPr>
            <w:tcW w:w="5200" w:type="dxa"/>
            <w:tcMar>
              <w:top w:w="80" w:type="dxa"/>
              <w:left w:w="100" w:type="dxa"/>
              <w:bottom w:w="80" w:type="dxa"/>
              <w:right w:w="100" w:type="dxa"/>
            </w:tcMar>
          </w:tcPr>
          <w:p w14:paraId="6DCD22BE">
            <w:r>
              <w:rPr>
                <w:b w:val="0"/>
                <w:bCs w:val="0"/>
                <w:color w:val="000000"/>
                <w:sz w:val="19"/>
                <w:szCs w:val="19"/>
              </w:rPr>
              <w:t>Track Android Telecom API changes closely; design on-device fallback as a permanent architectural layer, not a stopgap</w:t>
            </w:r>
          </w:p>
        </w:tc>
      </w:tr>
      <w:tr w14:paraId="0DD7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shd w:val="clear" w:color="auto" w:fill="F2F2F2"/>
            <w:tcMar>
              <w:top w:w="80" w:type="dxa"/>
              <w:left w:w="100" w:type="dxa"/>
              <w:bottom w:w="80" w:type="dxa"/>
              <w:right w:w="100" w:type="dxa"/>
            </w:tcMar>
          </w:tcPr>
          <w:p w14:paraId="40BAC76C">
            <w:r>
              <w:rPr>
                <w:b w:val="0"/>
                <w:bCs w:val="0"/>
                <w:color w:val="000000"/>
                <w:sz w:val="19"/>
                <w:szCs w:val="19"/>
              </w:rPr>
              <w:t>False positives on Fraud Shield erode trust or cause panic</w:t>
            </w:r>
          </w:p>
        </w:tc>
        <w:tc>
          <w:tcPr>
            <w:tcW w:w="5200" w:type="dxa"/>
            <w:shd w:val="clear" w:color="auto" w:fill="F2F2F2"/>
            <w:tcMar>
              <w:top w:w="80" w:type="dxa"/>
              <w:left w:w="100" w:type="dxa"/>
              <w:bottom w:w="80" w:type="dxa"/>
              <w:right w:w="100" w:type="dxa"/>
            </w:tcMar>
          </w:tcPr>
          <w:p w14:paraId="4F38E23D">
            <w:r>
              <w:rPr>
                <w:b w:val="0"/>
                <w:bCs w:val="0"/>
                <w:color w:val="000000"/>
                <w:sz w:val="19"/>
                <w:szCs w:val="19"/>
              </w:rPr>
              <w:t>Tune for high precision first; always show fraud flags as advisory, never auto-block/hang up silently</w:t>
            </w:r>
          </w:p>
        </w:tc>
      </w:tr>
      <w:tr w14:paraId="6A62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0" w:type="dxa"/>
              <w:left w:w="100" w:type="dxa"/>
              <w:bottom w:w="80" w:type="dxa"/>
              <w:right w:w="100" w:type="dxa"/>
            </w:tcMar>
          </w:tcPr>
          <w:p w14:paraId="266F05FA">
            <w:r>
              <w:rPr>
                <w:b w:val="0"/>
                <w:bCs w:val="0"/>
                <w:color w:val="000000"/>
                <w:sz w:val="19"/>
                <w:szCs w:val="19"/>
              </w:rPr>
              <w:t>DPDP Act enforcement changes / new rules</w:t>
            </w:r>
          </w:p>
        </w:tc>
        <w:tc>
          <w:tcPr>
            <w:tcW w:w="5200" w:type="dxa"/>
            <w:tcMar>
              <w:top w:w="80" w:type="dxa"/>
              <w:left w:w="100" w:type="dxa"/>
              <w:bottom w:w="80" w:type="dxa"/>
              <w:right w:w="100" w:type="dxa"/>
            </w:tcMar>
          </w:tcPr>
          <w:p w14:paraId="5A9E9A9E">
            <w:r>
              <w:rPr>
                <w:b w:val="0"/>
                <w:bCs w:val="0"/>
                <w:color w:val="000000"/>
                <w:sz w:val="19"/>
                <w:szCs w:val="19"/>
              </w:rPr>
              <w:t>Build consent and data-retention systems to be configurable, not hardcoded; retain compliance counsel</w:t>
            </w:r>
          </w:p>
        </w:tc>
      </w:tr>
      <w:tr w14:paraId="4E5E4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shd w:val="clear" w:color="auto" w:fill="F2F2F2"/>
            <w:tcMar>
              <w:top w:w="80" w:type="dxa"/>
              <w:left w:w="100" w:type="dxa"/>
              <w:bottom w:w="80" w:type="dxa"/>
              <w:right w:w="100" w:type="dxa"/>
            </w:tcMar>
          </w:tcPr>
          <w:p w14:paraId="5038877D">
            <w:r>
              <w:rPr>
                <w:b w:val="0"/>
                <w:bCs w:val="0"/>
                <w:color w:val="000000"/>
                <w:sz w:val="19"/>
                <w:szCs w:val="19"/>
              </w:rPr>
              <w:t>Voice cloning misuse</w:t>
            </w:r>
          </w:p>
        </w:tc>
        <w:tc>
          <w:tcPr>
            <w:tcW w:w="5200" w:type="dxa"/>
            <w:shd w:val="clear" w:color="auto" w:fill="F2F2F2"/>
            <w:tcMar>
              <w:top w:w="80" w:type="dxa"/>
              <w:left w:w="100" w:type="dxa"/>
              <w:bottom w:w="80" w:type="dxa"/>
              <w:right w:w="100" w:type="dxa"/>
            </w:tcMar>
          </w:tcPr>
          <w:p w14:paraId="500569FE">
            <w:r>
              <w:rPr>
                <w:b w:val="0"/>
                <w:bCs w:val="0"/>
                <w:color w:val="000000"/>
                <w:sz w:val="19"/>
                <w:szCs w:val="19"/>
              </w:rPr>
              <w:t>Mandatory watermarking (7.5), renewable consent, instant revoke/delete of voice models</w:t>
            </w:r>
          </w:p>
        </w:tc>
      </w:tr>
      <w:tr w14:paraId="2221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0" w:type="dxa"/>
              <w:left w:w="100" w:type="dxa"/>
              <w:bottom w:w="80" w:type="dxa"/>
              <w:right w:w="100" w:type="dxa"/>
            </w:tcMar>
          </w:tcPr>
          <w:p w14:paraId="2A35300A">
            <w:r>
              <w:rPr>
                <w:b w:val="0"/>
                <w:bCs w:val="0"/>
                <w:color w:val="000000"/>
                <w:sz w:val="19"/>
                <w:szCs w:val="19"/>
              </w:rPr>
              <w:t>Competitive response (Equal AI/Truecaller adding similar fraud features)</w:t>
            </w:r>
          </w:p>
        </w:tc>
        <w:tc>
          <w:tcPr>
            <w:tcW w:w="5200" w:type="dxa"/>
            <w:tcMar>
              <w:top w:w="80" w:type="dxa"/>
              <w:left w:w="100" w:type="dxa"/>
              <w:bottom w:w="80" w:type="dxa"/>
              <w:right w:w="100" w:type="dxa"/>
            </w:tcMar>
          </w:tcPr>
          <w:p w14:paraId="7268DAD2">
            <w:r>
              <w:rPr>
                <w:b w:val="0"/>
                <w:bCs w:val="0"/>
                <w:color w:val="000000"/>
                <w:sz w:val="19"/>
                <w:szCs w:val="19"/>
              </w:rPr>
              <w:t>Speed of execution on Section 7 features + Family Shield network effect (multi-account linking) create durable moats</w:t>
            </w:r>
          </w:p>
        </w:tc>
      </w:tr>
    </w:tbl>
    <w:p w14:paraId="7C23B07F">
      <w:pPr>
        <w:spacing w:after="60"/>
      </w:pPr>
    </w:p>
    <w:p w14:paraId="7E6DAD89">
      <w:r>
        <w:br w:type="page"/>
      </w:r>
    </w:p>
    <w:p w14:paraId="730F05DC">
      <w:pPr>
        <w:pStyle w:val="2"/>
        <w:pBdr>
          <w:bottom w:val="single" w:color="1F3864" w:sz="6" w:space="4"/>
        </w:pBdr>
        <w:spacing w:before="360" w:after="160"/>
      </w:pPr>
      <w:r>
        <w:rPr>
          <w:b/>
          <w:bCs/>
          <w:color w:val="1F3864"/>
          <w:sz w:val="30"/>
          <w:szCs w:val="30"/>
        </w:rPr>
        <w:t>20. Glossary</w:t>
      </w:r>
    </w:p>
    <w:p w14:paraId="217B3B0D">
      <w:pPr>
        <w:pStyle w:val="16"/>
        <w:numPr>
          <w:ilvl w:val="0"/>
          <w:numId w:val="1"/>
        </w:numPr>
        <w:spacing w:after="90" w:line="264" w:lineRule="auto"/>
      </w:pPr>
      <w:r>
        <w:rPr>
          <w:b/>
          <w:bCs/>
          <w:sz w:val="21"/>
          <w:szCs w:val="21"/>
        </w:rPr>
        <w:t xml:space="preserve">STT — </w:t>
      </w:r>
      <w:r>
        <w:rPr>
          <w:sz w:val="21"/>
          <w:szCs w:val="21"/>
        </w:rPr>
        <w:t>Speech-to-Text</w:t>
      </w:r>
    </w:p>
    <w:p w14:paraId="5840C192">
      <w:pPr>
        <w:pStyle w:val="16"/>
        <w:numPr>
          <w:ilvl w:val="0"/>
          <w:numId w:val="1"/>
        </w:numPr>
        <w:spacing w:after="90" w:line="264" w:lineRule="auto"/>
      </w:pPr>
      <w:r>
        <w:rPr>
          <w:b/>
          <w:bCs/>
          <w:sz w:val="21"/>
          <w:szCs w:val="21"/>
        </w:rPr>
        <w:t xml:space="preserve">TTS — </w:t>
      </w:r>
      <w:r>
        <w:rPr>
          <w:sz w:val="21"/>
          <w:szCs w:val="21"/>
        </w:rPr>
        <w:t>Text-to-Speech</w:t>
      </w:r>
    </w:p>
    <w:p w14:paraId="79235E7D">
      <w:pPr>
        <w:pStyle w:val="16"/>
        <w:numPr>
          <w:ilvl w:val="0"/>
          <w:numId w:val="1"/>
        </w:numPr>
        <w:spacing w:after="90" w:line="264" w:lineRule="auto"/>
      </w:pPr>
      <w:r>
        <w:rPr>
          <w:b/>
          <w:bCs/>
          <w:sz w:val="21"/>
          <w:szCs w:val="21"/>
        </w:rPr>
        <w:t xml:space="preserve">NLU — </w:t>
      </w:r>
      <w:r>
        <w:rPr>
          <w:sz w:val="21"/>
          <w:szCs w:val="21"/>
        </w:rPr>
        <w:t>Natural Language Understanding</w:t>
      </w:r>
    </w:p>
    <w:p w14:paraId="72471387">
      <w:pPr>
        <w:pStyle w:val="16"/>
        <w:numPr>
          <w:ilvl w:val="0"/>
          <w:numId w:val="1"/>
        </w:numPr>
        <w:spacing w:after="90" w:line="264" w:lineRule="auto"/>
      </w:pPr>
      <w:r>
        <w:rPr>
          <w:b/>
          <w:bCs/>
          <w:sz w:val="21"/>
          <w:szCs w:val="21"/>
        </w:rPr>
        <w:t xml:space="preserve">LLM — </w:t>
      </w:r>
      <w:r>
        <w:rPr>
          <w:sz w:val="21"/>
          <w:szCs w:val="21"/>
        </w:rPr>
        <w:t>Large Language Model</w:t>
      </w:r>
    </w:p>
    <w:p w14:paraId="450CD46F">
      <w:pPr>
        <w:pStyle w:val="16"/>
        <w:numPr>
          <w:ilvl w:val="0"/>
          <w:numId w:val="1"/>
        </w:numPr>
        <w:spacing w:after="90" w:line="264" w:lineRule="auto"/>
      </w:pPr>
      <w:r>
        <w:rPr>
          <w:b/>
          <w:bCs/>
          <w:sz w:val="21"/>
          <w:szCs w:val="21"/>
        </w:rPr>
        <w:t xml:space="preserve">RTF — </w:t>
      </w:r>
      <w:r>
        <w:rPr>
          <w:sz w:val="21"/>
          <w:szCs w:val="21"/>
        </w:rPr>
        <w:t>Real-Time Factor (processing time ÷ audio duration)</w:t>
      </w:r>
    </w:p>
    <w:p w14:paraId="06DB8CD2">
      <w:pPr>
        <w:pStyle w:val="16"/>
        <w:numPr>
          <w:ilvl w:val="0"/>
          <w:numId w:val="1"/>
        </w:numPr>
        <w:spacing w:after="90" w:line="264" w:lineRule="auto"/>
      </w:pPr>
      <w:r>
        <w:rPr>
          <w:b/>
          <w:bCs/>
          <w:sz w:val="21"/>
          <w:szCs w:val="21"/>
        </w:rPr>
        <w:t xml:space="preserve">DPDP Act — </w:t>
      </w:r>
      <w:r>
        <w:rPr>
          <w:sz w:val="21"/>
          <w:szCs w:val="21"/>
        </w:rPr>
        <w:t>Digital Personal Data Protection Act, 2023 (India)</w:t>
      </w:r>
    </w:p>
    <w:p w14:paraId="74B9953F">
      <w:pPr>
        <w:pStyle w:val="16"/>
        <w:numPr>
          <w:ilvl w:val="0"/>
          <w:numId w:val="1"/>
        </w:numPr>
        <w:spacing w:after="90" w:line="264" w:lineRule="auto"/>
      </w:pPr>
      <w:r>
        <w:rPr>
          <w:b/>
          <w:bCs/>
          <w:sz w:val="21"/>
          <w:szCs w:val="21"/>
        </w:rPr>
        <w:t xml:space="preserve">TRAI / TCCCPR — </w:t>
      </w:r>
      <w:r>
        <w:rPr>
          <w:sz w:val="21"/>
          <w:szCs w:val="21"/>
        </w:rPr>
        <w:t>Telecom Regulatory Authority of India / Telecom Commercial Communications Customer Preference Regulations</w:t>
      </w:r>
    </w:p>
    <w:p w14:paraId="6AAD7742">
      <w:pPr>
        <w:pStyle w:val="16"/>
        <w:numPr>
          <w:ilvl w:val="0"/>
          <w:numId w:val="1"/>
        </w:numPr>
        <w:spacing w:after="90" w:line="264" w:lineRule="auto"/>
      </w:pPr>
      <w:r>
        <w:rPr>
          <w:b/>
          <w:bCs/>
          <w:sz w:val="21"/>
          <w:szCs w:val="21"/>
        </w:rPr>
        <w:t xml:space="preserve">SFU — </w:t>
      </w:r>
      <w:r>
        <w:rPr>
          <w:sz w:val="21"/>
          <w:szCs w:val="21"/>
        </w:rPr>
        <w:t>Selective Forwarding Unit (WebRTC media routing architecture)</w:t>
      </w:r>
    </w:p>
    <w:p w14:paraId="703AC345">
      <w:pPr>
        <w:pStyle w:val="16"/>
        <w:numPr>
          <w:ilvl w:val="0"/>
          <w:numId w:val="1"/>
        </w:numPr>
        <w:spacing w:after="90" w:line="264" w:lineRule="auto"/>
      </w:pPr>
      <w:r>
        <w:rPr>
          <w:b/>
          <w:bCs/>
          <w:sz w:val="21"/>
          <w:szCs w:val="21"/>
        </w:rPr>
        <w:t xml:space="preserve">Barge-in — </w:t>
      </w:r>
      <w:r>
        <w:rPr>
          <w:sz w:val="21"/>
          <w:szCs w:val="21"/>
        </w:rPr>
        <w:t>User interrupting/joining an in-progress AI-handled call</w:t>
      </w:r>
    </w:p>
    <w:p w14:paraId="4F60339F">
      <w:pPr>
        <w:pStyle w:val="2"/>
        <w:pBdr>
          <w:bottom w:val="single" w:color="1F3864" w:sz="6" w:space="4"/>
        </w:pBdr>
        <w:spacing w:before="360" w:after="160"/>
      </w:pPr>
      <w:r>
        <w:rPr>
          <w:b/>
          <w:bCs/>
          <w:color w:val="1F3864"/>
          <w:sz w:val="30"/>
          <w:szCs w:val="30"/>
        </w:rPr>
        <w:t>21. Sources</w:t>
      </w:r>
    </w:p>
    <w:p w14:paraId="2E3D0F4D">
      <w:pPr>
        <w:pStyle w:val="16"/>
        <w:numPr>
          <w:ilvl w:val="0"/>
          <w:numId w:val="1"/>
        </w:numPr>
        <w:spacing w:after="90"/>
      </w:pPr>
      <w:r>
        <w:fldChar w:fldCharType="begin"/>
      </w:r>
      <w:r>
        <w:instrText xml:space="preserve"> HYPERLINK "https://techcrunch.com/2026/06/11/equal-ai-raises-30m-to-screen-calls-so-indians-dont-have-to/" </w:instrText>
      </w:r>
      <w:r>
        <w:fldChar w:fldCharType="separate"/>
      </w:r>
      <w:r>
        <w:rPr>
          <w:rStyle w:val="14"/>
          <w:color w:val="0563C1"/>
          <w:sz w:val="20"/>
          <w:szCs w:val="20"/>
          <w:u w:val="single"/>
        </w:rPr>
        <w:t>Equal AI raises $30M to screen calls so Indians don't have to — TechCrunch</w:t>
      </w:r>
      <w:r>
        <w:rPr>
          <w:rStyle w:val="14"/>
          <w:color w:val="0563C1"/>
          <w:sz w:val="20"/>
          <w:szCs w:val="20"/>
          <w:u w:val="single"/>
        </w:rPr>
        <w:fldChar w:fldCharType="end"/>
      </w:r>
    </w:p>
    <w:p w14:paraId="5FA19611">
      <w:pPr>
        <w:pStyle w:val="16"/>
        <w:numPr>
          <w:ilvl w:val="0"/>
          <w:numId w:val="1"/>
        </w:numPr>
        <w:spacing w:after="90"/>
      </w:pPr>
      <w:r>
        <w:fldChar w:fldCharType="begin"/>
      </w:r>
      <w:r>
        <w:instrText xml:space="preserve"> HYPERLINK "https://play.google.com/store/apps/details?id=in.equal.ai.assistant&amp;hl=en_US" </w:instrText>
      </w:r>
      <w:r>
        <w:fldChar w:fldCharType="separate"/>
      </w:r>
      <w:r>
        <w:rPr>
          <w:rStyle w:val="14"/>
          <w:color w:val="0563C1"/>
          <w:sz w:val="20"/>
          <w:szCs w:val="20"/>
          <w:u w:val="single"/>
        </w:rPr>
        <w:t>Equal AI — AI Call Assistant — Google Play</w:t>
      </w:r>
      <w:r>
        <w:rPr>
          <w:rStyle w:val="14"/>
          <w:color w:val="0563C1"/>
          <w:sz w:val="20"/>
          <w:szCs w:val="20"/>
          <w:u w:val="single"/>
        </w:rPr>
        <w:fldChar w:fldCharType="end"/>
      </w:r>
    </w:p>
    <w:p w14:paraId="74992521">
      <w:pPr>
        <w:pStyle w:val="16"/>
        <w:numPr>
          <w:ilvl w:val="0"/>
          <w:numId w:val="1"/>
        </w:numPr>
        <w:spacing w:after="90"/>
      </w:pPr>
      <w:r>
        <w:fldChar w:fldCharType="begin"/>
      </w:r>
      <w:r>
        <w:instrText xml:space="preserve"> HYPERLINK "https://www.techbuzz.ai/articles/equal-ai-lands-30m-as-call-screening-hits-1m-users-in-india" </w:instrText>
      </w:r>
      <w:r>
        <w:fldChar w:fldCharType="separate"/>
      </w:r>
      <w:r>
        <w:rPr>
          <w:rStyle w:val="14"/>
          <w:color w:val="0563C1"/>
          <w:sz w:val="20"/>
          <w:szCs w:val="20"/>
          <w:u w:val="single"/>
        </w:rPr>
        <w:t>Equal AI lands $30M as call screening hits 1M users in India — TechBuzz</w:t>
      </w:r>
      <w:r>
        <w:rPr>
          <w:rStyle w:val="14"/>
          <w:color w:val="0563C1"/>
          <w:sz w:val="20"/>
          <w:szCs w:val="20"/>
          <w:u w:val="single"/>
        </w:rPr>
        <w:fldChar w:fldCharType="end"/>
      </w:r>
    </w:p>
    <w:p w14:paraId="140F27CA">
      <w:pPr>
        <w:pStyle w:val="16"/>
        <w:numPr>
          <w:ilvl w:val="0"/>
          <w:numId w:val="1"/>
        </w:numPr>
        <w:spacing w:after="90"/>
      </w:pPr>
      <w:r>
        <w:fldChar w:fldCharType="begin"/>
      </w:r>
      <w:r>
        <w:instrText xml:space="preserve"> HYPERLINK "https://developer.android.com/develop/connectivity/telecom/dialer-app/screen-calls" </w:instrText>
      </w:r>
      <w:r>
        <w:fldChar w:fldCharType="separate"/>
      </w:r>
      <w:r>
        <w:rPr>
          <w:rStyle w:val="14"/>
          <w:color w:val="0563C1"/>
          <w:sz w:val="20"/>
          <w:szCs w:val="20"/>
          <w:u w:val="single"/>
        </w:rPr>
        <w:t>Screen calls — Android Developers</w:t>
      </w:r>
      <w:r>
        <w:rPr>
          <w:rStyle w:val="14"/>
          <w:color w:val="0563C1"/>
          <w:sz w:val="20"/>
          <w:szCs w:val="20"/>
          <w:u w:val="single"/>
        </w:rPr>
        <w:fldChar w:fldCharType="end"/>
      </w:r>
    </w:p>
    <w:p w14:paraId="3E35867E">
      <w:pPr>
        <w:pStyle w:val="16"/>
        <w:numPr>
          <w:ilvl w:val="0"/>
          <w:numId w:val="1"/>
        </w:numPr>
        <w:spacing w:after="90"/>
      </w:pPr>
      <w:r>
        <w:fldChar w:fldCharType="begin"/>
      </w:r>
      <w:r>
        <w:instrText xml:space="preserve"> HYPERLINK "https://developer.android.com/reference/android/telecom/CallScreeningService" </w:instrText>
      </w:r>
      <w:r>
        <w:fldChar w:fldCharType="separate"/>
      </w:r>
      <w:r>
        <w:rPr>
          <w:rStyle w:val="14"/>
          <w:color w:val="0563C1"/>
          <w:sz w:val="20"/>
          <w:szCs w:val="20"/>
          <w:u w:val="single"/>
        </w:rPr>
        <w:t>CallScreeningService — Android Developers API reference</w:t>
      </w:r>
      <w:r>
        <w:rPr>
          <w:rStyle w:val="14"/>
          <w:color w:val="0563C1"/>
          <w:sz w:val="20"/>
          <w:szCs w:val="20"/>
          <w:u w:val="single"/>
        </w:rPr>
        <w:fldChar w:fldCharType="end"/>
      </w:r>
    </w:p>
    <w:p w14:paraId="20125FEE">
      <w:pPr>
        <w:pStyle w:val="16"/>
        <w:numPr>
          <w:ilvl w:val="0"/>
          <w:numId w:val="1"/>
        </w:numPr>
        <w:spacing w:after="90"/>
      </w:pPr>
      <w:r>
        <w:fldChar w:fldCharType="begin"/>
      </w:r>
      <w:r>
        <w:instrText xml:space="preserve"> HYPERLINK "https://www.sarvam.ai/speech-to-text" </w:instrText>
      </w:r>
      <w:r>
        <w:fldChar w:fldCharType="separate"/>
      </w:r>
      <w:r>
        <w:rPr>
          <w:rStyle w:val="14"/>
          <w:color w:val="0563C1"/>
          <w:sz w:val="20"/>
          <w:szCs w:val="20"/>
          <w:u w:val="single"/>
        </w:rPr>
        <w:t>Sarvam AI — Speech to Text for Indian Languages</w:t>
      </w:r>
      <w:r>
        <w:rPr>
          <w:rStyle w:val="14"/>
          <w:color w:val="0563C1"/>
          <w:sz w:val="20"/>
          <w:szCs w:val="20"/>
          <w:u w:val="single"/>
        </w:rPr>
        <w:fldChar w:fldCharType="end"/>
      </w:r>
    </w:p>
    <w:p w14:paraId="2DECF81C">
      <w:pPr>
        <w:pStyle w:val="16"/>
        <w:numPr>
          <w:ilvl w:val="0"/>
          <w:numId w:val="1"/>
        </w:numPr>
        <w:spacing w:after="90"/>
      </w:pPr>
      <w:r>
        <w:fldChar w:fldCharType="begin"/>
      </w:r>
      <w:r>
        <w:instrText xml:space="preserve"> HYPERLINK "https://www.sarvam.ai/text-to-speech" </w:instrText>
      </w:r>
      <w:r>
        <w:fldChar w:fldCharType="separate"/>
      </w:r>
      <w:r>
        <w:rPr>
          <w:rStyle w:val="14"/>
          <w:color w:val="0563C1"/>
          <w:sz w:val="20"/>
          <w:szCs w:val="20"/>
          <w:u w:val="single"/>
        </w:rPr>
        <w:t>Sarvam AI — Text to Speech</w:t>
      </w:r>
      <w:r>
        <w:rPr>
          <w:rStyle w:val="14"/>
          <w:color w:val="0563C1"/>
          <w:sz w:val="20"/>
          <w:szCs w:val="20"/>
          <w:u w:val="single"/>
        </w:rPr>
        <w:fldChar w:fldCharType="end"/>
      </w:r>
    </w:p>
    <w:p w14:paraId="717D66EA">
      <w:pPr>
        <w:pStyle w:val="16"/>
        <w:numPr>
          <w:ilvl w:val="0"/>
          <w:numId w:val="1"/>
        </w:numPr>
        <w:spacing w:after="90"/>
      </w:pPr>
      <w:r>
        <w:fldChar w:fldCharType="begin"/>
      </w:r>
      <w:r>
        <w:instrText xml:space="preserve"> HYPERLINK "https://www.assemblyai.com/blog/the-voice-ai-stack-for-building-agents" </w:instrText>
      </w:r>
      <w:r>
        <w:fldChar w:fldCharType="separate"/>
      </w:r>
      <w:r>
        <w:rPr>
          <w:rStyle w:val="14"/>
          <w:color w:val="0563C1"/>
          <w:sz w:val="20"/>
          <w:szCs w:val="20"/>
          <w:u w:val="single"/>
        </w:rPr>
        <w:t>The voice AI stack for building agents in 2026 — AssemblyAI</w:t>
      </w:r>
      <w:r>
        <w:rPr>
          <w:rStyle w:val="14"/>
          <w:color w:val="0563C1"/>
          <w:sz w:val="20"/>
          <w:szCs w:val="20"/>
          <w:u w:val="single"/>
        </w:rPr>
        <w:fldChar w:fldCharType="end"/>
      </w:r>
    </w:p>
    <w:p w14:paraId="7ABCFC63">
      <w:pPr>
        <w:pStyle w:val="16"/>
        <w:numPr>
          <w:ilvl w:val="0"/>
          <w:numId w:val="1"/>
        </w:numPr>
        <w:spacing w:after="90"/>
      </w:pPr>
      <w:r>
        <w:fldChar w:fldCharType="begin"/>
      </w:r>
      <w:r>
        <w:instrText xml:space="preserve"> HYPERLINK "https://www.assemblyai.com/blog/voice-agent-architecture" </w:instrText>
      </w:r>
      <w:r>
        <w:fldChar w:fldCharType="separate"/>
      </w:r>
      <w:r>
        <w:rPr>
          <w:rStyle w:val="14"/>
          <w:color w:val="0563C1"/>
          <w:sz w:val="20"/>
          <w:szCs w:val="20"/>
          <w:u w:val="single"/>
        </w:rPr>
        <w:t>Voice Agent Architecture: Build STT-LLM-TTS Pipeline — AssemblyAI</w:t>
      </w:r>
      <w:r>
        <w:rPr>
          <w:rStyle w:val="14"/>
          <w:color w:val="0563C1"/>
          <w:sz w:val="20"/>
          <w:szCs w:val="20"/>
          <w:u w:val="single"/>
        </w:rPr>
        <w:fldChar w:fldCharType="end"/>
      </w:r>
    </w:p>
    <w:p w14:paraId="3C6EC02E">
      <w:pPr>
        <w:pStyle w:val="16"/>
        <w:numPr>
          <w:ilvl w:val="0"/>
          <w:numId w:val="1"/>
        </w:numPr>
        <w:spacing w:after="90"/>
      </w:pPr>
      <w:r>
        <w:fldChar w:fldCharType="begin"/>
      </w:r>
      <w:r>
        <w:instrText xml:space="preserve"> HYPERLINK "https://softcery.com/lab/ai-voice-agents-real-time-vs-turn-based-tts-stt-architecture" </w:instrText>
      </w:r>
      <w:r>
        <w:fldChar w:fldCharType="separate"/>
      </w:r>
      <w:r>
        <w:rPr>
          <w:rStyle w:val="14"/>
          <w:color w:val="0563C1"/>
          <w:sz w:val="20"/>
          <w:szCs w:val="20"/>
          <w:u w:val="single"/>
        </w:rPr>
        <w:t>Real-Time vs Turn-Based Voice Agents in 2026 — Softcery</w:t>
      </w:r>
      <w:r>
        <w:rPr>
          <w:rStyle w:val="14"/>
          <w:color w:val="0563C1"/>
          <w:sz w:val="20"/>
          <w:szCs w:val="20"/>
          <w:u w:val="single"/>
        </w:rPr>
        <w:fldChar w:fldCharType="end"/>
      </w:r>
    </w:p>
    <w:p w14:paraId="2FFB79A6">
      <w:pPr>
        <w:pStyle w:val="16"/>
        <w:numPr>
          <w:ilvl w:val="0"/>
          <w:numId w:val="1"/>
        </w:numPr>
        <w:spacing w:after="90"/>
      </w:pPr>
      <w:r>
        <w:fldChar w:fldCharType="begin"/>
      </w:r>
      <w:r>
        <w:instrText xml:space="preserve"> HYPERLINK "https://frejun.com/trai-call-recording-rules-india/" </w:instrText>
      </w:r>
      <w:r>
        <w:fldChar w:fldCharType="separate"/>
      </w:r>
      <w:r>
        <w:rPr>
          <w:rStyle w:val="14"/>
          <w:color w:val="0563C1"/>
          <w:sz w:val="20"/>
          <w:szCs w:val="20"/>
          <w:u w:val="single"/>
        </w:rPr>
        <w:t>TRAI Call Recording Rules in India 2026 — FreJun</w:t>
      </w:r>
      <w:r>
        <w:rPr>
          <w:rStyle w:val="14"/>
          <w:color w:val="0563C1"/>
          <w:sz w:val="20"/>
          <w:szCs w:val="20"/>
          <w:u w:val="single"/>
        </w:rPr>
        <w:fldChar w:fldCharType="end"/>
      </w:r>
    </w:p>
    <w:p w14:paraId="2566976E">
      <w:pPr>
        <w:pStyle w:val="16"/>
        <w:numPr>
          <w:ilvl w:val="0"/>
          <w:numId w:val="1"/>
        </w:numPr>
        <w:spacing w:after="90"/>
      </w:pPr>
      <w:r>
        <w:fldChar w:fldCharType="begin"/>
      </w:r>
      <w:r>
        <w:instrText xml:space="preserve"> HYPERLINK "https://www.caller.digital/blog/dpdp-vs-trai-consent-voice-recordings-audit-trail-india-2026" </w:instrText>
      </w:r>
      <w:r>
        <w:fldChar w:fldCharType="separate"/>
      </w:r>
      <w:r>
        <w:rPr>
          <w:rStyle w:val="14"/>
          <w:color w:val="0563C1"/>
          <w:sz w:val="20"/>
          <w:szCs w:val="20"/>
          <w:u w:val="single"/>
        </w:rPr>
        <w:t>DPDP vs TRAI Consent for Voice Recordings India 2026 — Caller Digital</w:t>
      </w:r>
      <w:r>
        <w:rPr>
          <w:rStyle w:val="14"/>
          <w:color w:val="0563C1"/>
          <w:sz w:val="20"/>
          <w:szCs w:val="20"/>
          <w:u w:val="single"/>
        </w:rPr>
        <w:fldChar w:fldCharType="end"/>
      </w:r>
    </w:p>
    <w:p w14:paraId="42A02C2B">
      <w:pPr>
        <w:pStyle w:val="16"/>
        <w:numPr>
          <w:ilvl w:val="0"/>
          <w:numId w:val="1"/>
        </w:numPr>
        <w:spacing w:after="90"/>
      </w:pPr>
      <w:r>
        <w:fldChar w:fldCharType="begin"/>
      </w:r>
      <w:r>
        <w:instrText xml:space="preserve"> HYPERLINK "https://www.orfonline.org/expert-speak/digital-arrest-scams-and-the-limits-of-domestic-enforcement" </w:instrText>
      </w:r>
      <w:r>
        <w:fldChar w:fldCharType="separate"/>
      </w:r>
      <w:r>
        <w:rPr>
          <w:rStyle w:val="14"/>
          <w:color w:val="0563C1"/>
          <w:sz w:val="20"/>
          <w:szCs w:val="20"/>
          <w:u w:val="single"/>
        </w:rPr>
        <w:t>Digital Arrest Scams and the Limits of Domestic Enforcement — ORF</w:t>
      </w:r>
      <w:r>
        <w:rPr>
          <w:rStyle w:val="14"/>
          <w:color w:val="0563C1"/>
          <w:sz w:val="20"/>
          <w:szCs w:val="20"/>
          <w:u w:val="single"/>
        </w:rPr>
        <w:fldChar w:fldCharType="end"/>
      </w:r>
    </w:p>
    <w:p w14:paraId="4E9E32B6">
      <w:pPr>
        <w:pStyle w:val="16"/>
        <w:numPr>
          <w:ilvl w:val="0"/>
          <w:numId w:val="1"/>
        </w:numPr>
        <w:spacing w:after="90"/>
      </w:pPr>
      <w:r>
        <w:fldChar w:fldCharType="begin"/>
      </w:r>
      <w:r>
        <w:instrText xml:space="preserve"> HYPERLINK "https://www.legalserviceindia.com/Legal-Articles/digital-arrest-scams-in-india-cyber-fraud-safety-tips/" </w:instrText>
      </w:r>
      <w:r>
        <w:fldChar w:fldCharType="separate"/>
      </w:r>
      <w:r>
        <w:rPr>
          <w:rStyle w:val="14"/>
          <w:color w:val="0563C1"/>
          <w:sz w:val="20"/>
          <w:szCs w:val="20"/>
          <w:u w:val="single"/>
        </w:rPr>
        <w:t>Digital Arrest Scams in India 2026 — Legal Service India</w:t>
      </w:r>
      <w:r>
        <w:rPr>
          <w:rStyle w:val="14"/>
          <w:color w:val="0563C1"/>
          <w:sz w:val="20"/>
          <w:szCs w:val="20"/>
          <w:u w:val="single"/>
        </w:rPr>
        <w:fldChar w:fldCharType="end"/>
      </w:r>
    </w:p>
    <w:p w14:paraId="00BFBE0A">
      <w:pPr>
        <w:pStyle w:val="16"/>
        <w:numPr>
          <w:ilvl w:val="0"/>
          <w:numId w:val="1"/>
        </w:numPr>
        <w:spacing w:after="90"/>
      </w:pPr>
      <w:r>
        <w:fldChar w:fldCharType="begin"/>
      </w:r>
      <w:r>
        <w:instrText xml:space="preserve"> HYPERLINK "https://www.phonearena.com/news/truecaller-ai-assistant-microsoft-personal-voice_id158624" </w:instrText>
      </w:r>
      <w:r>
        <w:fldChar w:fldCharType="separate"/>
      </w:r>
      <w:r>
        <w:rPr>
          <w:rStyle w:val="14"/>
          <w:color w:val="0563C1"/>
          <w:sz w:val="20"/>
          <w:szCs w:val="20"/>
          <w:u w:val="single"/>
        </w:rPr>
        <w:t>Truecaller's AI gets Microsoft's new Personal Voice speech feature — PhoneArena</w:t>
      </w:r>
      <w:r>
        <w:rPr>
          <w:rStyle w:val="14"/>
          <w:color w:val="0563C1"/>
          <w:sz w:val="20"/>
          <w:szCs w:val="20"/>
          <w:u w:val="single"/>
        </w:rPr>
        <w:fldChar w:fldCharType="end"/>
      </w:r>
    </w:p>
    <w:p w14:paraId="746567A9">
      <w:pPr>
        <w:pStyle w:val="16"/>
        <w:numPr>
          <w:ilvl w:val="0"/>
          <w:numId w:val="1"/>
        </w:numPr>
        <w:spacing w:after="90"/>
      </w:pPr>
      <w:r>
        <w:fldChar w:fldCharType="begin"/>
      </w:r>
      <w:r>
        <w:instrText xml:space="preserve"> HYPERLINK "https://ushl.samsung.com/levant/support/mobile-devices/how-to-use-the-call-screening-feature-with-ai-assistant-on-the-samsung-galaxy-s26-series" </w:instrText>
      </w:r>
      <w:r>
        <w:fldChar w:fldCharType="separate"/>
      </w:r>
      <w:r>
        <w:rPr>
          <w:rStyle w:val="14"/>
          <w:color w:val="0563C1"/>
          <w:sz w:val="20"/>
          <w:szCs w:val="20"/>
          <w:u w:val="single"/>
        </w:rPr>
        <w:t>How to use Call Screening with AI assistant — Samsung Galaxy S26</w:t>
      </w:r>
      <w:r>
        <w:rPr>
          <w:rStyle w:val="14"/>
          <w:color w:val="0563C1"/>
          <w:sz w:val="20"/>
          <w:szCs w:val="20"/>
          <w:u w:val="single"/>
        </w:rPr>
        <w:fldChar w:fldCharType="end"/>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DE122">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B36B6">
    <w:pPr>
      <w:jc w:val="right"/>
    </w:pPr>
    <w:r>
      <w:rPr>
        <w:color w:val="808080"/>
        <w:sz w:val="15"/>
        <w:szCs w:val="15"/>
      </w:rPr>
      <w:t>AI Call Screening Assistant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9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360813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4018</Words>
  <Characters>25479</Characters>
  <TotalTime>2</TotalTime>
  <ScaleCrop>false</ScaleCrop>
  <LinksUpToDate>false</LinksUpToDate>
  <CharactersWithSpaces>29340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2026-08-06T08:32:00Z</dcterms:created>
  <dc:creator>Un-named</dc:creator>
  <cp:lastModifiedBy>abhik</cp:lastModifiedBy>
  <dcterms:modified xsi:type="dcterms:W3CDTF">2026-08-06T09:36:53Z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eyJoZGlkIjoiZDE4MTQ3N2M3NTkzOWYwNzZjM2E4NzJlNjZiNDg1OTgifQ==</vt:lpwstr>
  </property>
  <property fmtid="{D5CDD505-2E9C-101B-9397-08002B2CF9AE}" pid="3" name="KSOProductBuildVer">
    <vt:lpwstr>1033-12.1.0.28032</vt:lpwstr>
  </property>
  <property fmtid="{D5CDD505-2E9C-101B-9397-08002B2CF9AE}" pid="4" name="ICV">
    <vt:lpwstr>F0F71434A14748349DCB667EE22C1013_12</vt:lpwstr>
  </property>
</Properties>
</file>