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5CD" w:rsidRPr="00DA163B" w:rsidRDefault="002575CD">
      <w:pPr>
        <w:rPr>
          <w:rFonts w:ascii="Arial" w:hAnsi="Arial" w:cs="Arial"/>
          <w:color w:val="7C684E"/>
          <w:lang w:val="sv-SE"/>
        </w:rPr>
      </w:pPr>
    </w:p>
    <w:p w:rsidR="002575CD" w:rsidRPr="00DA163B" w:rsidRDefault="002575CD">
      <w:pPr>
        <w:rPr>
          <w:rFonts w:ascii="Arial" w:hAnsi="Arial" w:cs="Arial"/>
          <w:color w:val="7C684E"/>
          <w:lang w:val="sv-SE"/>
        </w:rPr>
      </w:pPr>
    </w:p>
    <w:p w:rsidR="002575CD" w:rsidRPr="00DA163B" w:rsidRDefault="002575CD">
      <w:pPr>
        <w:rPr>
          <w:rFonts w:ascii="Arial" w:hAnsi="Arial" w:cs="Arial"/>
          <w:color w:val="7C684E"/>
          <w:lang w:val="sv-SE"/>
        </w:rPr>
      </w:pPr>
    </w:p>
    <w:p w:rsidR="002575CD" w:rsidRPr="00DA163B" w:rsidRDefault="002575CD">
      <w:pPr>
        <w:rPr>
          <w:rFonts w:ascii="Arial" w:hAnsi="Arial" w:cs="Arial"/>
          <w:color w:val="7C684E"/>
          <w:lang w:val="sv-SE"/>
        </w:rPr>
      </w:pPr>
    </w:p>
    <w:p w:rsidR="002575CD" w:rsidRPr="00DA163B" w:rsidRDefault="002575CD" w:rsidP="00955CD9">
      <w:pPr>
        <w:jc w:val="right"/>
        <w:rPr>
          <w:rFonts w:ascii="Arial" w:hAnsi="Arial" w:cs="Arial"/>
          <w:color w:val="7C684E"/>
          <w:sz w:val="70"/>
          <w:lang w:val="sv-SE"/>
        </w:rPr>
      </w:pPr>
    </w:p>
    <w:p w:rsidR="002575CD" w:rsidRPr="00475E6A" w:rsidRDefault="00D34689" w:rsidP="00955CD9">
      <w:pPr>
        <w:jc w:val="right"/>
        <w:rPr>
          <w:rFonts w:ascii="Arial" w:hAnsi="Arial" w:cs="Arial"/>
          <w:smallCaps/>
          <w:color w:val="7E4F33"/>
          <w:sz w:val="70"/>
          <w:szCs w:val="70"/>
          <w:lang w:val="sv-SE"/>
        </w:rPr>
      </w:pPr>
      <w:r w:rsidRPr="00475E6A">
        <w:rPr>
          <w:rFonts w:ascii="Arial" w:hAnsi="Arial" w:cs="Arial"/>
          <w:smallCaps/>
          <w:color w:val="7E4F33"/>
          <w:sz w:val="70"/>
          <w:szCs w:val="70"/>
          <w:lang w:val="sv-SE"/>
        </w:rPr>
        <w:t>Uppsatstitel</w:t>
      </w:r>
    </w:p>
    <w:p w:rsidR="008C4CFD" w:rsidRPr="00475E6A" w:rsidRDefault="0037169C" w:rsidP="00955CD9">
      <w:pPr>
        <w:jc w:val="right"/>
        <w:rPr>
          <w:rFonts w:ascii="Arial" w:hAnsi="Arial" w:cs="Arial"/>
          <w:smallCaps/>
          <w:color w:val="7E4F33"/>
          <w:sz w:val="50"/>
          <w:szCs w:val="50"/>
          <w:lang w:val="sv-SE"/>
        </w:rPr>
      </w:pPr>
      <w:r w:rsidRPr="00475E6A">
        <w:rPr>
          <w:rFonts w:ascii="Arial" w:hAnsi="Arial" w:cs="Arial"/>
          <w:smallCaps/>
          <w:color w:val="7E4F33"/>
          <w:sz w:val="50"/>
          <w:szCs w:val="50"/>
          <w:lang w:val="sv-SE"/>
        </w:rPr>
        <w:t xml:space="preserve">– </w:t>
      </w:r>
      <w:r w:rsidR="000E5DD1">
        <w:rPr>
          <w:rFonts w:ascii="Arial" w:hAnsi="Arial" w:cs="Arial"/>
          <w:smallCaps/>
          <w:color w:val="7E4F33"/>
          <w:sz w:val="50"/>
          <w:szCs w:val="50"/>
          <w:lang w:val="sv-SE"/>
        </w:rPr>
        <w:t xml:space="preserve">ev </w:t>
      </w:r>
      <w:r w:rsidR="00D34689" w:rsidRPr="00475E6A">
        <w:rPr>
          <w:rFonts w:ascii="Arial" w:hAnsi="Arial" w:cs="Arial"/>
          <w:smallCaps/>
          <w:color w:val="7E4F33"/>
          <w:sz w:val="50"/>
          <w:szCs w:val="50"/>
          <w:lang w:val="sv-SE"/>
        </w:rPr>
        <w:t>Undertitel</w:t>
      </w:r>
    </w:p>
    <w:p w:rsidR="002575CD" w:rsidRPr="00DA163B" w:rsidRDefault="00955CD9" w:rsidP="00955CD9">
      <w:pPr>
        <w:jc w:val="right"/>
        <w:rPr>
          <w:rFonts w:ascii="Arial" w:hAnsi="Arial" w:cs="Arial"/>
          <w:color w:val="7C684E"/>
          <w:lang w:val="sv-SE"/>
        </w:rPr>
      </w:pPr>
      <w:r w:rsidRPr="00DA163B">
        <w:rPr>
          <w:rFonts w:ascii="Arial" w:hAnsi="Arial" w:cs="Arial"/>
          <w:noProof/>
          <w:color w:val="7C684E"/>
          <w:lang w:val="sv-SE" w:eastAsia="sv-SE"/>
        </w:rPr>
        <w:pict>
          <v:shapetype id="_x0000_t202" coordsize="21600,21600" o:spt="202" path="m,l,21600r21600,l21600,xe">
            <v:stroke joinstyle="miter"/>
            <v:path gradientshapeok="t" o:connecttype="rect"/>
          </v:shapetype>
          <v:shape id="_x0000_s1028" type="#_x0000_t202" style="position:absolute;left:0;text-align:left;margin-left:-1in;margin-top:13.05pt;width:513pt;height:1in;z-index:251657728" fillcolor="#7e4f33" strokecolor="#7c684e">
            <v:textbox>
              <w:txbxContent>
                <w:p w:rsidR="009F3AFF" w:rsidRPr="0037169C" w:rsidRDefault="009F3AFF" w:rsidP="00955CD9">
                  <w:pPr>
                    <w:jc w:val="right"/>
                    <w:rPr>
                      <w:rFonts w:ascii="Arial" w:hAnsi="Arial" w:cs="Arial"/>
                      <w:color w:val="FFFFFF"/>
                      <w:lang w:val="sv-SE"/>
                    </w:rPr>
                  </w:pPr>
                  <w:r>
                    <w:rPr>
                      <w:rFonts w:ascii="Arial" w:hAnsi="Arial" w:cs="Arial"/>
                      <w:color w:val="FFFFFF"/>
                      <w:lang w:val="sv-SE"/>
                    </w:rPr>
                    <w:t>Examensarbete Systemarkitekturutbildningen</w:t>
                  </w:r>
                </w:p>
                <w:p w:rsidR="009F3AFF" w:rsidRPr="0037169C" w:rsidRDefault="009F3AFF" w:rsidP="00955CD9">
                  <w:pPr>
                    <w:jc w:val="right"/>
                    <w:rPr>
                      <w:rFonts w:ascii="Arial" w:hAnsi="Arial" w:cs="Arial"/>
                      <w:color w:val="FFFFFF"/>
                      <w:lang w:val="sv-SE"/>
                    </w:rPr>
                  </w:pPr>
                </w:p>
                <w:p w:rsidR="009F3AFF" w:rsidRDefault="009F3AFF" w:rsidP="00955CD9">
                  <w:pPr>
                    <w:jc w:val="right"/>
                    <w:rPr>
                      <w:rFonts w:ascii="Arial" w:hAnsi="Arial" w:cs="Arial"/>
                      <w:color w:val="FFFFFF"/>
                      <w:lang w:val="sv-SE"/>
                    </w:rPr>
                  </w:pPr>
                  <w:r>
                    <w:rPr>
                      <w:rFonts w:ascii="Arial" w:hAnsi="Arial" w:cs="Arial"/>
                      <w:color w:val="FFFFFF"/>
                      <w:lang w:val="sv-SE"/>
                    </w:rPr>
                    <w:t>Namn 1</w:t>
                  </w:r>
                </w:p>
                <w:p w:rsidR="009F3AFF" w:rsidRPr="0037169C" w:rsidRDefault="009F3AFF" w:rsidP="00955CD9">
                  <w:pPr>
                    <w:jc w:val="right"/>
                    <w:rPr>
                      <w:rFonts w:ascii="Arial" w:hAnsi="Arial" w:cs="Arial"/>
                      <w:color w:val="FFFFFF"/>
                      <w:lang w:val="sv-SE"/>
                    </w:rPr>
                  </w:pPr>
                  <w:r>
                    <w:rPr>
                      <w:rFonts w:ascii="Arial" w:hAnsi="Arial" w:cs="Arial"/>
                      <w:color w:val="FFFFFF"/>
                      <w:lang w:val="sv-SE"/>
                    </w:rPr>
                    <w:t>Namn 2</w:t>
                  </w:r>
                </w:p>
              </w:txbxContent>
            </v:textbox>
          </v:shape>
        </w:pict>
      </w: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DA163B" w:rsidRDefault="002575CD" w:rsidP="00955CD9">
      <w:pPr>
        <w:jc w:val="right"/>
        <w:rPr>
          <w:rFonts w:ascii="Arial" w:hAnsi="Arial" w:cs="Arial"/>
          <w:color w:val="7C684E"/>
          <w:lang w:val="sv-SE"/>
        </w:rPr>
      </w:pPr>
    </w:p>
    <w:p w:rsidR="002575CD" w:rsidRPr="00475E6A" w:rsidRDefault="00277A0E">
      <w:pPr>
        <w:jc w:val="right"/>
        <w:rPr>
          <w:rFonts w:ascii="Arial" w:hAnsi="Arial" w:cs="Arial"/>
          <w:color w:val="7E4F33"/>
          <w:lang w:val="sv-SE"/>
        </w:rPr>
      </w:pPr>
      <w:r>
        <w:rPr>
          <w:rFonts w:ascii="Arial" w:hAnsi="Arial" w:cs="Arial"/>
          <w:color w:val="7E4F33"/>
          <w:lang w:val="sv-SE"/>
        </w:rPr>
        <w:t>VT 201</w:t>
      </w:r>
      <w:r w:rsidR="00BD5F5E">
        <w:rPr>
          <w:rFonts w:ascii="Arial" w:hAnsi="Arial" w:cs="Arial"/>
          <w:color w:val="7E4F33"/>
          <w:lang w:val="sv-SE"/>
        </w:rPr>
        <w:t>4</w:t>
      </w:r>
      <w:bookmarkStart w:id="0" w:name="_GoBack"/>
      <w:bookmarkEnd w:id="0"/>
      <w:r w:rsidR="00AC03A0" w:rsidRPr="00475E6A">
        <w:rPr>
          <w:rFonts w:ascii="Arial" w:hAnsi="Arial" w:cs="Arial"/>
          <w:color w:val="7E4F33"/>
          <w:lang w:val="sv-SE"/>
        </w:rPr>
        <w:t>:</w:t>
      </w:r>
      <w:r>
        <w:rPr>
          <w:rFonts w:ascii="Arial" w:hAnsi="Arial" w:cs="Arial"/>
          <w:color w:val="7E4F33"/>
          <w:lang w:val="sv-SE"/>
        </w:rPr>
        <w:t>K</w:t>
      </w:r>
      <w:r w:rsidR="00C46A0D">
        <w:rPr>
          <w:rFonts w:ascii="Arial" w:hAnsi="Arial" w:cs="Arial"/>
          <w:color w:val="7E4F33"/>
          <w:lang w:val="sv-SE"/>
        </w:rPr>
        <w:t>SA</w:t>
      </w:r>
      <w:r>
        <w:rPr>
          <w:rFonts w:ascii="Arial" w:hAnsi="Arial" w:cs="Arial"/>
          <w:color w:val="7E4F33"/>
          <w:lang w:val="sv-SE"/>
        </w:rPr>
        <w:t>I</w:t>
      </w:r>
      <w:r w:rsidR="009F3AFF">
        <w:rPr>
          <w:rFonts w:ascii="Arial" w:hAnsi="Arial" w:cs="Arial"/>
          <w:color w:val="7E4F33"/>
          <w:lang w:val="sv-SE"/>
        </w:rPr>
        <w:t>XX</w:t>
      </w:r>
    </w:p>
    <w:p w:rsidR="002575CD" w:rsidRPr="00DA163B" w:rsidRDefault="002575CD">
      <w:pPr>
        <w:jc w:val="right"/>
        <w:rPr>
          <w:rFonts w:ascii="Arial" w:hAnsi="Arial" w:cs="Arial"/>
          <w:color w:val="7C684E"/>
          <w:lang w:val="sv-SE"/>
        </w:rPr>
      </w:pPr>
    </w:p>
    <w:p w:rsidR="002575CD" w:rsidRPr="00DA163B" w:rsidRDefault="002575CD">
      <w:pPr>
        <w:jc w:val="right"/>
        <w:rPr>
          <w:rFonts w:ascii="Arial" w:hAnsi="Arial" w:cs="Arial"/>
          <w:color w:val="7C684E"/>
          <w:lang w:val="sv-SE"/>
        </w:rPr>
      </w:pPr>
    </w:p>
    <w:p w:rsidR="002575CD" w:rsidRPr="00DA163B" w:rsidRDefault="002575CD">
      <w:pPr>
        <w:jc w:val="right"/>
        <w:rPr>
          <w:rFonts w:ascii="Arial" w:hAnsi="Arial" w:cs="Arial"/>
          <w:color w:val="7C684E"/>
          <w:lang w:val="sv-SE"/>
        </w:rPr>
      </w:pPr>
    </w:p>
    <w:p w:rsidR="002575CD" w:rsidRPr="00DA163B" w:rsidRDefault="002575CD">
      <w:pPr>
        <w:jc w:val="right"/>
        <w:rPr>
          <w:rFonts w:ascii="Arial" w:hAnsi="Arial" w:cs="Arial"/>
          <w:color w:val="7C684E"/>
          <w:lang w:val="sv-SE"/>
        </w:rPr>
      </w:pPr>
    </w:p>
    <w:p w:rsidR="002575CD" w:rsidRPr="00DA163B" w:rsidRDefault="002575CD" w:rsidP="00955CD9">
      <w:pPr>
        <w:jc w:val="left"/>
        <w:rPr>
          <w:rFonts w:ascii="Arial" w:hAnsi="Arial" w:cs="Arial"/>
          <w:lang w:val="sv-SE"/>
        </w:rPr>
      </w:pPr>
    </w:p>
    <w:p w:rsidR="0037169C" w:rsidRPr="00DA163B" w:rsidRDefault="0037169C" w:rsidP="00955CD9">
      <w:pPr>
        <w:jc w:val="left"/>
        <w:rPr>
          <w:rFonts w:ascii="Arial" w:hAnsi="Arial" w:cs="Arial"/>
          <w:lang w:val="sv-SE"/>
        </w:rPr>
      </w:pPr>
    </w:p>
    <w:p w:rsidR="0037169C" w:rsidRPr="00DA163B" w:rsidRDefault="0037169C" w:rsidP="00955CD9">
      <w:pPr>
        <w:jc w:val="left"/>
        <w:rPr>
          <w:rFonts w:ascii="Arial" w:hAnsi="Arial" w:cs="Arial"/>
          <w:lang w:val="sv-SE"/>
        </w:rPr>
      </w:pPr>
    </w:p>
    <w:p w:rsidR="0037169C" w:rsidRPr="00DA163B" w:rsidRDefault="0037169C" w:rsidP="00955CD9">
      <w:pPr>
        <w:jc w:val="left"/>
        <w:rPr>
          <w:rFonts w:ascii="Arial" w:hAnsi="Arial" w:cs="Arial"/>
          <w:lang w:val="sv-SE"/>
        </w:rPr>
      </w:pPr>
    </w:p>
    <w:p w:rsidR="0037169C" w:rsidRPr="00DA163B" w:rsidRDefault="0037169C" w:rsidP="00955CD9">
      <w:pPr>
        <w:jc w:val="left"/>
        <w:rPr>
          <w:rFonts w:ascii="Arial" w:hAnsi="Arial" w:cs="Arial"/>
          <w:lang w:val="sv-SE"/>
        </w:rPr>
      </w:pPr>
    </w:p>
    <w:p w:rsidR="0037169C" w:rsidRPr="00DA163B" w:rsidRDefault="0037169C" w:rsidP="00955CD9">
      <w:pPr>
        <w:jc w:val="left"/>
        <w:rPr>
          <w:rFonts w:ascii="Arial" w:hAnsi="Arial" w:cs="Arial"/>
          <w:lang w:val="sv-SE"/>
        </w:rPr>
      </w:pPr>
    </w:p>
    <w:p w:rsidR="0037169C" w:rsidRPr="00DA163B" w:rsidRDefault="0037169C" w:rsidP="00955CD9">
      <w:pPr>
        <w:jc w:val="left"/>
        <w:rPr>
          <w:rFonts w:ascii="Arial" w:hAnsi="Arial" w:cs="Arial"/>
          <w:lang w:val="sv-SE"/>
        </w:rPr>
      </w:pPr>
    </w:p>
    <w:p w:rsidR="0037169C" w:rsidRDefault="0037169C" w:rsidP="00955CD9">
      <w:pPr>
        <w:jc w:val="left"/>
        <w:rPr>
          <w:rFonts w:ascii="Arial" w:hAnsi="Arial" w:cs="Arial"/>
          <w:lang w:val="sv-SE"/>
        </w:rPr>
      </w:pPr>
    </w:p>
    <w:p w:rsidR="00890670" w:rsidRDefault="00890670" w:rsidP="00955CD9">
      <w:pPr>
        <w:jc w:val="left"/>
        <w:rPr>
          <w:rFonts w:ascii="Arial" w:hAnsi="Arial" w:cs="Arial"/>
          <w:lang w:val="sv-SE"/>
        </w:rPr>
      </w:pPr>
    </w:p>
    <w:p w:rsidR="00890670" w:rsidRPr="00DA163B" w:rsidRDefault="00890670" w:rsidP="00955CD9">
      <w:pPr>
        <w:jc w:val="left"/>
        <w:rPr>
          <w:rFonts w:ascii="Arial" w:hAnsi="Arial" w:cs="Arial"/>
          <w:lang w:val="sv-SE"/>
        </w:rPr>
      </w:pPr>
    </w:p>
    <w:p w:rsidR="00955CD9" w:rsidRPr="00DA163B" w:rsidRDefault="00955CD9" w:rsidP="00955CD9">
      <w:pPr>
        <w:jc w:val="left"/>
        <w:rPr>
          <w:rFonts w:ascii="Arial" w:hAnsi="Arial" w:cs="Arial"/>
          <w:lang w:val="sv-SE"/>
        </w:rPr>
      </w:pPr>
    </w:p>
    <w:p w:rsidR="00955CD9" w:rsidRPr="00DA163B" w:rsidRDefault="00955CD9" w:rsidP="00955CD9">
      <w:pPr>
        <w:jc w:val="center"/>
        <w:rPr>
          <w:rFonts w:ascii="Tahoma" w:hAnsi="Tahoma"/>
          <w:lang w:val="sv-SE"/>
        </w:rPr>
      </w:pPr>
    </w:p>
    <w:p w:rsidR="00955CD9" w:rsidRPr="00DA163B" w:rsidRDefault="00955CD9" w:rsidP="00955CD9">
      <w:pPr>
        <w:jc w:val="left"/>
        <w:rPr>
          <w:rFonts w:ascii="Tahoma" w:hAnsi="Tahoma"/>
          <w:lang w:val="sv-SE"/>
        </w:rPr>
      </w:pPr>
    </w:p>
    <w:p w:rsidR="002575CD" w:rsidRPr="00DA163B" w:rsidRDefault="008A64AF" w:rsidP="00955CD9">
      <w:pPr>
        <w:jc w:val="left"/>
        <w:rPr>
          <w:rFonts w:ascii="Tahoma" w:hAnsi="Tahoma"/>
          <w:lang w:val="sv-SE"/>
        </w:rPr>
        <w:sectPr w:rsidR="002575CD" w:rsidRPr="00DA163B" w:rsidSect="009951F0">
          <w:pgSz w:w="11907" w:h="16839" w:code="9"/>
          <w:pgMar w:top="1417" w:right="1417" w:bottom="1417" w:left="1417" w:header="708" w:footer="708" w:gutter="0"/>
          <w:cols w:space="708"/>
          <w:docGrid w:linePitch="360"/>
        </w:sectPr>
      </w:pPr>
      <w:r>
        <w:rPr>
          <w:rFonts w:ascii="Arial" w:hAnsi="Arial" w:cs="Arial"/>
        </w:rPr>
        <w:t xml:space="preserve">                      </w:t>
      </w:r>
      <w:r w:rsidRPr="00C770B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8pt;height:173.4pt">
            <v:imagedata r:id="rId7" o:title="HIT_logo_eng_brun"/>
          </v:shape>
        </w:pict>
      </w:r>
    </w:p>
    <w:p w:rsidR="00446CF1" w:rsidRDefault="00446CF1" w:rsidP="00446CF1">
      <w:pPr>
        <w:pStyle w:val="Pa0"/>
        <w:spacing w:line="240" w:lineRule="auto"/>
        <w:ind w:left="0"/>
        <w:jc w:val="center"/>
        <w:rPr>
          <w:rStyle w:val="A6"/>
          <w:rFonts w:ascii="Garamond" w:hAnsi="Garamond"/>
          <w:b/>
          <w:color w:val="auto"/>
          <w:lang w:val="sv-SE"/>
        </w:rPr>
      </w:pPr>
    </w:p>
    <w:p w:rsidR="009F3AFF" w:rsidRDefault="009F3AFF" w:rsidP="009F3AFF">
      <w:pPr>
        <w:rPr>
          <w:lang w:val="sv-SE" w:eastAsia="sv-SE" w:bidi="en-US"/>
        </w:rPr>
      </w:pPr>
    </w:p>
    <w:p w:rsidR="009F3AFF" w:rsidRPr="009F3AFF" w:rsidRDefault="009F3AFF" w:rsidP="009F3AFF">
      <w:pPr>
        <w:rPr>
          <w:lang w:val="sv-SE" w:eastAsia="sv-SE" w:bidi="en-US"/>
        </w:rPr>
      </w:pPr>
    </w:p>
    <w:p w:rsid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b/>
          <w:color w:val="7E4F33"/>
          <w:sz w:val="22"/>
          <w:szCs w:val="22"/>
          <w:lang w:val="sv-SE" w:eastAsia="sv-SE" w:bidi="en-US"/>
        </w:rPr>
        <w:t>Systemarkitekturutbildningen</w:t>
      </w:r>
      <w:r w:rsidRPr="00251E1D">
        <w:rPr>
          <w:rFonts w:ascii="Garamond" w:hAnsi="Garamond" w:cs="AGaramond Bold"/>
          <w:color w:val="7E4F33"/>
          <w:sz w:val="22"/>
          <w:szCs w:val="22"/>
          <w:lang w:val="sv-SE" w:eastAsia="sv-SE" w:bidi="en-US"/>
        </w:rPr>
        <w:t xml:space="preserve"> är en kandidatutbildning med fokus på programutveckling. Utbildningen ger studenterna god bredd inom traditionell program- och systemutveckling, samt en spets mot modern utveckling för webben, mobila enheter och spel. Systemarkitekten blir en tekniskt skicklig och mycket bred programutvecklare. Typiska roller är därför programmerare och lösningsarkitekt. Styrkan hos utbildningen är främst bredden på de mjukvaruprojekt den färdige studenten är förberedd för. Efter examen skall systemarkitekter fungera dels som självständiga programutvecklare och dels som medarbetare i en större utvecklingsgrupp, vilket innebär förtrogenhet med olika arbetssätt inom programutveckling. </w:t>
      </w:r>
    </w:p>
    <w:p w:rsidR="00251E1D" w:rsidRP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color w:val="7E4F33"/>
          <w:sz w:val="22"/>
          <w:szCs w:val="22"/>
          <w:lang w:val="sv-SE" w:eastAsia="sv-SE" w:bidi="en-US"/>
        </w:rPr>
        <w:t xml:space="preserve">I utbildningen läggs stor vikt vid användning av de senaste teknikerna, miljöerna, verktygen och metoderna. Tillsammans med ovanstående teoretiska grund innebär detta att systemarkitekter skall vara anställningsbara som programutvecklare direkt efter examen. Det är lika naturligt för en nyutexaminerad systemarkitekt att arbeta som programutvecklare på ett stort företags IT-avdelning, som en konsultfirma. Systemarkitekten är också lämpad att arbeta inom teknik- och idédrivna verksamheter, vilka till exempel kan vara spelutveckling, webbapplikationer eller mobila tjänster. </w:t>
      </w:r>
    </w:p>
    <w:p w:rsid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color w:val="7E4F33"/>
          <w:sz w:val="22"/>
          <w:szCs w:val="22"/>
          <w:lang w:val="sv-SE" w:eastAsia="sv-SE" w:bidi="en-US"/>
        </w:rPr>
        <w:t xml:space="preserve">Syftet med examensarbetet på systemarkitekturutbildningen är att studenten skall visa förmåga att delta i forsknings- eller utvecklingsarbete och därigenom bidra till kunskapsutvecklingen inom ämnet och avrapportera detta på ett vetenskapligt sätt. Således måste de projekt som utförs ha tillräcklig vetenskaplig och/eller innovativ höjd för att generera ny och generellt intressant kunskap. </w:t>
      </w:r>
    </w:p>
    <w:p w:rsidR="00251E1D" w:rsidRPr="00251E1D" w:rsidRDefault="00251E1D" w:rsidP="00251E1D">
      <w:pPr>
        <w:spacing w:after="240"/>
        <w:rPr>
          <w:rFonts w:ascii="Garamond" w:hAnsi="Garamond" w:cs="AGaramond Bold"/>
          <w:color w:val="7E4F33"/>
          <w:sz w:val="22"/>
          <w:szCs w:val="22"/>
          <w:lang w:val="sv-SE" w:eastAsia="sv-SE" w:bidi="en-US"/>
        </w:rPr>
      </w:pPr>
      <w:r w:rsidRPr="00251E1D">
        <w:rPr>
          <w:rFonts w:ascii="Garamond" w:hAnsi="Garamond" w:cs="AGaramond Bold"/>
          <w:color w:val="7E4F33"/>
          <w:sz w:val="22"/>
          <w:szCs w:val="22"/>
          <w:lang w:val="sv-SE" w:eastAsia="sv-SE" w:bidi="en-US"/>
        </w:rPr>
        <w:t xml:space="preserve">Examensarbetet genomförs vanligen i samarbete med en extern uppdragsgivare eller forskningsgrupp. Det huvudsakliga resultatet utgörs av en skriftlig rapport på engelska eller svenska, samt eventuell produkt (t.ex. programvara eller rapport) levererad till extern uppdragsgivare. I examinationen ingår även presentation av arbetet, samt muntlig och skriftlig opposition på ett annat examensarbete vid ett examinationsseminarium. Examensarbetet bedöms och betygssätts baserat på delarna ovan, specifikt tas även hänsyn till kvaliteten på eventuell framtagen mjukvara. Examinator rådfrågar handledare och eventuell extern kontaktperson vid betygssättning. </w:t>
      </w:r>
    </w:p>
    <w:p w:rsidR="00DA163B" w:rsidRDefault="008A64AF" w:rsidP="00CB6F9B">
      <w:pPr>
        <w:rPr>
          <w:lang w:val="sv-SE"/>
        </w:rPr>
      </w:pPr>
      <w:r>
        <w:rPr>
          <w:lang w:val="sv-SE"/>
        </w:rPr>
        <w:t xml:space="preserve">                  </w:t>
      </w:r>
      <w:r w:rsidRPr="008A64AF">
        <w:rPr>
          <w:lang w:val="sv-SE"/>
        </w:rPr>
        <w:pict>
          <v:shape id="_x0000_i1026" type="#_x0000_t75" style="width:323.5pt;height:99.4pt">
            <v:imagedata r:id="rId8" o:title="HIT_logga_beskuren"/>
          </v:shape>
        </w:pict>
      </w:r>
    </w:p>
    <w:p w:rsidR="00DA163B" w:rsidRDefault="00DA163B" w:rsidP="00DA163B">
      <w:pPr>
        <w:jc w:val="center"/>
        <w:rPr>
          <w:lang w:val="sv-SE"/>
        </w:rPr>
      </w:pPr>
    </w:p>
    <w:p w:rsidR="00A041C5" w:rsidRPr="00414E7D" w:rsidRDefault="00A041C5" w:rsidP="00A041C5">
      <w:pPr>
        <w:jc w:val="center"/>
        <w:rPr>
          <w:smallCaps/>
          <w:color w:val="7E4F33"/>
          <w:sz w:val="20"/>
          <w:szCs w:val="20"/>
          <w:lang w:val="sv-SE"/>
        </w:rPr>
      </w:pPr>
      <w:r w:rsidRPr="00414E7D">
        <w:rPr>
          <w:smallCaps/>
          <w:color w:val="7E4F33"/>
          <w:sz w:val="20"/>
          <w:szCs w:val="20"/>
          <w:lang w:val="sv-SE"/>
        </w:rPr>
        <w:t>Besöksadress: Järnvägsgatan 5 · Postadress: Allégatan 1, 501 90 Borås</w:t>
      </w:r>
    </w:p>
    <w:p w:rsidR="00A041C5" w:rsidRPr="00A041C5" w:rsidRDefault="00A041C5" w:rsidP="00A041C5">
      <w:pPr>
        <w:jc w:val="center"/>
        <w:rPr>
          <w:smallCaps/>
          <w:color w:val="7E4F33"/>
          <w:sz w:val="20"/>
          <w:szCs w:val="20"/>
          <w:lang w:val="sv-SE"/>
        </w:rPr>
      </w:pPr>
      <w:r w:rsidRPr="00A041C5">
        <w:rPr>
          <w:smallCaps/>
          <w:color w:val="7E4F33"/>
          <w:sz w:val="20"/>
          <w:szCs w:val="20"/>
          <w:lang w:val="sv-SE"/>
        </w:rPr>
        <w:t>Tfn: 033-435 40 00 · E-post: inst.hit@hb.se · Webb: www.hb.se/hit</w:t>
      </w:r>
    </w:p>
    <w:p w:rsidR="00DA163B" w:rsidRPr="00A041C5" w:rsidRDefault="00DA163B"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Default="009F3AFF"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Default="00156223" w:rsidP="00DA163B">
      <w:pPr>
        <w:jc w:val="center"/>
        <w:rPr>
          <w:smallCaps/>
          <w:color w:val="7E4F33"/>
          <w:sz w:val="20"/>
          <w:szCs w:val="20"/>
          <w:lang w:val="sv-SE"/>
        </w:rPr>
      </w:pPr>
    </w:p>
    <w:p w:rsidR="00156223" w:rsidRPr="00A041C5" w:rsidRDefault="00156223" w:rsidP="00DA163B">
      <w:pPr>
        <w:jc w:val="center"/>
        <w:rPr>
          <w:smallCaps/>
          <w:color w:val="7E4F33"/>
          <w:sz w:val="20"/>
          <w:szCs w:val="20"/>
          <w:lang w:val="sv-SE"/>
        </w:rPr>
      </w:pPr>
    </w:p>
    <w:p w:rsidR="009F3AFF" w:rsidRDefault="009F3AFF" w:rsidP="00DA163B">
      <w:pPr>
        <w:jc w:val="center"/>
        <w:rPr>
          <w:smallCaps/>
          <w:color w:val="7E4F33"/>
          <w:sz w:val="20"/>
          <w:szCs w:val="20"/>
          <w:lang w:val="sv-SE"/>
        </w:rPr>
      </w:pPr>
    </w:p>
    <w:p w:rsidR="00E33F4C" w:rsidRPr="00A041C5" w:rsidRDefault="00E33F4C"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A041C5" w:rsidRDefault="009F3AFF" w:rsidP="00DA163B">
      <w:pPr>
        <w:jc w:val="center"/>
        <w:rPr>
          <w:smallCaps/>
          <w:color w:val="7E4F33"/>
          <w:sz w:val="20"/>
          <w:szCs w:val="20"/>
          <w:lang w:val="sv-SE"/>
        </w:rPr>
      </w:pPr>
    </w:p>
    <w:p w:rsidR="009F3AFF" w:rsidRPr="00DA163B" w:rsidRDefault="009F3AFF" w:rsidP="009F3AFF">
      <w:pPr>
        <w:rPr>
          <w:lang w:val="sv-SE"/>
        </w:rPr>
      </w:pPr>
      <w:r w:rsidRPr="00503FA4">
        <w:rPr>
          <w:rFonts w:ascii="Arial" w:hAnsi="Arial" w:cs="Arial"/>
          <w:b/>
          <w:lang w:val="sv-SE"/>
        </w:rPr>
        <w:lastRenderedPageBreak/>
        <w:t>Svensk titel:</w:t>
      </w:r>
      <w:r>
        <w:rPr>
          <w:lang w:val="sv-SE"/>
        </w:rPr>
        <w:t xml:space="preserve"> &lt;skriv svensk titel här&gt;</w:t>
      </w:r>
    </w:p>
    <w:p w:rsidR="009F3AFF" w:rsidRPr="00DA163B" w:rsidRDefault="009F3AFF" w:rsidP="009F3AFF">
      <w:pPr>
        <w:rPr>
          <w:lang w:val="sv-SE"/>
        </w:rPr>
      </w:pPr>
    </w:p>
    <w:p w:rsidR="009F3AFF" w:rsidRDefault="009F3AFF" w:rsidP="009F3AFF">
      <w:pPr>
        <w:rPr>
          <w:lang w:val="sv-SE"/>
        </w:rPr>
      </w:pPr>
      <w:r w:rsidRPr="00503FA4">
        <w:rPr>
          <w:rFonts w:ascii="Arial" w:hAnsi="Arial" w:cs="Arial"/>
          <w:b/>
          <w:lang w:val="sv-SE"/>
        </w:rPr>
        <w:t>Engelsk titel:</w:t>
      </w:r>
      <w:r>
        <w:rPr>
          <w:lang w:val="sv-SE"/>
        </w:rPr>
        <w:t xml:space="preserve"> &lt;skriv engelsk titel här&gt;</w:t>
      </w:r>
    </w:p>
    <w:p w:rsidR="009F3AFF" w:rsidRDefault="009F3AFF" w:rsidP="009F3AFF">
      <w:pPr>
        <w:rPr>
          <w:lang w:val="sv-SE"/>
        </w:rPr>
      </w:pPr>
    </w:p>
    <w:p w:rsidR="009F3AFF" w:rsidRPr="00DA163B" w:rsidRDefault="009F3AFF" w:rsidP="009F3AFF">
      <w:pPr>
        <w:rPr>
          <w:b/>
          <w:lang w:val="sv-SE"/>
        </w:rPr>
      </w:pPr>
      <w:r w:rsidRPr="00503FA4">
        <w:rPr>
          <w:rFonts w:ascii="Arial" w:hAnsi="Arial" w:cs="Arial"/>
          <w:b/>
          <w:lang w:val="sv-SE"/>
        </w:rPr>
        <w:t>Utgivningsår:</w:t>
      </w:r>
      <w:r w:rsidRPr="00503FA4">
        <w:rPr>
          <w:lang w:val="sv-SE"/>
        </w:rPr>
        <w:t xml:space="preserve"> </w:t>
      </w:r>
      <w:r w:rsidR="002E22BB">
        <w:rPr>
          <w:lang w:val="sv-SE"/>
        </w:rPr>
        <w:t>20XX</w:t>
      </w:r>
    </w:p>
    <w:p w:rsidR="009F3AFF" w:rsidRDefault="009F3AFF" w:rsidP="009F3AFF">
      <w:pPr>
        <w:rPr>
          <w:lang w:val="sv-SE"/>
        </w:rPr>
      </w:pPr>
    </w:p>
    <w:p w:rsidR="009F3AFF" w:rsidRPr="00DA163B" w:rsidRDefault="009F3AFF" w:rsidP="009F3AFF">
      <w:pPr>
        <w:rPr>
          <w:b/>
          <w:lang w:val="sv-SE"/>
        </w:rPr>
      </w:pPr>
      <w:r w:rsidRPr="00503FA4">
        <w:rPr>
          <w:rFonts w:ascii="Arial" w:hAnsi="Arial" w:cs="Arial"/>
          <w:b/>
          <w:lang w:val="sv-SE"/>
        </w:rPr>
        <w:t>Författare:</w:t>
      </w:r>
      <w:r w:rsidRPr="00503FA4">
        <w:rPr>
          <w:lang w:val="sv-SE"/>
        </w:rPr>
        <w:t xml:space="preserve"> </w:t>
      </w:r>
      <w:r>
        <w:rPr>
          <w:lang w:val="sv-SE"/>
        </w:rPr>
        <w:t>&lt;skriv för- och efternamn på författare/författarna här&gt;</w:t>
      </w:r>
    </w:p>
    <w:p w:rsidR="009F3AFF" w:rsidRDefault="009F3AFF" w:rsidP="009F3AFF">
      <w:pPr>
        <w:rPr>
          <w:lang w:val="sv-SE"/>
        </w:rPr>
      </w:pPr>
    </w:p>
    <w:p w:rsidR="009F3AFF" w:rsidRPr="00DA163B" w:rsidRDefault="009F3AFF" w:rsidP="009F3AFF">
      <w:pPr>
        <w:rPr>
          <w:b/>
          <w:lang w:val="sv-SE"/>
        </w:rPr>
      </w:pPr>
      <w:r w:rsidRPr="00503FA4">
        <w:rPr>
          <w:rFonts w:ascii="Arial" w:hAnsi="Arial" w:cs="Arial"/>
          <w:b/>
          <w:lang w:val="sv-SE"/>
        </w:rPr>
        <w:t>Handledare:</w:t>
      </w:r>
      <w:r w:rsidRPr="00503FA4">
        <w:rPr>
          <w:lang w:val="sv-SE"/>
        </w:rPr>
        <w:t xml:space="preserve"> </w:t>
      </w:r>
      <w:r>
        <w:rPr>
          <w:lang w:val="sv-SE"/>
        </w:rPr>
        <w:t>&lt;skriv för- och efternamn på handledare här&gt;</w:t>
      </w:r>
    </w:p>
    <w:p w:rsidR="009F3AFF" w:rsidRDefault="009F3AFF" w:rsidP="009F3AFF">
      <w:pPr>
        <w:rPr>
          <w:lang w:val="sv-SE"/>
        </w:rPr>
      </w:pPr>
    </w:p>
    <w:p w:rsidR="009F3AFF" w:rsidRPr="00503FA4" w:rsidRDefault="009F3AFF" w:rsidP="009F3AFF">
      <w:pPr>
        <w:rPr>
          <w:rFonts w:ascii="Arial" w:hAnsi="Arial" w:cs="Arial"/>
          <w:b/>
          <w:lang w:val="sv-SE"/>
        </w:rPr>
      </w:pPr>
      <w:r w:rsidRPr="00503FA4">
        <w:rPr>
          <w:rFonts w:ascii="Arial" w:hAnsi="Arial" w:cs="Arial"/>
          <w:b/>
          <w:lang w:val="sv-SE"/>
        </w:rPr>
        <w:t>Abstract</w:t>
      </w:r>
    </w:p>
    <w:p w:rsidR="009F3AFF" w:rsidRDefault="009F3AFF" w:rsidP="009F3AFF">
      <w:pPr>
        <w:rPr>
          <w:lang w:val="sv-SE"/>
        </w:rPr>
      </w:pPr>
      <w:r>
        <w:rPr>
          <w:lang w:val="sv-SE"/>
        </w:rPr>
        <w:t>(på engelska)</w:t>
      </w: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Pr="00DA163B" w:rsidRDefault="009F3AFF" w:rsidP="009F3AFF">
      <w:pPr>
        <w:rPr>
          <w:b/>
          <w:lang w:val="sv-SE"/>
        </w:rPr>
      </w:pPr>
      <w:proofErr w:type="spellStart"/>
      <w:r>
        <w:rPr>
          <w:rFonts w:ascii="Arial" w:hAnsi="Arial" w:cs="Arial"/>
          <w:b/>
          <w:lang w:val="sv-SE"/>
        </w:rPr>
        <w:t>Keywords</w:t>
      </w:r>
      <w:proofErr w:type="spellEnd"/>
      <w:r w:rsidRPr="00503FA4">
        <w:rPr>
          <w:rFonts w:ascii="Arial" w:hAnsi="Arial" w:cs="Arial"/>
          <w:b/>
          <w:lang w:val="sv-SE"/>
        </w:rPr>
        <w:t>:</w:t>
      </w:r>
      <w:r w:rsidRPr="00503FA4">
        <w:rPr>
          <w:lang w:val="sv-SE"/>
        </w:rPr>
        <w:t xml:space="preserve"> </w:t>
      </w:r>
      <w:r>
        <w:rPr>
          <w:lang w:val="sv-SE"/>
        </w:rPr>
        <w:t>(på engelska)</w:t>
      </w:r>
    </w:p>
    <w:p w:rsidR="009F3AFF" w:rsidRPr="00503FA4" w:rsidRDefault="009F3AFF" w:rsidP="009F3AFF">
      <w:pPr>
        <w:rPr>
          <w:rFonts w:ascii="Arial" w:hAnsi="Arial" w:cs="Arial"/>
          <w:b/>
          <w:lang w:val="sv-SE"/>
        </w:rPr>
      </w:pPr>
      <w:r>
        <w:rPr>
          <w:lang w:val="sv-SE"/>
        </w:rPr>
        <w:br w:type="page"/>
      </w:r>
      <w:r w:rsidRPr="00503FA4">
        <w:rPr>
          <w:rFonts w:ascii="Arial" w:hAnsi="Arial" w:cs="Arial"/>
          <w:b/>
          <w:lang w:val="sv-SE"/>
        </w:rPr>
        <w:lastRenderedPageBreak/>
        <w:t>Sammanfattning</w:t>
      </w:r>
    </w:p>
    <w:p w:rsidR="009F3AFF" w:rsidRDefault="009F3AFF" w:rsidP="009F3AFF">
      <w:pPr>
        <w:rPr>
          <w:lang w:val="sv-SE"/>
        </w:rPr>
      </w:pPr>
      <w:r>
        <w:rPr>
          <w:lang w:val="sv-SE"/>
        </w:rPr>
        <w:t>(på svenska)</w:t>
      </w: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Pr="00DA163B" w:rsidRDefault="009F3AFF" w:rsidP="009F3AFF">
      <w:pPr>
        <w:rPr>
          <w:b/>
          <w:lang w:val="sv-SE"/>
        </w:rPr>
      </w:pPr>
      <w:r>
        <w:rPr>
          <w:rFonts w:ascii="Arial" w:hAnsi="Arial" w:cs="Arial"/>
          <w:b/>
          <w:lang w:val="sv-SE"/>
        </w:rPr>
        <w:t>Nyckelord</w:t>
      </w:r>
      <w:r w:rsidRPr="00503FA4">
        <w:rPr>
          <w:rFonts w:ascii="Arial" w:hAnsi="Arial" w:cs="Arial"/>
          <w:b/>
          <w:lang w:val="sv-SE"/>
        </w:rPr>
        <w:t>:</w:t>
      </w:r>
      <w:r w:rsidRPr="00503FA4">
        <w:rPr>
          <w:lang w:val="sv-SE"/>
        </w:rPr>
        <w:t xml:space="preserve"> </w:t>
      </w:r>
      <w:r>
        <w:rPr>
          <w:lang w:val="sv-SE"/>
        </w:rPr>
        <w:t>(på svenska)</w:t>
      </w:r>
    </w:p>
    <w:p w:rsidR="009F3AFF" w:rsidRPr="00DA163B" w:rsidRDefault="009F3AFF" w:rsidP="009F3AFF">
      <w:pPr>
        <w:rPr>
          <w:lang w:val="sv-SE"/>
        </w:rPr>
      </w:pPr>
    </w:p>
    <w:p w:rsidR="009F3AFF" w:rsidRPr="00DA163B" w:rsidRDefault="009F3AFF" w:rsidP="009F3AFF">
      <w:pPr>
        <w:rPr>
          <w:lang w:val="sv-SE"/>
        </w:rPr>
      </w:pPr>
    </w:p>
    <w:p w:rsidR="009F3AFF" w:rsidRPr="00DA163B" w:rsidRDefault="009F3AFF" w:rsidP="009F3AFF">
      <w:pPr>
        <w:rPr>
          <w:lang w:val="sv-SE"/>
        </w:rPr>
        <w:sectPr w:rsidR="009F3AFF" w:rsidRPr="00DA163B" w:rsidSect="009951F0">
          <w:headerReference w:type="default" r:id="rId9"/>
          <w:footerReference w:type="default" r:id="rId10"/>
          <w:pgSz w:w="11907" w:h="16839" w:code="9"/>
          <w:pgMar w:top="1417" w:right="1417" w:bottom="1417" w:left="1417" w:header="708" w:footer="708" w:gutter="0"/>
          <w:pgNumType w:fmt="upperRoman" w:start="1"/>
          <w:cols w:space="708"/>
          <w:docGrid w:linePitch="360"/>
        </w:sectPr>
      </w:pPr>
    </w:p>
    <w:p w:rsidR="009F3AFF" w:rsidRPr="003531B2" w:rsidRDefault="009F3AFF" w:rsidP="009F3AFF">
      <w:pPr>
        <w:rPr>
          <w:rFonts w:ascii="Arial" w:hAnsi="Arial" w:cs="Arial"/>
          <w:b/>
          <w:sz w:val="32"/>
          <w:szCs w:val="32"/>
          <w:lang w:val="sv-SE"/>
        </w:rPr>
      </w:pPr>
      <w:r w:rsidRPr="003531B2">
        <w:rPr>
          <w:rFonts w:ascii="Arial" w:hAnsi="Arial" w:cs="Arial"/>
          <w:b/>
          <w:sz w:val="32"/>
          <w:szCs w:val="32"/>
          <w:lang w:val="sv-SE"/>
        </w:rPr>
        <w:lastRenderedPageBreak/>
        <w:t>Innehållsförteckning</w:t>
      </w:r>
    </w:p>
    <w:p w:rsidR="009F3AFF" w:rsidRPr="00DA163B" w:rsidRDefault="009F3AFF" w:rsidP="009F3AFF">
      <w:pPr>
        <w:rPr>
          <w:rFonts w:ascii="Arial" w:hAnsi="Arial" w:cs="Arial"/>
          <w:b/>
          <w:sz w:val="28"/>
          <w:szCs w:val="28"/>
          <w:lang w:val="sv-SE"/>
        </w:rPr>
      </w:pPr>
    </w:p>
    <w:p w:rsidR="009F3AFF" w:rsidRDefault="009F3AFF" w:rsidP="009F3AFF">
      <w:pPr>
        <w:pStyle w:val="Innehll1"/>
        <w:rPr>
          <w:rFonts w:cs="Times New Roman"/>
          <w:noProof/>
          <w:sz w:val="24"/>
          <w:szCs w:val="24"/>
          <w:lang w:eastAsia="sv-SE"/>
        </w:rPr>
      </w:pPr>
      <w:r>
        <w:fldChar w:fldCharType="begin"/>
      </w:r>
      <w:r>
        <w:instrText xml:space="preserve"> TOC \o "2-3" \h \z \t "Heading 1;1;Bilaga-Rubrik;1" </w:instrText>
      </w:r>
      <w:r>
        <w:fldChar w:fldCharType="separate"/>
      </w:r>
      <w:hyperlink w:anchor="_Toc193689455" w:history="1">
        <w:r w:rsidRPr="00047675">
          <w:rPr>
            <w:rStyle w:val="Hyperlnk"/>
            <w:noProof/>
          </w:rPr>
          <w:t>1</w:t>
        </w:r>
        <w:r>
          <w:rPr>
            <w:rFonts w:cs="Times New Roman"/>
            <w:noProof/>
            <w:sz w:val="24"/>
            <w:szCs w:val="24"/>
            <w:lang w:eastAsia="sv-SE"/>
          </w:rPr>
          <w:tab/>
        </w:r>
        <w:r w:rsidRPr="00047675">
          <w:rPr>
            <w:rStyle w:val="Hyperlnk"/>
            <w:noProof/>
          </w:rPr>
          <w:t>Inledning</w:t>
        </w:r>
        <w:r>
          <w:rPr>
            <w:noProof/>
            <w:webHidden/>
          </w:rPr>
          <w:tab/>
        </w:r>
        <w:r>
          <w:rPr>
            <w:noProof/>
            <w:webHidden/>
          </w:rPr>
          <w:fldChar w:fldCharType="begin"/>
        </w:r>
        <w:r>
          <w:rPr>
            <w:noProof/>
            <w:webHidden/>
          </w:rPr>
          <w:instrText xml:space="preserve"> PAGEREF _Toc193689455 \h </w:instrText>
        </w:r>
        <w:r>
          <w:rPr>
            <w:noProof/>
          </w:rPr>
        </w:r>
        <w:r>
          <w:rPr>
            <w:noProof/>
            <w:webHidden/>
          </w:rPr>
          <w:fldChar w:fldCharType="separate"/>
        </w:r>
        <w:r>
          <w:rPr>
            <w:noProof/>
            <w:webHidden/>
          </w:rPr>
          <w:t>- 1 -</w:t>
        </w:r>
        <w:r>
          <w:rPr>
            <w:noProof/>
            <w:webHidden/>
          </w:rPr>
          <w:fldChar w:fldCharType="end"/>
        </w:r>
      </w:hyperlink>
    </w:p>
    <w:p w:rsidR="009F3AFF" w:rsidRDefault="009F3AFF" w:rsidP="009F3AFF">
      <w:pPr>
        <w:pStyle w:val="Innehll2"/>
        <w:tabs>
          <w:tab w:val="left" w:pos="960"/>
          <w:tab w:val="right" w:leader="dot" w:pos="8630"/>
        </w:tabs>
        <w:rPr>
          <w:noProof/>
          <w:sz w:val="24"/>
          <w:lang w:val="sv-SE" w:eastAsia="sv-SE"/>
        </w:rPr>
      </w:pPr>
      <w:hyperlink w:anchor="_Toc193689456" w:history="1">
        <w:r w:rsidRPr="00047675">
          <w:rPr>
            <w:rStyle w:val="Hyperlnk"/>
            <w:noProof/>
            <w:lang w:val="sv-SE"/>
          </w:rPr>
          <w:t>1.1</w:t>
        </w:r>
        <w:r>
          <w:rPr>
            <w:noProof/>
            <w:sz w:val="24"/>
            <w:lang w:val="sv-SE" w:eastAsia="sv-SE"/>
          </w:rPr>
          <w:tab/>
        </w:r>
        <w:r w:rsidRPr="00047675">
          <w:rPr>
            <w:rStyle w:val="Hyperlnk"/>
            <w:noProof/>
            <w:lang w:val="sv-SE"/>
          </w:rPr>
          <w:t>Bakgrund</w:t>
        </w:r>
        <w:r>
          <w:rPr>
            <w:noProof/>
            <w:webHidden/>
          </w:rPr>
          <w:tab/>
        </w:r>
        <w:r>
          <w:rPr>
            <w:noProof/>
            <w:webHidden/>
          </w:rPr>
          <w:fldChar w:fldCharType="begin"/>
        </w:r>
        <w:r>
          <w:rPr>
            <w:noProof/>
            <w:webHidden/>
          </w:rPr>
          <w:instrText xml:space="preserve"> PAGEREF _Toc193689456 \h </w:instrText>
        </w:r>
        <w:r>
          <w:rPr>
            <w:noProof/>
          </w:rPr>
        </w:r>
        <w:r>
          <w:rPr>
            <w:noProof/>
            <w:webHidden/>
          </w:rPr>
          <w:fldChar w:fldCharType="separate"/>
        </w:r>
        <w:r>
          <w:rPr>
            <w:noProof/>
            <w:webHidden/>
          </w:rPr>
          <w:t>- 1 -</w:t>
        </w:r>
        <w:r>
          <w:rPr>
            <w:noProof/>
            <w:webHidden/>
          </w:rPr>
          <w:fldChar w:fldCharType="end"/>
        </w:r>
      </w:hyperlink>
    </w:p>
    <w:p w:rsidR="009F3AFF" w:rsidRDefault="009F3AFF" w:rsidP="009F3AFF">
      <w:pPr>
        <w:pStyle w:val="Innehll2"/>
        <w:tabs>
          <w:tab w:val="left" w:pos="960"/>
          <w:tab w:val="right" w:leader="dot" w:pos="8630"/>
        </w:tabs>
        <w:rPr>
          <w:noProof/>
          <w:sz w:val="24"/>
          <w:lang w:val="sv-SE" w:eastAsia="sv-SE"/>
        </w:rPr>
      </w:pPr>
      <w:hyperlink w:anchor="_Toc193689457" w:history="1">
        <w:r w:rsidRPr="00047675">
          <w:rPr>
            <w:rStyle w:val="Hyperlnk"/>
            <w:noProof/>
            <w:lang w:val="sv-SE"/>
          </w:rPr>
          <w:t>1.2</w:t>
        </w:r>
        <w:r>
          <w:rPr>
            <w:noProof/>
            <w:sz w:val="24"/>
            <w:lang w:val="sv-SE" w:eastAsia="sv-SE"/>
          </w:rPr>
          <w:tab/>
        </w:r>
        <w:r w:rsidRPr="00047675">
          <w:rPr>
            <w:rStyle w:val="Hyperlnk"/>
            <w:noProof/>
            <w:lang w:val="sv-SE"/>
          </w:rPr>
          <w:t>Syfte</w:t>
        </w:r>
        <w:r>
          <w:rPr>
            <w:noProof/>
            <w:webHidden/>
          </w:rPr>
          <w:tab/>
        </w:r>
        <w:r>
          <w:rPr>
            <w:noProof/>
            <w:webHidden/>
          </w:rPr>
          <w:fldChar w:fldCharType="begin"/>
        </w:r>
        <w:r>
          <w:rPr>
            <w:noProof/>
            <w:webHidden/>
          </w:rPr>
          <w:instrText xml:space="preserve"> PAGEREF _Toc193689457 \h </w:instrText>
        </w:r>
        <w:r>
          <w:rPr>
            <w:noProof/>
          </w:rPr>
        </w:r>
        <w:r>
          <w:rPr>
            <w:noProof/>
            <w:webHidden/>
          </w:rPr>
          <w:fldChar w:fldCharType="separate"/>
        </w:r>
        <w:r>
          <w:rPr>
            <w:noProof/>
            <w:webHidden/>
          </w:rPr>
          <w:t>- 1 -</w:t>
        </w:r>
        <w:r>
          <w:rPr>
            <w:noProof/>
            <w:webHidden/>
          </w:rPr>
          <w:fldChar w:fldCharType="end"/>
        </w:r>
      </w:hyperlink>
    </w:p>
    <w:p w:rsidR="009F3AFF" w:rsidRPr="00DA163B" w:rsidRDefault="009F3AFF" w:rsidP="009F3AFF">
      <w:pPr>
        <w:rPr>
          <w:lang w:val="sv-SE"/>
        </w:rPr>
      </w:pPr>
      <w:r>
        <w:rPr>
          <w:rFonts w:cs="Arial"/>
          <w:sz w:val="22"/>
          <w:szCs w:val="28"/>
          <w:lang w:val="sv-SE"/>
        </w:rPr>
        <w:fldChar w:fldCharType="end"/>
      </w:r>
    </w:p>
    <w:p w:rsidR="009F3AFF" w:rsidRPr="00DA163B" w:rsidRDefault="009F3AFF" w:rsidP="009F3AFF">
      <w:pPr>
        <w:rPr>
          <w:lang w:val="sv-SE"/>
        </w:rPr>
        <w:sectPr w:rsidR="009F3AFF" w:rsidRPr="00DA163B" w:rsidSect="009951F0">
          <w:pgSz w:w="11907" w:h="16839" w:code="9"/>
          <w:pgMar w:top="1417" w:right="1417" w:bottom="1417" w:left="1417" w:header="708" w:footer="708" w:gutter="0"/>
          <w:pgNumType w:fmt="upperRoman"/>
          <w:cols w:space="708"/>
          <w:docGrid w:linePitch="360"/>
        </w:sectPr>
      </w:pPr>
    </w:p>
    <w:p w:rsidR="009F3AFF" w:rsidRPr="00455526" w:rsidRDefault="009F3AFF" w:rsidP="009F3AFF">
      <w:pPr>
        <w:pStyle w:val="Rubrik1"/>
        <w:rPr>
          <w:lang w:val="sv-SE"/>
        </w:rPr>
      </w:pPr>
      <w:bookmarkStart w:id="1" w:name="_Toc193689455"/>
      <w:r>
        <w:rPr>
          <w:lang w:val="sv-SE"/>
        </w:rPr>
        <w:lastRenderedPageBreak/>
        <w:t>Inledning</w:t>
      </w:r>
      <w:bookmarkEnd w:id="1"/>
    </w:p>
    <w:p w:rsidR="009F3AFF" w:rsidRDefault="009F3AFF" w:rsidP="009F3AFF">
      <w:pPr>
        <w:pStyle w:val="Rubrik2"/>
        <w:rPr>
          <w:lang w:val="sv-SE"/>
        </w:rPr>
      </w:pPr>
      <w:bookmarkStart w:id="2" w:name="_Toc193689456"/>
      <w:r>
        <w:rPr>
          <w:lang w:val="sv-SE"/>
        </w:rPr>
        <w:t>Bakgrund</w:t>
      </w:r>
      <w:bookmarkEnd w:id="2"/>
    </w:p>
    <w:p w:rsidR="009F3AFF" w:rsidRPr="00DA163B" w:rsidRDefault="009F3AFF" w:rsidP="009F3AFF">
      <w:pPr>
        <w:pStyle w:val="Rubrik2"/>
        <w:rPr>
          <w:lang w:val="sv-SE"/>
        </w:rPr>
      </w:pPr>
      <w:bookmarkStart w:id="3" w:name="_Toc193689457"/>
      <w:r>
        <w:rPr>
          <w:lang w:val="sv-SE"/>
        </w:rPr>
        <w:t>Syfte</w:t>
      </w:r>
      <w:bookmarkEnd w:id="3"/>
    </w:p>
    <w:p w:rsidR="009F3AFF" w:rsidRDefault="009F3AFF" w:rsidP="009F3AFF">
      <w:pPr>
        <w:rPr>
          <w:lang w:val="sv-SE"/>
        </w:rPr>
        <w:sectPr w:rsidR="009F3AFF" w:rsidSect="009951F0">
          <w:headerReference w:type="default" r:id="rId11"/>
          <w:footerReference w:type="default" r:id="rId12"/>
          <w:pgSz w:w="11907" w:h="16839" w:code="9"/>
          <w:pgMar w:top="1417" w:right="1417" w:bottom="1417" w:left="1417" w:header="708" w:footer="708" w:gutter="0"/>
          <w:pgNumType w:fmt="numberInDash" w:start="1"/>
          <w:cols w:space="708"/>
          <w:docGrid w:linePitch="360"/>
        </w:sectPr>
      </w:pPr>
    </w:p>
    <w:p w:rsidR="009F3AFF" w:rsidRDefault="009F3AFF" w:rsidP="009F3AFF">
      <w:pPr>
        <w:pStyle w:val="Pa0"/>
        <w:spacing w:line="240" w:lineRule="auto"/>
        <w:ind w:left="0"/>
        <w:jc w:val="center"/>
        <w:rPr>
          <w:rStyle w:val="A6"/>
          <w:rFonts w:ascii="Garamond" w:hAnsi="Garamond"/>
          <w:b/>
          <w:color w:val="auto"/>
          <w:lang w:val="sv-SE"/>
        </w:rPr>
      </w:pPr>
    </w:p>
    <w:p w:rsidR="009F3AFF" w:rsidRPr="00475E6A" w:rsidRDefault="009F3AFF" w:rsidP="009F3AFF">
      <w:pPr>
        <w:pStyle w:val="Pa0"/>
        <w:spacing w:line="240" w:lineRule="auto"/>
        <w:ind w:left="0"/>
        <w:jc w:val="both"/>
        <w:rPr>
          <w:rStyle w:val="A6"/>
          <w:rFonts w:ascii="Garamond" w:hAnsi="Garamond" w:cs="AGaramond"/>
          <w:color w:val="7E4F33"/>
          <w:sz w:val="22"/>
          <w:szCs w:val="22"/>
          <w:lang w:val="sv-SE"/>
        </w:rPr>
      </w:pPr>
      <w:r w:rsidRPr="00475E6A">
        <w:rPr>
          <w:rStyle w:val="A6"/>
          <w:rFonts w:ascii="Garamond" w:hAnsi="Garamond"/>
          <w:b/>
          <w:color w:val="7E4F33"/>
          <w:sz w:val="22"/>
          <w:szCs w:val="22"/>
          <w:lang w:val="sv-SE"/>
        </w:rPr>
        <w:t>Högskolan i Borås</w:t>
      </w:r>
      <w:r w:rsidRPr="00475E6A">
        <w:rPr>
          <w:rStyle w:val="A6"/>
          <w:rFonts w:ascii="Garamond" w:hAnsi="Garamond"/>
          <w:color w:val="7E4F33"/>
          <w:sz w:val="22"/>
          <w:szCs w:val="22"/>
          <w:lang w:val="sv-SE"/>
        </w:rPr>
        <w:t xml:space="preserve"> </w:t>
      </w:r>
      <w:r w:rsidRPr="00475E6A">
        <w:rPr>
          <w:rStyle w:val="A6"/>
          <w:rFonts w:ascii="Garamond" w:hAnsi="Garamond" w:cs="AGaramond"/>
          <w:color w:val="7E4F33"/>
          <w:sz w:val="22"/>
          <w:szCs w:val="22"/>
          <w:lang w:val="sv-SE"/>
        </w:rPr>
        <w:t>är en modern högskola mitt i city. Vi bedriver utbildningar inom ekonomi och informatik, biblioteks- och informationsvetenskap, mode och textil, beteendevet</w:t>
      </w:r>
      <w:r w:rsidRPr="00475E6A">
        <w:rPr>
          <w:rStyle w:val="A6"/>
          <w:rFonts w:ascii="Garamond" w:hAnsi="Garamond" w:cs="AGaramond"/>
          <w:color w:val="7E4F33"/>
          <w:sz w:val="22"/>
          <w:szCs w:val="22"/>
          <w:lang w:val="sv-SE"/>
        </w:rPr>
        <w:softHyphen/>
        <w:t>enskap och lärarutbildning, teknik samt vårdvetenskap.</w:t>
      </w:r>
    </w:p>
    <w:p w:rsidR="009F3AFF" w:rsidRPr="00475E6A" w:rsidRDefault="009F3AFF" w:rsidP="009F3AFF">
      <w:pPr>
        <w:pStyle w:val="Pa0"/>
        <w:spacing w:line="240" w:lineRule="auto"/>
        <w:ind w:left="0"/>
        <w:jc w:val="both"/>
        <w:rPr>
          <w:rFonts w:ascii="Garamond" w:hAnsi="Garamond"/>
          <w:color w:val="7E4F33"/>
          <w:sz w:val="22"/>
          <w:szCs w:val="22"/>
          <w:lang w:val="sv-SE"/>
        </w:rPr>
      </w:pPr>
    </w:p>
    <w:p w:rsidR="009F3AFF" w:rsidRPr="00475E6A" w:rsidRDefault="009F3AFF" w:rsidP="009F3AFF">
      <w:pPr>
        <w:pStyle w:val="Pa0"/>
        <w:spacing w:line="240" w:lineRule="auto"/>
        <w:ind w:left="0"/>
        <w:jc w:val="both"/>
        <w:rPr>
          <w:rFonts w:ascii="Garamond" w:hAnsi="Garamond"/>
          <w:color w:val="7E4F33"/>
          <w:sz w:val="22"/>
          <w:szCs w:val="22"/>
          <w:lang w:val="sv-SE"/>
        </w:rPr>
      </w:pPr>
      <w:r w:rsidRPr="00475E6A">
        <w:rPr>
          <w:rFonts w:ascii="Garamond" w:hAnsi="Garamond"/>
          <w:color w:val="7E4F33"/>
          <w:sz w:val="22"/>
          <w:szCs w:val="22"/>
          <w:lang w:val="sv-SE"/>
        </w:rPr>
        <w:t xml:space="preserve">På </w:t>
      </w:r>
      <w:r w:rsidRPr="00475E6A">
        <w:rPr>
          <w:rFonts w:ascii="Garamond" w:hAnsi="Garamond"/>
          <w:b/>
          <w:color w:val="7E4F33"/>
          <w:sz w:val="22"/>
          <w:szCs w:val="22"/>
          <w:lang w:val="sv-SE"/>
        </w:rPr>
        <w:t xml:space="preserve">institutionen </w:t>
      </w:r>
      <w:r w:rsidR="008A64AF">
        <w:rPr>
          <w:rFonts w:ascii="Garamond" w:hAnsi="Garamond"/>
          <w:b/>
          <w:color w:val="7E4F33"/>
          <w:sz w:val="22"/>
          <w:szCs w:val="22"/>
          <w:lang w:val="sv-SE"/>
        </w:rPr>
        <w:t>Handels- och IT-högskolan</w:t>
      </w:r>
      <w:r w:rsidRPr="00475E6A">
        <w:rPr>
          <w:rFonts w:ascii="Garamond" w:hAnsi="Garamond"/>
          <w:b/>
          <w:color w:val="7E4F33"/>
          <w:sz w:val="22"/>
          <w:szCs w:val="22"/>
          <w:lang w:val="sv-SE"/>
        </w:rPr>
        <w:t xml:space="preserve"> (</w:t>
      </w:r>
      <w:r w:rsidR="008A64AF">
        <w:rPr>
          <w:rFonts w:ascii="Garamond" w:hAnsi="Garamond"/>
          <w:b/>
          <w:color w:val="7E4F33"/>
          <w:sz w:val="22"/>
          <w:szCs w:val="22"/>
          <w:lang w:val="sv-SE"/>
        </w:rPr>
        <w:t>HIT</w:t>
      </w:r>
      <w:r w:rsidRPr="00475E6A">
        <w:rPr>
          <w:rFonts w:ascii="Garamond" w:hAnsi="Garamond"/>
          <w:b/>
          <w:color w:val="7E4F33"/>
          <w:sz w:val="22"/>
          <w:szCs w:val="22"/>
          <w:lang w:val="sv-SE"/>
        </w:rPr>
        <w:t>)</w:t>
      </w:r>
      <w:r w:rsidRPr="00475E6A">
        <w:rPr>
          <w:rFonts w:ascii="Garamond" w:hAnsi="Garamond"/>
          <w:color w:val="7E4F33"/>
          <w:sz w:val="22"/>
          <w:szCs w:val="22"/>
          <w:lang w:val="sv-SE"/>
        </w:rPr>
        <w:t xml:space="preserve"> har vi tagit fasta på studenternas framtida behov. Därför har vi skapat utbildningar där anställningsbarhet är ett nyckelord. Ämnesintegration, helhet och sammanhang är andra viktiga begrepp. På institutionen råder en närhet, såväl mellan studenter och lärare som mellan företag och utbildning.</w:t>
      </w:r>
    </w:p>
    <w:p w:rsidR="009F3AFF" w:rsidRPr="00475E6A" w:rsidRDefault="009F3AFF" w:rsidP="009F3AFF">
      <w:pPr>
        <w:pStyle w:val="Pa0"/>
        <w:spacing w:line="240" w:lineRule="auto"/>
        <w:ind w:left="0"/>
        <w:jc w:val="both"/>
        <w:rPr>
          <w:rFonts w:ascii="Garamond" w:hAnsi="Garamond"/>
          <w:color w:val="7E4F33"/>
          <w:sz w:val="22"/>
          <w:szCs w:val="22"/>
          <w:lang w:val="sv-SE"/>
        </w:rPr>
      </w:pPr>
    </w:p>
    <w:p w:rsidR="009F3AFF" w:rsidRDefault="009F3AFF" w:rsidP="009F3AFF">
      <w:pPr>
        <w:rPr>
          <w:rFonts w:ascii="Garamond" w:hAnsi="Garamond" w:cs="Tahoma"/>
          <w:color w:val="7E4F33"/>
          <w:sz w:val="22"/>
          <w:szCs w:val="22"/>
          <w:lang w:val="sv-SE"/>
        </w:rPr>
      </w:pPr>
      <w:r w:rsidRPr="00475E6A">
        <w:rPr>
          <w:rFonts w:ascii="Garamond" w:hAnsi="Garamond"/>
          <w:color w:val="7E4F33"/>
          <w:sz w:val="22"/>
          <w:szCs w:val="22"/>
          <w:lang w:val="sv-SE"/>
        </w:rPr>
        <w:t xml:space="preserve">Våra </w:t>
      </w:r>
      <w:r w:rsidRPr="00475E6A">
        <w:rPr>
          <w:rFonts w:ascii="Garamond" w:hAnsi="Garamond"/>
          <w:b/>
          <w:color w:val="7E4F33"/>
          <w:sz w:val="22"/>
          <w:szCs w:val="22"/>
          <w:lang w:val="sv-SE"/>
        </w:rPr>
        <w:t>ekonomiutbildningar</w:t>
      </w:r>
      <w:r w:rsidRPr="00475E6A">
        <w:rPr>
          <w:rFonts w:ascii="Garamond" w:hAnsi="Garamond"/>
          <w:color w:val="7E4F33"/>
          <w:sz w:val="22"/>
          <w:szCs w:val="22"/>
          <w:lang w:val="sv-SE"/>
        </w:rPr>
        <w:t xml:space="preserve"> ger studenterna möjlighet att lära sig mer om olika företag och förvaltningar och hur styrning och organisering av dessa verksamheter sker. De får även lära sig om samhällsutveckling och om organisationers anpassning till omvärlden. De får möjlighet att förbättra sin förmåga att analysera, utveckla och styra verksamheter, oavsett om de vill ägna sig åt revision, administration</w:t>
      </w:r>
      <w:r>
        <w:rPr>
          <w:rFonts w:ascii="Garamond" w:hAnsi="Garamond"/>
          <w:color w:val="7E4F33"/>
          <w:sz w:val="22"/>
          <w:szCs w:val="22"/>
          <w:lang w:val="sv-SE"/>
        </w:rPr>
        <w:t xml:space="preserve"> eller marknadsföring</w:t>
      </w:r>
      <w:r w:rsidRPr="00475E6A">
        <w:rPr>
          <w:rFonts w:ascii="Garamond" w:hAnsi="Garamond"/>
          <w:color w:val="7E4F33"/>
          <w:sz w:val="22"/>
          <w:szCs w:val="22"/>
          <w:lang w:val="sv-SE"/>
        </w:rPr>
        <w:t xml:space="preserve">. Bland våra </w:t>
      </w:r>
      <w:r w:rsidRPr="00475E6A">
        <w:rPr>
          <w:rFonts w:ascii="Garamond" w:hAnsi="Garamond"/>
          <w:b/>
          <w:color w:val="7E4F33"/>
          <w:sz w:val="22"/>
          <w:szCs w:val="22"/>
          <w:lang w:val="sv-SE"/>
        </w:rPr>
        <w:t>IT-utbildningar</w:t>
      </w:r>
      <w:r w:rsidRPr="00475E6A">
        <w:rPr>
          <w:rFonts w:ascii="Garamond" w:hAnsi="Garamond"/>
          <w:color w:val="7E4F33"/>
          <w:sz w:val="22"/>
          <w:szCs w:val="22"/>
          <w:lang w:val="sv-SE"/>
        </w:rPr>
        <w:t xml:space="preserve"> finns alltid något för de</w:t>
      </w:r>
      <w:r>
        <w:rPr>
          <w:rFonts w:ascii="Garamond" w:hAnsi="Garamond"/>
          <w:color w:val="7E4F33"/>
          <w:sz w:val="22"/>
          <w:szCs w:val="22"/>
          <w:lang w:val="sv-SE"/>
        </w:rPr>
        <w:t>m</w:t>
      </w:r>
      <w:r w:rsidRPr="00475E6A">
        <w:rPr>
          <w:rFonts w:ascii="Garamond" w:hAnsi="Garamond"/>
          <w:color w:val="7E4F33"/>
          <w:sz w:val="22"/>
          <w:szCs w:val="22"/>
          <w:lang w:val="sv-SE"/>
        </w:rPr>
        <w:t xml:space="preserve"> som vill designa framtidens IT-baserade kommunikationslösningar, som vill analysera behov av och krav på organisationers information för att designa deras innehållsstrukturer, </w:t>
      </w:r>
      <w:r w:rsidRPr="00475E6A">
        <w:rPr>
          <w:rFonts w:ascii="Garamond" w:hAnsi="Garamond" w:cs="Tahoma"/>
          <w:color w:val="7E4F33"/>
          <w:sz w:val="22"/>
          <w:szCs w:val="22"/>
          <w:lang w:val="sv-SE"/>
        </w:rPr>
        <w:t>bedriva integrerad IT- och affärsutveckling</w:t>
      </w:r>
      <w:r w:rsidRPr="00475E6A">
        <w:rPr>
          <w:rFonts w:ascii="Garamond" w:hAnsi="Garamond"/>
          <w:color w:val="7E4F33"/>
          <w:sz w:val="22"/>
          <w:szCs w:val="22"/>
          <w:lang w:val="sv-SE"/>
        </w:rPr>
        <w:t xml:space="preserve">, utveckla sin förmåga att analysera och designa verksamheter eller inrikta sig mot programmering och utveckling </w:t>
      </w:r>
      <w:r w:rsidRPr="00475E6A">
        <w:rPr>
          <w:rFonts w:ascii="Garamond" w:hAnsi="Garamond" w:cs="Tahoma"/>
          <w:color w:val="7E4F33"/>
          <w:sz w:val="22"/>
          <w:szCs w:val="22"/>
          <w:lang w:val="sv-SE"/>
        </w:rPr>
        <w:t>för god IT-användning i företag och organisationer.</w:t>
      </w:r>
    </w:p>
    <w:p w:rsidR="009F3AFF" w:rsidRPr="00475E6A" w:rsidRDefault="009F3AFF" w:rsidP="009F3AFF">
      <w:pPr>
        <w:rPr>
          <w:rFonts w:ascii="Garamond" w:hAnsi="Garamond" w:cs="Tahoma"/>
          <w:color w:val="7E4F33"/>
          <w:sz w:val="22"/>
          <w:szCs w:val="22"/>
          <w:lang w:val="sv-SE"/>
        </w:rPr>
      </w:pPr>
    </w:p>
    <w:p w:rsidR="009F3AFF" w:rsidRPr="00475E6A" w:rsidRDefault="009F3AFF" w:rsidP="009F3AFF">
      <w:pPr>
        <w:rPr>
          <w:color w:val="7E4F33"/>
          <w:sz w:val="22"/>
          <w:szCs w:val="22"/>
          <w:lang w:val="sv-SE"/>
        </w:rPr>
      </w:pPr>
      <w:r w:rsidRPr="00475E6A">
        <w:rPr>
          <w:rFonts w:ascii="Garamond" w:hAnsi="Garamond" w:cs="Tahoma"/>
          <w:b/>
          <w:color w:val="7E4F33"/>
          <w:sz w:val="22"/>
          <w:szCs w:val="22"/>
          <w:lang w:val="sv-SE"/>
        </w:rPr>
        <w:t>Forskningsverksamheten</w:t>
      </w:r>
      <w:r w:rsidRPr="00475E6A">
        <w:rPr>
          <w:rFonts w:ascii="Garamond" w:hAnsi="Garamond" w:cs="Tahoma"/>
          <w:color w:val="7E4F33"/>
          <w:sz w:val="22"/>
          <w:szCs w:val="22"/>
          <w:lang w:val="sv-SE"/>
        </w:rPr>
        <w:t xml:space="preserve"> vid institutionen är såväl professions- som design- och utvecklingsinriktad. Den övergripande forskningsprofilen för institutionen är handels- och tjänsteutveckling i vilken kunskaper och kompetenser inom såväl informatik som företagsekonomi utgör viktiga grundstenar. Forskningen är välrenommerad och fokuserar på inriktningarna affärsdesign och Co-design. Forskningen är också professionsorienterad, vilket bland annat tar sig uttryck i att forskningen i många fall bedrivs på aktionsforskningsbaserade grunder med företag och offentliga organisationer på lokal, nationell och internationell arena. Forskningens design och professionsinriktning manifesteras också i </w:t>
      </w:r>
      <w:proofErr w:type="spellStart"/>
      <w:r w:rsidRPr="00475E6A">
        <w:rPr>
          <w:rFonts w:ascii="Garamond" w:hAnsi="Garamond" w:cs="Tahoma"/>
          <w:color w:val="7E4F33"/>
          <w:sz w:val="22"/>
          <w:szCs w:val="22"/>
          <w:lang w:val="sv-SE"/>
        </w:rPr>
        <w:t>InnovationLab</w:t>
      </w:r>
      <w:proofErr w:type="spellEnd"/>
      <w:r w:rsidRPr="00475E6A">
        <w:rPr>
          <w:rFonts w:ascii="Garamond" w:hAnsi="Garamond" w:cs="Tahoma"/>
          <w:color w:val="7E4F33"/>
          <w:sz w:val="22"/>
          <w:szCs w:val="22"/>
          <w:lang w:val="sv-SE"/>
        </w:rPr>
        <w:t>, som är institutionens och Högskolans enhet för forskningsstödjande systemutveckling</w:t>
      </w:r>
      <w:r w:rsidRPr="00475E6A">
        <w:rPr>
          <w:rFonts w:ascii="Garamond" w:hAnsi="Garamond"/>
          <w:color w:val="7E4F33"/>
          <w:sz w:val="22"/>
          <w:szCs w:val="22"/>
          <w:lang w:val="sv-SE"/>
        </w:rPr>
        <w:t>.</w:t>
      </w: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rPr>
          <w:lang w:val="sv-SE"/>
        </w:rPr>
      </w:pPr>
    </w:p>
    <w:p w:rsidR="009F3AFF" w:rsidRDefault="009F3AFF" w:rsidP="009F3AFF">
      <w:pPr>
        <w:jc w:val="center"/>
        <w:rPr>
          <w:lang w:val="sv-SE"/>
        </w:rPr>
      </w:pPr>
      <w:r w:rsidRPr="00DA163B">
        <w:rPr>
          <w:lang w:val="sv-SE"/>
        </w:rPr>
        <w:pict>
          <v:shape id="_x0000_i1027" type="#_x0000_t75" style="width:224.1pt;height:109.5pt">
            <v:imagedata r:id="rId13" o:title="HB"/>
          </v:shape>
        </w:pict>
      </w:r>
    </w:p>
    <w:p w:rsidR="009F3AFF" w:rsidRDefault="009F3AFF" w:rsidP="009F3AFF">
      <w:pPr>
        <w:jc w:val="center"/>
        <w:rPr>
          <w:lang w:val="sv-SE"/>
        </w:rPr>
      </w:pPr>
    </w:p>
    <w:p w:rsidR="008A64AF" w:rsidRDefault="008A64AF" w:rsidP="009F3AFF">
      <w:pPr>
        <w:jc w:val="center"/>
        <w:rPr>
          <w:lang w:val="sv-SE"/>
        </w:rPr>
      </w:pPr>
    </w:p>
    <w:p w:rsidR="009F3AFF" w:rsidRPr="00414E7D" w:rsidRDefault="009F3AFF" w:rsidP="009F3AFF">
      <w:pPr>
        <w:jc w:val="center"/>
        <w:rPr>
          <w:smallCaps/>
          <w:color w:val="7E4F33"/>
          <w:sz w:val="20"/>
          <w:szCs w:val="20"/>
          <w:lang w:val="sv-SE"/>
        </w:rPr>
      </w:pPr>
      <w:r w:rsidRPr="00414E7D">
        <w:rPr>
          <w:smallCaps/>
          <w:color w:val="7E4F33"/>
          <w:sz w:val="20"/>
          <w:szCs w:val="20"/>
          <w:lang w:val="sv-SE"/>
        </w:rPr>
        <w:t>Besöksadress: Järnvägsgatan 5 · Postadress: Allégatan 1, 501 90 Borås</w:t>
      </w:r>
    </w:p>
    <w:p w:rsidR="009F3AFF" w:rsidRPr="00E229C0" w:rsidRDefault="009F3AFF" w:rsidP="009F3AFF">
      <w:pPr>
        <w:jc w:val="center"/>
        <w:rPr>
          <w:smallCaps/>
          <w:color w:val="7E4F33"/>
          <w:sz w:val="20"/>
          <w:szCs w:val="20"/>
        </w:rPr>
      </w:pPr>
      <w:proofErr w:type="spellStart"/>
      <w:r w:rsidRPr="00E229C0">
        <w:rPr>
          <w:smallCaps/>
          <w:color w:val="7E4F33"/>
          <w:sz w:val="20"/>
          <w:szCs w:val="20"/>
        </w:rPr>
        <w:t>Tfn</w:t>
      </w:r>
      <w:proofErr w:type="spellEnd"/>
      <w:r w:rsidRPr="00E229C0">
        <w:rPr>
          <w:smallCaps/>
          <w:color w:val="7E4F33"/>
          <w:sz w:val="20"/>
          <w:szCs w:val="20"/>
        </w:rPr>
        <w:t xml:space="preserve">: </w:t>
      </w:r>
      <w:r w:rsidR="00E229C0" w:rsidRPr="00E229C0">
        <w:rPr>
          <w:smallCaps/>
          <w:color w:val="7E4F33"/>
          <w:sz w:val="20"/>
          <w:szCs w:val="20"/>
        </w:rPr>
        <w:t>033-435 40 00 · E-post: inst.hit</w:t>
      </w:r>
      <w:r w:rsidR="00E229C0">
        <w:rPr>
          <w:smallCaps/>
          <w:color w:val="7E4F33"/>
          <w:sz w:val="20"/>
          <w:szCs w:val="20"/>
        </w:rPr>
        <w:t>@hb.se · Webb: www.hb.se/hit</w:t>
      </w:r>
    </w:p>
    <w:p w:rsidR="009F3AFF" w:rsidRPr="00E229C0" w:rsidRDefault="009F3AFF" w:rsidP="009F3AFF">
      <w:pPr>
        <w:rPr>
          <w:sz w:val="20"/>
          <w:szCs w:val="20"/>
        </w:rPr>
      </w:pPr>
    </w:p>
    <w:p w:rsidR="009F3AFF" w:rsidRPr="00E229C0" w:rsidRDefault="009F3AFF" w:rsidP="009F3AFF">
      <w:pPr>
        <w:tabs>
          <w:tab w:val="left" w:pos="3640"/>
        </w:tabs>
        <w:rPr>
          <w:sz w:val="20"/>
          <w:szCs w:val="20"/>
        </w:rPr>
      </w:pPr>
      <w:r w:rsidRPr="00E229C0">
        <w:rPr>
          <w:sz w:val="20"/>
          <w:szCs w:val="20"/>
        </w:rPr>
        <w:tab/>
      </w:r>
    </w:p>
    <w:sectPr w:rsidR="009F3AFF" w:rsidRPr="00E229C0" w:rsidSect="009951F0">
      <w:footerReference w:type="default" r:id="rId14"/>
      <w:pgSz w:w="11907" w:h="16839" w:code="9"/>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092" w:rsidRDefault="00F91092">
      <w:r>
        <w:separator/>
      </w:r>
    </w:p>
  </w:endnote>
  <w:endnote w:type="continuationSeparator" w:id="0">
    <w:p w:rsidR="00F91092" w:rsidRDefault="00F9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AGaramond Bold"/>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aramond">
    <w:altName w:val="AGaramon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FF" w:rsidRDefault="009F3AFF" w:rsidP="00D34689">
    <w:pPr>
      <w:pStyle w:val="Sidfot"/>
      <w:jc w:val="center"/>
    </w:pPr>
    <w:r>
      <w:rPr>
        <w:rStyle w:val="Sidnummer"/>
      </w:rPr>
      <w:fldChar w:fldCharType="begin"/>
    </w:r>
    <w:r>
      <w:rPr>
        <w:rStyle w:val="Sidnummer"/>
      </w:rPr>
      <w:instrText xml:space="preserve"> PAGE </w:instrText>
    </w:r>
    <w:r>
      <w:rPr>
        <w:rStyle w:val="Sidnummer"/>
      </w:rPr>
      <w:fldChar w:fldCharType="separate"/>
    </w:r>
    <w:r w:rsidR="00BD5F5E">
      <w:rPr>
        <w:rStyle w:val="Sidnummer"/>
        <w:noProof/>
      </w:rPr>
      <w:t>I</w:t>
    </w:r>
    <w:r>
      <w:rPr>
        <w:rStyle w:val="Sidnumm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FF" w:rsidRPr="00DA163B" w:rsidRDefault="009F3AFF">
    <w:pPr>
      <w:pStyle w:val="Sidfot"/>
      <w:jc w:val="center"/>
      <w:rPr>
        <w:rFonts w:ascii="Arial" w:hAnsi="Arial" w:cs="Arial"/>
        <w:sz w:val="20"/>
      </w:rPr>
    </w:pPr>
    <w:r w:rsidRPr="00DA163B">
      <w:rPr>
        <w:rStyle w:val="Sidnummer"/>
        <w:rFonts w:ascii="Arial" w:hAnsi="Arial" w:cs="Arial"/>
        <w:sz w:val="20"/>
      </w:rPr>
      <w:fldChar w:fldCharType="begin"/>
    </w:r>
    <w:r w:rsidRPr="00DA163B">
      <w:rPr>
        <w:rStyle w:val="Sidnummer"/>
        <w:rFonts w:ascii="Arial" w:hAnsi="Arial" w:cs="Arial"/>
        <w:sz w:val="20"/>
      </w:rPr>
      <w:instrText xml:space="preserve"> PAGE </w:instrText>
    </w:r>
    <w:r w:rsidRPr="00DA163B">
      <w:rPr>
        <w:rStyle w:val="Sidnummer"/>
        <w:rFonts w:ascii="Arial" w:hAnsi="Arial" w:cs="Arial"/>
        <w:sz w:val="20"/>
      </w:rPr>
      <w:fldChar w:fldCharType="separate"/>
    </w:r>
    <w:r w:rsidR="00BD5F5E">
      <w:rPr>
        <w:rStyle w:val="Sidnummer"/>
        <w:rFonts w:ascii="Arial" w:hAnsi="Arial" w:cs="Arial"/>
        <w:noProof/>
        <w:sz w:val="20"/>
      </w:rPr>
      <w:t>- 1 -</w:t>
    </w:r>
    <w:r w:rsidRPr="00DA163B">
      <w:rPr>
        <w:rStyle w:val="Sidnummer"/>
        <w:rFonts w:ascii="Arial" w:hAnsi="Arial" w:cs="Arial"/>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FF" w:rsidRPr="00DA163B" w:rsidRDefault="009F3AFF" w:rsidP="00DA163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092" w:rsidRDefault="00F91092">
      <w:r>
        <w:separator/>
      </w:r>
    </w:p>
  </w:footnote>
  <w:footnote w:type="continuationSeparator" w:id="0">
    <w:p w:rsidR="00F91092" w:rsidRDefault="00F91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FF" w:rsidRDefault="009F3AFF">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AFF" w:rsidRDefault="009F3AFF">
    <w:pPr>
      <w:pStyle w:val="Sidhuvud"/>
      <w:rPr>
        <w:rFonts w:ascii="Tahoma" w:hAnsi="Tahoma"/>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3EE6"/>
    <w:multiLevelType w:val="multilevel"/>
    <w:tmpl w:val="74C05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460682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A6866AE"/>
    <w:multiLevelType w:val="hybridMultilevel"/>
    <w:tmpl w:val="D628551C"/>
    <w:lvl w:ilvl="0" w:tplc="C98212D2">
      <w:start w:val="1"/>
      <w:numFmt w:val="bullet"/>
      <w:lvlText w:val=""/>
      <w:lvlJc w:val="left"/>
      <w:pPr>
        <w:tabs>
          <w:tab w:val="num" w:pos="720"/>
        </w:tabs>
        <w:ind w:left="720" w:hanging="360"/>
      </w:pPr>
      <w:rPr>
        <w:rFonts w:ascii="Symbol" w:hAnsi="Symbol" w:hint="default"/>
      </w:rPr>
    </w:lvl>
    <w:lvl w:ilvl="1" w:tplc="66B49FAC" w:tentative="1">
      <w:start w:val="1"/>
      <w:numFmt w:val="bullet"/>
      <w:lvlText w:val="o"/>
      <w:lvlJc w:val="left"/>
      <w:pPr>
        <w:tabs>
          <w:tab w:val="num" w:pos="1440"/>
        </w:tabs>
        <w:ind w:left="1440" w:hanging="360"/>
      </w:pPr>
      <w:rPr>
        <w:rFonts w:ascii="Courier New" w:hAnsi="Courier New" w:cs="Courier New" w:hint="default"/>
      </w:rPr>
    </w:lvl>
    <w:lvl w:ilvl="2" w:tplc="0FB03748" w:tentative="1">
      <w:start w:val="1"/>
      <w:numFmt w:val="bullet"/>
      <w:lvlText w:val=""/>
      <w:lvlJc w:val="left"/>
      <w:pPr>
        <w:tabs>
          <w:tab w:val="num" w:pos="2160"/>
        </w:tabs>
        <w:ind w:left="2160" w:hanging="360"/>
      </w:pPr>
      <w:rPr>
        <w:rFonts w:ascii="Wingdings" w:hAnsi="Wingdings" w:hint="default"/>
      </w:rPr>
    </w:lvl>
    <w:lvl w:ilvl="3" w:tplc="1D3614B0" w:tentative="1">
      <w:start w:val="1"/>
      <w:numFmt w:val="bullet"/>
      <w:lvlText w:val=""/>
      <w:lvlJc w:val="left"/>
      <w:pPr>
        <w:tabs>
          <w:tab w:val="num" w:pos="2880"/>
        </w:tabs>
        <w:ind w:left="2880" w:hanging="360"/>
      </w:pPr>
      <w:rPr>
        <w:rFonts w:ascii="Symbol" w:hAnsi="Symbol" w:hint="default"/>
      </w:rPr>
    </w:lvl>
    <w:lvl w:ilvl="4" w:tplc="F086E530" w:tentative="1">
      <w:start w:val="1"/>
      <w:numFmt w:val="bullet"/>
      <w:lvlText w:val="o"/>
      <w:lvlJc w:val="left"/>
      <w:pPr>
        <w:tabs>
          <w:tab w:val="num" w:pos="3600"/>
        </w:tabs>
        <w:ind w:left="3600" w:hanging="360"/>
      </w:pPr>
      <w:rPr>
        <w:rFonts w:ascii="Courier New" w:hAnsi="Courier New" w:cs="Courier New" w:hint="default"/>
      </w:rPr>
    </w:lvl>
    <w:lvl w:ilvl="5" w:tplc="22FA58DA" w:tentative="1">
      <w:start w:val="1"/>
      <w:numFmt w:val="bullet"/>
      <w:lvlText w:val=""/>
      <w:lvlJc w:val="left"/>
      <w:pPr>
        <w:tabs>
          <w:tab w:val="num" w:pos="4320"/>
        </w:tabs>
        <w:ind w:left="4320" w:hanging="360"/>
      </w:pPr>
      <w:rPr>
        <w:rFonts w:ascii="Wingdings" w:hAnsi="Wingdings" w:hint="default"/>
      </w:rPr>
    </w:lvl>
    <w:lvl w:ilvl="6" w:tplc="09DCC04E" w:tentative="1">
      <w:start w:val="1"/>
      <w:numFmt w:val="bullet"/>
      <w:lvlText w:val=""/>
      <w:lvlJc w:val="left"/>
      <w:pPr>
        <w:tabs>
          <w:tab w:val="num" w:pos="5040"/>
        </w:tabs>
        <w:ind w:left="5040" w:hanging="360"/>
      </w:pPr>
      <w:rPr>
        <w:rFonts w:ascii="Symbol" w:hAnsi="Symbol" w:hint="default"/>
      </w:rPr>
    </w:lvl>
    <w:lvl w:ilvl="7" w:tplc="29CE3C10" w:tentative="1">
      <w:start w:val="1"/>
      <w:numFmt w:val="bullet"/>
      <w:lvlText w:val="o"/>
      <w:lvlJc w:val="left"/>
      <w:pPr>
        <w:tabs>
          <w:tab w:val="num" w:pos="5760"/>
        </w:tabs>
        <w:ind w:left="5760" w:hanging="360"/>
      </w:pPr>
      <w:rPr>
        <w:rFonts w:ascii="Courier New" w:hAnsi="Courier New" w:cs="Courier New" w:hint="default"/>
      </w:rPr>
    </w:lvl>
    <w:lvl w:ilvl="8" w:tplc="AC1E6ADC" w:tentative="1">
      <w:start w:val="1"/>
      <w:numFmt w:val="bullet"/>
      <w:lvlText w:val=""/>
      <w:lvlJc w:val="left"/>
      <w:pPr>
        <w:tabs>
          <w:tab w:val="num" w:pos="6480"/>
        </w:tabs>
        <w:ind w:left="6480" w:hanging="360"/>
      </w:pPr>
      <w:rPr>
        <w:rFonts w:ascii="Wingdings" w:hAnsi="Wingdings" w:hint="default"/>
      </w:rPr>
    </w:lvl>
  </w:abstractNum>
  <w:abstractNum w:abstractNumId="3">
    <w:nsid w:val="40D5692D"/>
    <w:multiLevelType w:val="multilevel"/>
    <w:tmpl w:val="6164D0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67370A5"/>
    <w:multiLevelType w:val="multilevel"/>
    <w:tmpl w:val="74C05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EF363AA"/>
    <w:multiLevelType w:val="hybridMultilevel"/>
    <w:tmpl w:val="7BB67196"/>
    <w:lvl w:ilvl="0" w:tplc="041D0011">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6">
    <w:nsid w:val="6E336DBC"/>
    <w:multiLevelType w:val="hybridMultilevel"/>
    <w:tmpl w:val="278203F4"/>
    <w:lvl w:ilvl="0">
      <w:start w:val="1"/>
      <w:numFmt w:val="bullet"/>
      <w:pStyle w:val="bulletednormal"/>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74A1235C"/>
    <w:multiLevelType w:val="multilevel"/>
    <w:tmpl w:val="74545488"/>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8">
    <w:nsid w:val="7DA8650F"/>
    <w:multiLevelType w:val="hybridMultilevel"/>
    <w:tmpl w:val="211CAB1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7DEE7667"/>
    <w:multiLevelType w:val="hybridMultilevel"/>
    <w:tmpl w:val="6164D0E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8"/>
  </w:num>
  <w:num w:numId="4">
    <w:abstractNumId w:val="6"/>
  </w:num>
  <w:num w:numId="5">
    <w:abstractNumId w:val="9"/>
  </w:num>
  <w:num w:numId="6">
    <w:abstractNumId w:val="0"/>
  </w:num>
  <w:num w:numId="7">
    <w:abstractNumId w:val="3"/>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7FAD"/>
    <w:rsid w:val="0000088E"/>
    <w:rsid w:val="00005188"/>
    <w:rsid w:val="00033513"/>
    <w:rsid w:val="00085030"/>
    <w:rsid w:val="000E5DD1"/>
    <w:rsid w:val="001056DA"/>
    <w:rsid w:val="001117AE"/>
    <w:rsid w:val="0013121E"/>
    <w:rsid w:val="00156223"/>
    <w:rsid w:val="001870B2"/>
    <w:rsid w:val="001900DE"/>
    <w:rsid w:val="00193419"/>
    <w:rsid w:val="001B2519"/>
    <w:rsid w:val="001B53B7"/>
    <w:rsid w:val="001B7D08"/>
    <w:rsid w:val="001C5EAD"/>
    <w:rsid w:val="001E7500"/>
    <w:rsid w:val="001F0C3F"/>
    <w:rsid w:val="001F182E"/>
    <w:rsid w:val="002001E4"/>
    <w:rsid w:val="00201C5C"/>
    <w:rsid w:val="00203F87"/>
    <w:rsid w:val="00207BE6"/>
    <w:rsid w:val="00225049"/>
    <w:rsid w:val="00226DB0"/>
    <w:rsid w:val="00235EAC"/>
    <w:rsid w:val="00241506"/>
    <w:rsid w:val="00251E1D"/>
    <w:rsid w:val="002575CD"/>
    <w:rsid w:val="00277A0E"/>
    <w:rsid w:val="002925C7"/>
    <w:rsid w:val="00292A19"/>
    <w:rsid w:val="002A2DDC"/>
    <w:rsid w:val="002D1C69"/>
    <w:rsid w:val="002D6D47"/>
    <w:rsid w:val="002E0C4D"/>
    <w:rsid w:val="002E22BB"/>
    <w:rsid w:val="00334134"/>
    <w:rsid w:val="003531B2"/>
    <w:rsid w:val="003600FF"/>
    <w:rsid w:val="0037169C"/>
    <w:rsid w:val="00375FBD"/>
    <w:rsid w:val="00394AF5"/>
    <w:rsid w:val="003B0220"/>
    <w:rsid w:val="003B76A2"/>
    <w:rsid w:val="003D11E3"/>
    <w:rsid w:val="003D2CAB"/>
    <w:rsid w:val="003E5FAB"/>
    <w:rsid w:val="003E6DA3"/>
    <w:rsid w:val="003F23EC"/>
    <w:rsid w:val="003F5C43"/>
    <w:rsid w:val="00402E14"/>
    <w:rsid w:val="00414E7D"/>
    <w:rsid w:val="00430D27"/>
    <w:rsid w:val="00446CF1"/>
    <w:rsid w:val="00453064"/>
    <w:rsid w:val="00455526"/>
    <w:rsid w:val="00461FEE"/>
    <w:rsid w:val="00465A12"/>
    <w:rsid w:val="00466207"/>
    <w:rsid w:val="00475E6A"/>
    <w:rsid w:val="00495D9B"/>
    <w:rsid w:val="004A6E75"/>
    <w:rsid w:val="004A79E3"/>
    <w:rsid w:val="004C3C24"/>
    <w:rsid w:val="004C7FAD"/>
    <w:rsid w:val="004D115E"/>
    <w:rsid w:val="00503FA4"/>
    <w:rsid w:val="00511B71"/>
    <w:rsid w:val="0057008B"/>
    <w:rsid w:val="005A2008"/>
    <w:rsid w:val="005B367A"/>
    <w:rsid w:val="005C1FAD"/>
    <w:rsid w:val="005D2194"/>
    <w:rsid w:val="005F2D68"/>
    <w:rsid w:val="0060565D"/>
    <w:rsid w:val="00610077"/>
    <w:rsid w:val="00611F11"/>
    <w:rsid w:val="00644260"/>
    <w:rsid w:val="006761EA"/>
    <w:rsid w:val="006B6E0B"/>
    <w:rsid w:val="006C6BBA"/>
    <w:rsid w:val="00727F47"/>
    <w:rsid w:val="007466CF"/>
    <w:rsid w:val="007506DD"/>
    <w:rsid w:val="00776960"/>
    <w:rsid w:val="00783361"/>
    <w:rsid w:val="00787E95"/>
    <w:rsid w:val="00791C97"/>
    <w:rsid w:val="00794583"/>
    <w:rsid w:val="007963ED"/>
    <w:rsid w:val="007A3A30"/>
    <w:rsid w:val="007B188C"/>
    <w:rsid w:val="007D499B"/>
    <w:rsid w:val="007E63BF"/>
    <w:rsid w:val="007F6C54"/>
    <w:rsid w:val="00800CB3"/>
    <w:rsid w:val="00800E8D"/>
    <w:rsid w:val="00800F2B"/>
    <w:rsid w:val="008046C6"/>
    <w:rsid w:val="0080545B"/>
    <w:rsid w:val="008155F9"/>
    <w:rsid w:val="008249C7"/>
    <w:rsid w:val="00830B6F"/>
    <w:rsid w:val="00842F95"/>
    <w:rsid w:val="00846D6B"/>
    <w:rsid w:val="008542D6"/>
    <w:rsid w:val="00867423"/>
    <w:rsid w:val="00890670"/>
    <w:rsid w:val="008A64AF"/>
    <w:rsid w:val="008C4CFD"/>
    <w:rsid w:val="008D55B5"/>
    <w:rsid w:val="008F100E"/>
    <w:rsid w:val="0090123F"/>
    <w:rsid w:val="00921077"/>
    <w:rsid w:val="00955CD9"/>
    <w:rsid w:val="009675E8"/>
    <w:rsid w:val="00986708"/>
    <w:rsid w:val="009951F0"/>
    <w:rsid w:val="009B677C"/>
    <w:rsid w:val="009C496E"/>
    <w:rsid w:val="009C7096"/>
    <w:rsid w:val="009D163D"/>
    <w:rsid w:val="009D7E15"/>
    <w:rsid w:val="009F3409"/>
    <w:rsid w:val="009F3AFF"/>
    <w:rsid w:val="009F7F95"/>
    <w:rsid w:val="00A041C5"/>
    <w:rsid w:val="00A16FAF"/>
    <w:rsid w:val="00A3313E"/>
    <w:rsid w:val="00A72C0C"/>
    <w:rsid w:val="00A808A2"/>
    <w:rsid w:val="00AB4F47"/>
    <w:rsid w:val="00AC03A0"/>
    <w:rsid w:val="00AF09AA"/>
    <w:rsid w:val="00AF6EFE"/>
    <w:rsid w:val="00B1690B"/>
    <w:rsid w:val="00B32268"/>
    <w:rsid w:val="00B732C7"/>
    <w:rsid w:val="00B73EC9"/>
    <w:rsid w:val="00B91050"/>
    <w:rsid w:val="00B92091"/>
    <w:rsid w:val="00B954C7"/>
    <w:rsid w:val="00B9557D"/>
    <w:rsid w:val="00BA7847"/>
    <w:rsid w:val="00BB1984"/>
    <w:rsid w:val="00BB4BB1"/>
    <w:rsid w:val="00BD346F"/>
    <w:rsid w:val="00BD5F5E"/>
    <w:rsid w:val="00C05ED4"/>
    <w:rsid w:val="00C12257"/>
    <w:rsid w:val="00C15449"/>
    <w:rsid w:val="00C46A0D"/>
    <w:rsid w:val="00C93975"/>
    <w:rsid w:val="00CA5CBE"/>
    <w:rsid w:val="00CB6F9B"/>
    <w:rsid w:val="00CC328B"/>
    <w:rsid w:val="00D025DE"/>
    <w:rsid w:val="00D2209C"/>
    <w:rsid w:val="00D34689"/>
    <w:rsid w:val="00D40861"/>
    <w:rsid w:val="00D50D13"/>
    <w:rsid w:val="00D81EF7"/>
    <w:rsid w:val="00DA163B"/>
    <w:rsid w:val="00DA4B6F"/>
    <w:rsid w:val="00DA5E06"/>
    <w:rsid w:val="00DD2D30"/>
    <w:rsid w:val="00DD7024"/>
    <w:rsid w:val="00E229C0"/>
    <w:rsid w:val="00E3367E"/>
    <w:rsid w:val="00E33F4C"/>
    <w:rsid w:val="00E66523"/>
    <w:rsid w:val="00E66863"/>
    <w:rsid w:val="00E72F05"/>
    <w:rsid w:val="00E86B26"/>
    <w:rsid w:val="00E91BF0"/>
    <w:rsid w:val="00EA35E0"/>
    <w:rsid w:val="00EC7E91"/>
    <w:rsid w:val="00EE68E9"/>
    <w:rsid w:val="00F16D12"/>
    <w:rsid w:val="00F2030C"/>
    <w:rsid w:val="00F256D6"/>
    <w:rsid w:val="00F43AEC"/>
    <w:rsid w:val="00F54F5A"/>
    <w:rsid w:val="00F91092"/>
    <w:rsid w:val="00FA1DAE"/>
    <w:rsid w:val="00FA6204"/>
    <w:rsid w:val="00FC3DB7"/>
    <w:rsid w:val="00FD3D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1725b,#7c684e,#836344,#7e4f3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szCs w:val="24"/>
      <w:lang w:val="en-US" w:eastAsia="en-US"/>
    </w:rPr>
  </w:style>
  <w:style w:type="paragraph" w:styleId="Rubrik1">
    <w:name w:val="heading 1"/>
    <w:basedOn w:val="Normal"/>
    <w:next w:val="Normal"/>
    <w:qFormat/>
    <w:rsid w:val="003531B2"/>
    <w:pPr>
      <w:keepNext/>
      <w:numPr>
        <w:numId w:val="1"/>
      </w:numPr>
      <w:spacing w:before="240" w:after="60"/>
      <w:outlineLvl w:val="0"/>
    </w:pPr>
    <w:rPr>
      <w:rFonts w:ascii="Arial" w:hAnsi="Arial" w:cs="Arial"/>
      <w:b/>
      <w:bCs/>
      <w:kern w:val="32"/>
      <w:sz w:val="32"/>
      <w:szCs w:val="32"/>
    </w:rPr>
  </w:style>
  <w:style w:type="paragraph" w:styleId="Rubrik2">
    <w:name w:val="heading 2"/>
    <w:basedOn w:val="Normal"/>
    <w:next w:val="Normal"/>
    <w:link w:val="Rubrik2Char"/>
    <w:qFormat/>
    <w:rsid w:val="00394AF5"/>
    <w:pPr>
      <w:keepNext/>
      <w:numPr>
        <w:ilvl w:val="1"/>
        <w:numId w:val="1"/>
      </w:numPr>
      <w:spacing w:before="240" w:after="60"/>
      <w:outlineLvl w:val="1"/>
    </w:pPr>
    <w:rPr>
      <w:rFonts w:ascii="Arial" w:hAnsi="Arial" w:cs="Arial"/>
      <w:b/>
      <w:bCs/>
      <w:iCs/>
      <w:sz w:val="28"/>
      <w:szCs w:val="28"/>
    </w:rPr>
  </w:style>
  <w:style w:type="paragraph" w:styleId="Rubrik3">
    <w:name w:val="heading 3"/>
    <w:basedOn w:val="Normal"/>
    <w:next w:val="Normal"/>
    <w:qFormat/>
    <w:rsid w:val="009C7096"/>
    <w:pPr>
      <w:keepNext/>
      <w:numPr>
        <w:ilvl w:val="2"/>
        <w:numId w:val="1"/>
      </w:numPr>
      <w:spacing w:before="240" w:after="60"/>
      <w:outlineLvl w:val="2"/>
    </w:pPr>
    <w:rPr>
      <w:rFonts w:ascii="Arial" w:hAnsi="Arial" w:cs="Arial"/>
      <w:b/>
      <w:bCs/>
      <w:szCs w:val="26"/>
    </w:rPr>
  </w:style>
  <w:style w:type="paragraph" w:styleId="Rubrik4">
    <w:name w:val="heading 4"/>
    <w:basedOn w:val="Normal"/>
    <w:next w:val="Normal"/>
    <w:qFormat/>
    <w:rsid w:val="00394AF5"/>
    <w:pPr>
      <w:keepNext/>
      <w:numPr>
        <w:ilvl w:val="3"/>
        <w:numId w:val="1"/>
      </w:numPr>
      <w:spacing w:before="240" w:after="60"/>
      <w:outlineLvl w:val="3"/>
    </w:pPr>
    <w:rPr>
      <w:rFonts w:ascii="Arial" w:hAnsi="Arial"/>
      <w:b/>
      <w:bCs/>
      <w:szCs w:val="28"/>
    </w:rPr>
  </w:style>
  <w:style w:type="paragraph" w:styleId="Rubrik5">
    <w:name w:val="heading 5"/>
    <w:basedOn w:val="Normal"/>
    <w:next w:val="Normal"/>
    <w:qFormat/>
    <w:rsid w:val="00394AF5"/>
    <w:pPr>
      <w:numPr>
        <w:ilvl w:val="4"/>
        <w:numId w:val="1"/>
      </w:numPr>
      <w:spacing w:before="240" w:after="60"/>
      <w:outlineLvl w:val="4"/>
    </w:pPr>
    <w:rPr>
      <w:rFonts w:ascii="Arial" w:hAnsi="Arial"/>
      <w:bCs/>
      <w:iCs/>
      <w:szCs w:val="26"/>
    </w:rPr>
  </w:style>
  <w:style w:type="paragraph" w:styleId="Rubrik6">
    <w:name w:val="heading 6"/>
    <w:basedOn w:val="Normal"/>
    <w:next w:val="Normal"/>
    <w:qFormat/>
    <w:rsid w:val="00BB1984"/>
    <w:pPr>
      <w:numPr>
        <w:ilvl w:val="5"/>
        <w:numId w:val="1"/>
      </w:numPr>
      <w:spacing w:before="240" w:after="60"/>
      <w:outlineLvl w:val="5"/>
    </w:pPr>
    <w:rPr>
      <w:b/>
      <w:bCs/>
      <w:sz w:val="22"/>
      <w:szCs w:val="22"/>
    </w:rPr>
  </w:style>
  <w:style w:type="paragraph" w:styleId="Rubrik7">
    <w:name w:val="heading 7"/>
    <w:basedOn w:val="Normal"/>
    <w:next w:val="Normal"/>
    <w:qFormat/>
    <w:rsid w:val="00BB1984"/>
    <w:pPr>
      <w:numPr>
        <w:ilvl w:val="6"/>
        <w:numId w:val="1"/>
      </w:numPr>
      <w:spacing w:before="240" w:after="60"/>
      <w:outlineLvl w:val="6"/>
    </w:pPr>
  </w:style>
  <w:style w:type="paragraph" w:styleId="Rubrik8">
    <w:name w:val="heading 8"/>
    <w:basedOn w:val="Normal"/>
    <w:next w:val="Normal"/>
    <w:qFormat/>
    <w:rsid w:val="00BB1984"/>
    <w:pPr>
      <w:numPr>
        <w:ilvl w:val="7"/>
        <w:numId w:val="1"/>
      </w:numPr>
      <w:spacing w:before="240" w:after="60"/>
      <w:outlineLvl w:val="7"/>
    </w:pPr>
    <w:rPr>
      <w:i/>
      <w:iCs/>
    </w:rPr>
  </w:style>
  <w:style w:type="paragraph" w:styleId="Rubrik9">
    <w:name w:val="heading 9"/>
    <w:basedOn w:val="Normal"/>
    <w:next w:val="Normal"/>
    <w:qFormat/>
    <w:rsid w:val="00BB1984"/>
    <w:pPr>
      <w:numPr>
        <w:ilvl w:val="8"/>
        <w:numId w:val="1"/>
      </w:num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Bilaga-Rubrik">
    <w:name w:val="Bilaga-Rubrik"/>
    <w:basedOn w:val="Rubrik1"/>
    <w:next w:val="Normal"/>
    <w:rPr>
      <w:lang w:val="en-GB" w:eastAsia="sv-SE"/>
    </w:rPr>
  </w:style>
  <w:style w:type="paragraph" w:customStyle="1" w:styleId="Bilaga-underrubrik">
    <w:name w:val="Bilaga - underrubrik"/>
    <w:basedOn w:val="Rubrik2"/>
    <w:next w:val="Normal"/>
    <w:pPr>
      <w:suppressAutoHyphens/>
    </w:pPr>
    <w:rPr>
      <w:lang w:val="en-GB" w:eastAsia="ar-SA"/>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Index">
    <w:name w:val="Index"/>
    <w:basedOn w:val="Rubrik1"/>
    <w:next w:val="Normal"/>
    <w:pPr>
      <w:numPr>
        <w:numId w:val="0"/>
      </w:numPr>
    </w:pPr>
    <w:rPr>
      <w:lang w:val="sv-SE"/>
    </w:rPr>
  </w:style>
  <w:style w:type="paragraph" w:styleId="Innehll1">
    <w:name w:val="toc 1"/>
    <w:basedOn w:val="Normal"/>
    <w:next w:val="Normal"/>
    <w:autoRedefine/>
    <w:semiHidden/>
    <w:rsid w:val="00DA163B"/>
    <w:pPr>
      <w:tabs>
        <w:tab w:val="left" w:pos="480"/>
        <w:tab w:val="right" w:leader="dot" w:pos="8630"/>
      </w:tabs>
    </w:pPr>
    <w:rPr>
      <w:rFonts w:cs="Arial"/>
      <w:sz w:val="22"/>
      <w:szCs w:val="28"/>
      <w:lang w:val="sv-SE"/>
    </w:rPr>
  </w:style>
  <w:style w:type="paragraph" w:styleId="Innehll2">
    <w:name w:val="toc 2"/>
    <w:basedOn w:val="Normal"/>
    <w:next w:val="Normal"/>
    <w:autoRedefine/>
    <w:semiHidden/>
    <w:rsid w:val="00DA163B"/>
    <w:pPr>
      <w:ind w:left="240"/>
    </w:pPr>
    <w:rPr>
      <w:sz w:val="22"/>
    </w:rPr>
  </w:style>
  <w:style w:type="paragraph" w:styleId="Innehll3">
    <w:name w:val="toc 3"/>
    <w:basedOn w:val="Normal"/>
    <w:next w:val="Normal"/>
    <w:autoRedefine/>
    <w:semiHidden/>
    <w:rsid w:val="00DA163B"/>
    <w:pPr>
      <w:ind w:left="480"/>
    </w:pPr>
    <w:rPr>
      <w:sz w:val="22"/>
    </w:rPr>
  </w:style>
  <w:style w:type="character" w:styleId="Hyperlnk">
    <w:name w:val="Hyperlink"/>
    <w:rPr>
      <w:color w:val="0000FF"/>
      <w:u w:val="single"/>
    </w:rPr>
  </w:style>
  <w:style w:type="paragraph" w:customStyle="1" w:styleId="bulletednormal">
    <w:name w:val="bulleted normal"/>
    <w:basedOn w:val="Normal"/>
    <w:pPr>
      <w:numPr>
        <w:numId w:val="4"/>
      </w:numPr>
    </w:pPr>
  </w:style>
  <w:style w:type="paragraph" w:customStyle="1" w:styleId="BalloonText1">
    <w:name w:val="Balloon Text1"/>
    <w:basedOn w:val="Normal"/>
    <w:semiHidden/>
    <w:rPr>
      <w:rFonts w:ascii="Tahoma" w:hAnsi="Tahoma" w:cs="Tahoma"/>
      <w:sz w:val="16"/>
      <w:szCs w:val="16"/>
    </w:rPr>
  </w:style>
  <w:style w:type="paragraph" w:styleId="Ballongtext">
    <w:name w:val="Balloon Text"/>
    <w:basedOn w:val="Normal"/>
    <w:semiHidden/>
    <w:rsid w:val="004C7FAD"/>
    <w:rPr>
      <w:rFonts w:ascii="Tahoma" w:hAnsi="Tahoma" w:cs="Tahoma"/>
      <w:sz w:val="16"/>
      <w:szCs w:val="16"/>
    </w:rPr>
  </w:style>
  <w:style w:type="character" w:styleId="Kommentarsreferens">
    <w:name w:val="annotation reference"/>
    <w:semiHidden/>
    <w:rsid w:val="00A72C0C"/>
    <w:rPr>
      <w:sz w:val="16"/>
      <w:szCs w:val="16"/>
    </w:rPr>
  </w:style>
  <w:style w:type="paragraph" w:styleId="Kommentarer">
    <w:name w:val="annotation text"/>
    <w:basedOn w:val="Normal"/>
    <w:semiHidden/>
    <w:rsid w:val="00A72C0C"/>
    <w:rPr>
      <w:sz w:val="20"/>
      <w:szCs w:val="20"/>
    </w:rPr>
  </w:style>
  <w:style w:type="paragraph" w:styleId="Kommentarsmne">
    <w:name w:val="annotation subject"/>
    <w:basedOn w:val="Kommentarer"/>
    <w:next w:val="Kommentarer"/>
    <w:semiHidden/>
    <w:rsid w:val="00A72C0C"/>
    <w:rPr>
      <w:b/>
      <w:bCs/>
    </w:rPr>
  </w:style>
  <w:style w:type="character" w:customStyle="1" w:styleId="Rubrik2Char">
    <w:name w:val="Rubrik 2 Char"/>
    <w:link w:val="Rubrik2"/>
    <w:rsid w:val="00394AF5"/>
    <w:rPr>
      <w:rFonts w:ascii="Arial" w:hAnsi="Arial" w:cs="Arial"/>
      <w:b/>
      <w:bCs/>
      <w:iCs/>
      <w:sz w:val="28"/>
      <w:szCs w:val="28"/>
      <w:lang w:val="en-US" w:eastAsia="en-US" w:bidi="ar-SA"/>
    </w:rPr>
  </w:style>
  <w:style w:type="paragraph" w:customStyle="1" w:styleId="Pa0">
    <w:name w:val="Pa0"/>
    <w:basedOn w:val="Normal"/>
    <w:next w:val="Normal"/>
    <w:rsid w:val="00446CF1"/>
    <w:pPr>
      <w:autoSpaceDE w:val="0"/>
      <w:autoSpaceDN w:val="0"/>
      <w:adjustRightInd w:val="0"/>
      <w:spacing w:line="241" w:lineRule="atLeast"/>
      <w:ind w:left="2160"/>
      <w:jc w:val="left"/>
    </w:pPr>
    <w:rPr>
      <w:rFonts w:ascii="AGaramond Bold" w:hAnsi="AGaramond Bold"/>
      <w:color w:val="5A5A5A"/>
      <w:lang w:eastAsia="sv-SE" w:bidi="en-US"/>
    </w:rPr>
  </w:style>
  <w:style w:type="paragraph" w:styleId="Innehll4">
    <w:name w:val="toc 4"/>
    <w:basedOn w:val="Normal"/>
    <w:next w:val="Normal"/>
    <w:autoRedefine/>
    <w:semiHidden/>
    <w:rsid w:val="00DA163B"/>
    <w:pPr>
      <w:ind w:left="720"/>
    </w:pPr>
    <w:rPr>
      <w:sz w:val="22"/>
    </w:rPr>
  </w:style>
  <w:style w:type="paragraph" w:styleId="Innehll5">
    <w:name w:val="toc 5"/>
    <w:basedOn w:val="Normal"/>
    <w:next w:val="Normal"/>
    <w:autoRedefine/>
    <w:semiHidden/>
    <w:rsid w:val="00DA163B"/>
    <w:pPr>
      <w:ind w:left="960"/>
    </w:pPr>
    <w:rPr>
      <w:sz w:val="22"/>
    </w:rPr>
  </w:style>
  <w:style w:type="paragraph" w:styleId="Innehll6">
    <w:name w:val="toc 6"/>
    <w:basedOn w:val="Normal"/>
    <w:next w:val="Normal"/>
    <w:autoRedefine/>
    <w:semiHidden/>
    <w:rsid w:val="00DA163B"/>
    <w:pPr>
      <w:ind w:left="1200"/>
    </w:pPr>
    <w:rPr>
      <w:sz w:val="22"/>
    </w:rPr>
  </w:style>
  <w:style w:type="character" w:customStyle="1" w:styleId="A6">
    <w:name w:val="A6"/>
    <w:rsid w:val="00446CF1"/>
    <w:rPr>
      <w:rFonts w:cs="AGaramond Bold"/>
      <w:color w:val="79563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910</Words>
  <Characters>4827</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KP1</vt:lpstr>
      <vt:lpstr>KP1</vt:lpstr>
    </vt:vector>
  </TitlesOfParts>
  <Company>Home</Company>
  <LinksUpToDate>false</LinksUpToDate>
  <CharactersWithSpaces>5726</CharactersWithSpaces>
  <SharedDoc>false</SharedDoc>
  <HLinks>
    <vt:vector size="18" baseType="variant">
      <vt:variant>
        <vt:i4>1310782</vt:i4>
      </vt:variant>
      <vt:variant>
        <vt:i4>14</vt:i4>
      </vt:variant>
      <vt:variant>
        <vt:i4>0</vt:i4>
      </vt:variant>
      <vt:variant>
        <vt:i4>5</vt:i4>
      </vt:variant>
      <vt:variant>
        <vt:lpwstr/>
      </vt:variant>
      <vt:variant>
        <vt:lpwstr>_Toc193689457</vt:lpwstr>
      </vt:variant>
      <vt:variant>
        <vt:i4>1310782</vt:i4>
      </vt:variant>
      <vt:variant>
        <vt:i4>8</vt:i4>
      </vt:variant>
      <vt:variant>
        <vt:i4>0</vt:i4>
      </vt:variant>
      <vt:variant>
        <vt:i4>5</vt:i4>
      </vt:variant>
      <vt:variant>
        <vt:lpwstr/>
      </vt:variant>
      <vt:variant>
        <vt:lpwstr>_Toc193689456</vt:lpwstr>
      </vt:variant>
      <vt:variant>
        <vt:i4>1310782</vt:i4>
      </vt:variant>
      <vt:variant>
        <vt:i4>2</vt:i4>
      </vt:variant>
      <vt:variant>
        <vt:i4>0</vt:i4>
      </vt:variant>
      <vt:variant>
        <vt:i4>5</vt:i4>
      </vt:variant>
      <vt:variant>
        <vt:lpwstr/>
      </vt:variant>
      <vt:variant>
        <vt:lpwstr>_Toc193689455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KP1</dc:title>
  <dc:creator>Madde</dc:creator>
  <cp:lastModifiedBy>Camilla Carlsson</cp:lastModifiedBy>
  <cp:revision>2</cp:revision>
  <cp:lastPrinted>2008-04-07T08:30:00Z</cp:lastPrinted>
  <dcterms:created xsi:type="dcterms:W3CDTF">2014-01-09T10:42:00Z</dcterms:created>
  <dcterms:modified xsi:type="dcterms:W3CDTF">2014-01-09T10:42:00Z</dcterms:modified>
</cp:coreProperties>
</file>