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предложенные вероятностные алгоритмы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алгоритмы:</w:t>
      </w:r>
      <w:r>
        <w:br/>
      </w:r>
      <w:r>
        <w:t xml:space="preserve">- тест Ферма</w:t>
      </w:r>
      <w:r>
        <w:t xml:space="preserve"> </w:t>
      </w:r>
      <w:r>
        <w:t xml:space="preserve">- символ якоби</w:t>
      </w:r>
      <w:r>
        <w:t xml:space="preserve"> </w:t>
      </w:r>
      <w:r>
        <w:t xml:space="preserve">- тест Соловэя-Штрассена</w:t>
      </w:r>
      <w:r>
        <w:t xml:space="preserve"> </w:t>
      </w:r>
      <w:r>
        <w:t xml:space="preserve">- тест Миллера-Рабина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Ввиду возросшего интереса к простым числам и несуществования алгоритма с приемлемой</w:t>
      </w:r>
      <w:r>
        <w:t xml:space="preserve">[1 ]</w:t>
      </w:r>
      <w:r>
        <w:t xml:space="preserve"> </w:t>
      </w:r>
      <w:r>
        <w:t xml:space="preserve">временной сложностью для разложения чисел на простые применяются вероятностные алгоритмы, которые в значительно меньшее число итераций позволяют оценить вероятность</w:t>
      </w:r>
      <w:r>
        <w:t xml:space="preserve"> </w:t>
      </w:r>
      <w:r>
        <w:t xml:space="preserve">“</w:t>
      </w:r>
      <w:r>
        <w:t xml:space="preserve">простоты</w:t>
      </w:r>
      <w:r>
        <w:t xml:space="preserve">”</w:t>
      </w:r>
      <w:r>
        <w:t xml:space="preserve"> </w:t>
      </w:r>
      <w:r>
        <w:t xml:space="preserve">числа.</w:t>
      </w:r>
      <w:r>
        <w:t xml:space="preserve"> </w:t>
      </w:r>
      <w:r>
        <w:t xml:space="preserve">Самый используемый в современности - алгоритм Миллера-Рабина</w:t>
      </w:r>
      <w:r>
        <w:t xml:space="preserve">[2]</w:t>
      </w:r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ст-фер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Тест Ферма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chomp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"Число, вероятно, простое"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составное"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22"/>
    <w:bookmarkStart w:id="23" w:name="определения-числа-якоб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Определения числа Якоби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jackobi</w:t>
      </w:r>
      <w:r>
        <w:rPr>
          <w:rStyle w:val="NormalTok"/>
        </w:rPr>
        <w:t xml:space="preserve">(n, a,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jackobi</w:t>
      </w:r>
      <w:r>
        <w:rPr>
          <w:rStyle w:val="NormalTok"/>
        </w:rPr>
        <w:t xml:space="preserve">(a1,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a1,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s);    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jackobi</w:t>
      </w:r>
      <w:r>
        <w:rPr>
          <w:rStyle w:val="NormalTok"/>
        </w:rPr>
        <w:t xml:space="preserve">(</w:t>
      </w:r>
      <w:r>
        <w:rPr>
          <w:rStyle w:val="FloatTok"/>
        </w:rPr>
        <w:t xml:space="preserve">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));</w:t>
      </w:r>
    </w:p>
    <w:bookmarkEnd w:id="23"/>
    <w:bookmarkStart w:id="24" w:name="тест-соловэя-штрассен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Тест Соловэя-Штрассена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chomp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else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jackobi</w:t>
      </w:r>
      <w:r>
        <w:rPr>
          <w:rStyle w:val="NormalTok"/>
        </w:rPr>
        <w:t xml:space="preserve">(n, a);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"Число, вероятно, простое"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24"/>
    <w:bookmarkStart w:id="25" w:name="тест-миллера-рабин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Тест Миллера-Рабина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miller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chomp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n_1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n_1;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n, вероятно, простое"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miller</w:t>
      </w:r>
      <w:r>
        <w:rPr>
          <w:rStyle w:val="NormalTok"/>
        </w:rPr>
        <w:t xml:space="preserve">();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numPr>
          <w:ilvl w:val="0"/>
          <w:numId w:val="1001"/>
        </w:numPr>
        <w:pStyle w:val="Compact"/>
      </w:pPr>
      <w:r>
        <w:t xml:space="preserve">В ходе лабораторной работы реализовали вероятностные алгоритмы определения числа на простоту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8" w:name="ref-коломийцева2019сравнительный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Коломийцева С., Соколова К. Сравнительный анализ алгоритмов проверки чисел на простоту // Информационные технологии и высокопроизводительные вычисления. 2019. С. 90–96.</w:t>
      </w:r>
    </w:p>
    <w:bookmarkEnd w:id="28"/>
    <w:bookmarkStart w:id="29" w:name="ref-бердимуратов2023алгоритм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Бердимуратов М.К., Ибрагимов К. АЛГОРИТМ МИЛЛЕРА-РАБИНА ДЛЯ ПРОВЕРКИ ЧИСЕЛ НА ПРОСТОТУ // ОБРАЗОВАНИЕ НАУКА И ИННОВАЦИОННЫЕ ИДЕИ В МИРЕ. 2023. Т. 35, № 1. С. 51–53.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Кубасов В.Ю.</dc:creator>
  <dc:language>ru-RU</dc:language>
  <cp:keywords/>
  <dcterms:created xsi:type="dcterms:W3CDTF">2024-11-09T10:55:33Z</dcterms:created>
  <dcterms:modified xsi:type="dcterms:W3CDTF">2024-11-09T10:55:33Z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Вероятностные алгоритмы проверки чисел на простоту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