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Подготовка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В.Ю.,</w:t>
      </w:r>
      <w:r>
        <w:t xml:space="preserve"> </w:t>
      </w:r>
      <w:r>
        <w:t xml:space="preserve">ст.б.</w:t>
      </w:r>
      <w:r>
        <w:t xml:space="preserve"> </w:t>
      </w:r>
      <w:r>
        <w:t xml:space="preserve">1132249516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Установить пакеты Latex… на рабочую станцию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Скачать любым из доступных способов необходимые пакеты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этом курсе объясняются основы LaTeX и принципы его работы в отличие от</w:t>
      </w:r>
      <w:r>
        <w:t xml:space="preserve"> </w:t>
      </w:r>
      <w:r>
        <w:t xml:space="preserve">распространённых текстовых процессоров, таких как Microsoft Word или LibreOffice Writer.</w:t>
      </w:r>
      <w:r>
        <w:t xml:space="preserve"> </w:t>
      </w:r>
      <w:r>
        <w:t xml:space="preserve">В отличие от распространённых текстовых процессоров, таких как Microsoft Word или LibreOffice Writer,</w:t>
      </w:r>
      <w:r>
        <w:t xml:space="preserve"> </w:t>
      </w:r>
      <w:r>
        <w:t xml:space="preserve">LaTeX обычно не поддерживает WYSIWYG («Что видишь, то и получаешь»).</w:t>
      </w:r>
      <w:r>
        <w:t xml:space="preserve"> </w:t>
      </w:r>
      <w:r>
        <w:t xml:space="preserve">В LaTeX берётся простой текст и дополняется разметкой. Эта разметка сообщает LaTeX</w:t>
      </w:r>
      <w:r>
        <w:t xml:space="preserve"> </w:t>
      </w:r>
      <w:r>
        <w:t xml:space="preserve">логическое значение определённых элементов текста, подобно тому, как это делает HTML.</w:t>
      </w:r>
      <w:r>
        <w:t xml:space="preserve"> </w:t>
      </w:r>
      <w:r>
        <w:t xml:space="preserve">Возьмём, к примеру, элемент, обозначающий новый раздел в HTML-документе.</w:t>
      </w:r>
      <w:r>
        <w:t xml:space="preserve"> </w:t>
      </w:r>
      <w:r>
        <w:t xml:space="preserve">В LaTeX также есть команда для этого; в данном случае используется команда \section.</w:t>
      </w:r>
      <w:r>
        <w:t xml:space="preserve"> </w:t>
      </w:r>
      <w:r>
        <w:t xml:space="preserve">Рабочий процесс LaTeX</w:t>
      </w:r>
      <w:r>
        <w:t xml:space="preserve"> </w:t>
      </w:r>
      <w:r>
        <w:t xml:space="preserve">Поскольку файлы LaTeX — это не сам документ, а скорее инструкции о том,</w:t>
      </w:r>
      <w:r>
        <w:t xml:space="preserve"> </w:t>
      </w:r>
      <w:r>
        <w:t xml:space="preserve">какой должна быть каждая часть документа, обычно вы не передаёте другим людям свой</w:t>
      </w:r>
      <w:r>
        <w:t xml:space="preserve"> </w:t>
      </w:r>
      <w:r>
        <w:t xml:space="preserve">файл LaTeX. Вместо этого, после написания исходного текста LaTeX, вы запускаете LaTeX для файла</w:t>
      </w:r>
      <w:r>
        <w:t xml:space="preserve"> </w:t>
      </w:r>
      <w:r>
        <w:t xml:space="preserve">(обычно с помощью программы pdflatex) для создания PDF-файла.</w:t>
      </w:r>
      <w:r>
        <w:t xml:space="preserve"> </w:t>
      </w:r>
      <w:r>
        <w:t xml:space="preserve">Несколько запусков LaTeX</w:t>
      </w:r>
      <w:r>
        <w:t xml:space="preserve"> </w:t>
      </w:r>
      <w:r>
        <w:t xml:space="preserve">Для простых файлов вам достаточно один раз набрать файл, чтобы получить готовый PDF-файл.</w:t>
      </w:r>
      <w:r>
        <w:t xml:space="preserve"> </w:t>
      </w:r>
      <w:r>
        <w:t xml:space="preserve">Но как только вы начнете добавлять более сложные элементы, такие как перекрестные ссылки, цитаты,</w:t>
      </w:r>
      <w:r>
        <w:t xml:space="preserve"> </w:t>
      </w:r>
      <w:r>
        <w:t xml:space="preserve">рисунки и оглавления, вам может потребоваться запустить LaTeX несколько раз.</w:t>
      </w:r>
      <w:r>
        <w:t xml:space="preserve"> </w:t>
      </w:r>
      <w:r>
        <w:t xml:space="preserve">LaTeX — это не одна программа. Позже в курсе мы рассмотрим другие программы и объясним, почему вы можете их использовать.</w:t>
      </w:r>
      <w:r>
        <w:t xml:space="preserve"> </w:t>
      </w:r>
      <w:r>
        <w:t xml:space="preserve">Форматы и движки</w:t>
      </w:r>
      <w:r>
        <w:t xml:space="preserve"> </w:t>
      </w:r>
      <w:r>
        <w:t xml:space="preserve">В большинстве наших примеров мы используем не программу latex, а</w:t>
      </w:r>
      <w:r>
        <w:t xml:space="preserve"> </w:t>
      </w:r>
      <w:r>
        <w:t xml:space="preserve">pdflatex. Это одна из целого семейства родственных программ, каждая из которых является</w:t>
      </w:r>
      <w:r>
        <w:t xml:space="preserve"> </w:t>
      </w:r>
      <w:r>
        <w:t xml:space="preserve">«потомками» latex.</w:t>
      </w:r>
      <w:r>
        <w:t xml:space="preserve"> </w:t>
      </w:r>
      <w:r>
        <w:t xml:space="preserve">LaTeX построен на системе TeX. Мы называем LaTeX «форматом»: набором</w:t>
      </w:r>
      <w:r>
        <w:t xml:space="preserve"> </w:t>
      </w:r>
      <w:r>
        <w:t xml:space="preserve">макросов (инструкций и команд), которые понимает TeX. Запуская pdflatex, вы фактически запускаете программу под названием «pdfTeX» с предустановленным «форматом LaTeX». Обычно мы называем pdfTeX движком: программой, которая понимает</w:t>
      </w:r>
      <w:r>
        <w:t xml:space="preserve"> </w:t>
      </w:r>
      <w:r>
        <w:t xml:space="preserve">инструкции TeX.</w:t>
      </w:r>
      <w:r>
        <w:t xml:space="preserve"> </w:t>
      </w:r>
      <w:r>
        <w:t xml:space="preserve">Сегодня широко используются три движка:</w:t>
      </w:r>
      <w:r>
        <w:t xml:space="preserve"> </w:t>
      </w:r>
      <w:r>
        <w:t xml:space="preserve">• pdfTeX</w:t>
      </w:r>
      <w:r>
        <w:t xml:space="preserve"> </w:t>
      </w:r>
      <w:r>
        <w:t xml:space="preserve">• XeTeX</w:t>
      </w:r>
      <w:r>
        <w:t xml:space="preserve"> </w:t>
      </w:r>
      <w:r>
        <w:t xml:space="preserve">• LuaTeX</w:t>
      </w:r>
      <w:r>
        <w:t xml:space="preserve"> </w:t>
      </w:r>
      <w:r>
        <w:t xml:space="preserve">Это специализированные движки для вертикального набора. LuaTeX также может многое из этого,</w:t>
      </w:r>
      <w:r>
        <w:t xml:space="preserve"> </w:t>
      </w:r>
      <w:r>
        <w:t xml:space="preserve">но на данный момент upTeX, в частности, остаётся самой популярной системой для</w:t>
      </w:r>
      <w:r>
        <w:t xml:space="preserve"> </w:t>
      </w:r>
      <w:r>
        <w:t xml:space="preserve">японского языка.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3837486"/>
            <wp:effectExtent b="0" l="0" r="0" t="0"/>
            <wp:docPr descr="Установка пакетов texlive-full" title="" id="24" name="Picture"/>
            <a:graphic>
              <a:graphicData uri="http://schemas.openxmlformats.org/drawingml/2006/picture">
                <pic:pic>
                  <pic:nvPicPr>
                    <pic:cNvPr descr="./../report/image/im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пакетов texlive-full</w:t>
      </w:r>
    </w:p>
    <w:p>
      <w:pPr>
        <w:pStyle w:val="BodyText"/>
      </w:pPr>
      <w:r>
        <w:t xml:space="preserve">Процесс установки занимает некоторое время, ввиду чего было произведено обновление уже существующего пакета</w:t>
      </w:r>
    </w:p>
    <w:p>
      <w:pPr>
        <w:pStyle w:val="CaptionedFigure"/>
      </w:pPr>
      <w:r>
        <w:drawing>
          <wp:inline>
            <wp:extent cx="5334000" cy="3406328"/>
            <wp:effectExtent b="0" l="0" r="0" t="0"/>
            <wp:docPr descr="Проверка движка" title="" id="27" name="Picture"/>
            <a:graphic>
              <a:graphicData uri="http://schemas.openxmlformats.org/drawingml/2006/picture">
                <pic:pic>
                  <pic:nvPicPr>
                    <pic:cNvPr descr="./image/image%20copy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движка</w:t>
      </w:r>
    </w:p>
    <w:p>
      <w:pPr>
        <w:pStyle w:val="BodyText"/>
      </w:pPr>
      <w:r>
        <w:t xml:space="preserve">После тестового файла транслируем его в пдф:</w:t>
      </w:r>
    </w:p>
    <w:p>
      <w:pPr>
        <w:pStyle w:val="CaptionedFigure"/>
      </w:pPr>
      <w:r>
        <w:drawing>
          <wp:inline>
            <wp:extent cx="5334000" cy="3406328"/>
            <wp:effectExtent b="0" l="0" r="0" t="0"/>
            <wp:docPr descr="Проверка движка" title="" id="30" name="Picture"/>
            <a:graphic>
              <a:graphicData uri="http://schemas.openxmlformats.org/drawingml/2006/picture">
                <pic:pic>
                  <pic:nvPicPr>
                    <pic:cNvPr descr="./image/image%20copy%2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движка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03"/>
        </w:numPr>
        <w:pStyle w:val="Compact"/>
      </w:pPr>
      <w:r>
        <w:t xml:space="preserve">Установили texlive-full пакет для работы с Latex</w:t>
      </w:r>
    </w:p>
    <w:bookmarkEnd w:id="33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Кубасов В.Ю., ст.б. 1132249516</dc:creator>
  <dc:language>ru-RU</dc:language>
  <cp:keywords/>
  <dcterms:created xsi:type="dcterms:W3CDTF">2025-09-21T15:42:53Z</dcterms:created>
  <dcterms:modified xsi:type="dcterms:W3CDTF">2025-09-21T15:42:53Z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t">
    <vt:lpwstr>False</vt:lpwstr>
  </property>
  <property fmtid="{D5CDD505-2E9C-101B-9397-08002B2CF9AE}" pid="18" name="mainfont">
    <vt:lpwstr>IBM Plex Serif</vt:lpwstr>
  </property>
  <property fmtid="{D5CDD505-2E9C-101B-9397-08002B2CF9AE}" pid="19" name="mainfontoptions">
    <vt:lpwstr>Ligatures=Common,Ligatures=TeX,Scale=0.94</vt:lpwstr>
  </property>
  <property fmtid="{D5CDD505-2E9C-101B-9397-08002B2CF9AE}" pid="20" name="mathfont">
    <vt:lpwstr>STIX Two Math</vt:lpwstr>
  </property>
  <property fmtid="{D5CDD505-2E9C-101B-9397-08002B2CF9AE}" pid="21" name="mathfontoptions">
    <vt:lpwstr/>
  </property>
  <property fmtid="{D5CDD505-2E9C-101B-9397-08002B2CF9AE}" pid="22" name="monofont">
    <vt:lpwstr>IBM Plex Mono</vt:lpwstr>
  </property>
  <property fmtid="{D5CDD505-2E9C-101B-9397-08002B2CF9AE}" pid="23" name="monofontoptions">
    <vt:lpwstr>Scale=MatchLowercase,Scale=0.94,FakeStretch=0.9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IBM Plex Serif</vt:lpwstr>
  </property>
  <property fmtid="{D5CDD505-2E9C-101B-9397-08002B2CF9AE}" pid="28" name="romanfontoptions">
    <vt:lpwstr>Ligatures=Common,Ligatures=TeX,Scale=0.94</vt:lpwstr>
  </property>
  <property fmtid="{D5CDD505-2E9C-101B-9397-08002B2CF9AE}" pid="29" name="sansfont">
    <vt:lpwstr>IBM Plex Sans</vt:lpwstr>
  </property>
  <property fmtid="{D5CDD505-2E9C-101B-9397-08002B2CF9AE}" pid="30" name="sansfontoptions">
    <vt:lpwstr>Ligatures=Common,Ligatures=TeX,Scale=MatchLowercase,Scale=0.94</vt:lpwstr>
  </property>
  <property fmtid="{D5CDD505-2E9C-101B-9397-08002B2CF9AE}" pid="31" name="subtitle">
    <vt:lpwstr>Подготовка рабочей среды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