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E13D4">
      <w:pPr>
        <w:keepNext w:val="0"/>
        <w:keepLines w:val="0"/>
        <w:widowControl w:val="0"/>
        <w:suppressLineNumbers w:val="0"/>
        <w:autoSpaceDE w:val="0"/>
        <w:autoSpaceDN/>
        <w:spacing w:before="0" w:beforeLines="0" w:beforeAutospacing="0" w:after="0" w:afterAutospacing="0" w:line="579" w:lineRule="exact"/>
        <w:ind w:left="0" w:right="0"/>
        <w:jc w:val="center"/>
        <w:rPr>
          <w:rFonts w:hint="default" w:ascii="Times New Roman" w:hAnsi="Times New Roman" w:eastAsia="方正小标宋简体" w:cs="Times New Roman"/>
          <w:color w:val="000000"/>
          <w:spacing w:val="0"/>
          <w:kern w:val="2"/>
          <w:sz w:val="44"/>
          <w:szCs w:val="44"/>
        </w:rPr>
      </w:pPr>
      <w:r>
        <w:rPr>
          <w:rFonts w:hint="eastAsia" w:eastAsia="方正小标宋简体" w:cs="Times New Roman"/>
          <w:color w:val="000000"/>
          <w:spacing w:val="0"/>
          <w:kern w:val="2"/>
          <w:sz w:val="44"/>
          <w:szCs w:val="44"/>
          <w:lang w:val="en-US" w:eastAsia="zh-CN" w:bidi="ar"/>
        </w:rPr>
        <w:t>宿州市</w:t>
      </w:r>
      <w:r>
        <w:rPr>
          <w:rFonts w:hint="default" w:ascii="Times New Roman" w:hAnsi="Times New Roman" w:eastAsia="方正小标宋简体" w:cs="Times New Roman"/>
          <w:color w:val="000000"/>
          <w:spacing w:val="0"/>
          <w:kern w:val="2"/>
          <w:sz w:val="44"/>
          <w:szCs w:val="44"/>
          <w:lang w:val="en-US" w:eastAsia="zh-CN" w:bidi="ar"/>
        </w:rPr>
        <w:t>工程建设项目招标投标“评定分离”</w:t>
      </w:r>
    </w:p>
    <w:p w14:paraId="22941678">
      <w:pPr>
        <w:keepNext w:val="0"/>
        <w:keepLines w:val="0"/>
        <w:widowControl w:val="0"/>
        <w:suppressLineNumbers w:val="0"/>
        <w:autoSpaceDE w:val="0"/>
        <w:autoSpaceDN/>
        <w:spacing w:before="0" w:beforeLines="0" w:beforeAutospacing="0" w:after="0" w:afterAutospacing="0" w:line="579" w:lineRule="exact"/>
        <w:ind w:left="0" w:right="0"/>
        <w:jc w:val="center"/>
        <w:rPr>
          <w:rFonts w:hint="default" w:ascii="Times New Roman" w:hAnsi="Times New Roman" w:eastAsia="方正小标宋简体" w:cs="Times New Roman"/>
          <w:spacing w:val="0"/>
          <w:kern w:val="2"/>
          <w:sz w:val="44"/>
          <w:szCs w:val="44"/>
        </w:rPr>
      </w:pPr>
      <w:r>
        <w:rPr>
          <w:rFonts w:hint="default" w:ascii="Times New Roman" w:hAnsi="Times New Roman" w:eastAsia="方正小标宋简体" w:cs="Times New Roman"/>
          <w:color w:val="000000"/>
          <w:spacing w:val="0"/>
          <w:kern w:val="2"/>
          <w:sz w:val="44"/>
          <w:szCs w:val="44"/>
          <w:lang w:val="en-US" w:eastAsia="zh-CN" w:bidi="ar"/>
        </w:rPr>
        <w:t>定标</w:t>
      </w:r>
      <w:r>
        <w:rPr>
          <w:rFonts w:hint="eastAsia" w:eastAsia="方正小标宋简体" w:cs="Times New Roman"/>
          <w:color w:val="000000"/>
          <w:spacing w:val="0"/>
          <w:kern w:val="2"/>
          <w:sz w:val="44"/>
          <w:szCs w:val="44"/>
          <w:lang w:val="en-US" w:eastAsia="zh-CN" w:bidi="ar"/>
        </w:rPr>
        <w:t>工作</w:t>
      </w:r>
      <w:r>
        <w:rPr>
          <w:rFonts w:hint="default" w:ascii="Times New Roman" w:hAnsi="Times New Roman" w:eastAsia="方正小标宋简体" w:cs="Times New Roman"/>
          <w:color w:val="000000"/>
          <w:spacing w:val="0"/>
          <w:kern w:val="2"/>
          <w:sz w:val="44"/>
          <w:szCs w:val="44"/>
          <w:lang w:val="en-US" w:eastAsia="zh-CN" w:bidi="ar"/>
        </w:rPr>
        <w:t>指引</w:t>
      </w:r>
      <w:r>
        <w:rPr>
          <w:rFonts w:hint="eastAsia" w:ascii="Times New Roman" w:hAnsi="Times New Roman" w:eastAsia="方正小标宋简体" w:cs="Times New Roman"/>
          <w:spacing w:val="0"/>
          <w:kern w:val="2"/>
          <w:sz w:val="44"/>
          <w:szCs w:val="44"/>
          <w:lang w:val="en-US" w:eastAsia="zh-CN" w:bidi="ar"/>
        </w:rPr>
        <w:t>（试行）</w:t>
      </w:r>
    </w:p>
    <w:p w14:paraId="1E112222">
      <w:pPr>
        <w:keepNext w:val="0"/>
        <w:keepLines w:val="0"/>
        <w:widowControl w:val="0"/>
        <w:suppressLineNumbers w:val="0"/>
        <w:spacing w:before="0" w:beforeLines="0" w:beforeAutospacing="0" w:after="0" w:afterAutospacing="0" w:line="579" w:lineRule="exact"/>
        <w:ind w:left="0" w:right="0"/>
        <w:jc w:val="both"/>
        <w:rPr>
          <w:rFonts w:hint="default" w:ascii="Times New Roman" w:hAnsi="Times New Roman" w:eastAsia="仿宋" w:cs="Times New Roman"/>
          <w:color w:val="000000"/>
          <w:spacing w:val="0"/>
          <w:kern w:val="2"/>
          <w:sz w:val="32"/>
          <w:szCs w:val="32"/>
        </w:rPr>
      </w:pPr>
      <w:r>
        <w:rPr>
          <w:rFonts w:hint="default" w:ascii="Times New Roman" w:hAnsi="Times New Roman" w:eastAsia="仿宋" w:cs="Times New Roman"/>
          <w:color w:val="000000"/>
          <w:spacing w:val="0"/>
          <w:kern w:val="2"/>
          <w:sz w:val="32"/>
          <w:szCs w:val="32"/>
          <w:lang w:val="en-US" w:eastAsia="zh-CN" w:bidi="ar"/>
        </w:rPr>
        <w:t xml:space="preserve"> </w:t>
      </w:r>
    </w:p>
    <w:p w14:paraId="62FC5386">
      <w:pPr>
        <w:keepNext w:val="0"/>
        <w:keepLines w:val="0"/>
        <w:widowControl w:val="0"/>
        <w:numPr>
          <w:ilvl w:val="0"/>
          <w:numId w:val="1"/>
        </w:numPr>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lang w:val="en-US" w:eastAsia="zh-CN" w:bidi="ar"/>
        </w:rPr>
        <w:t>定义。评定分离，是指将工程建设项目（以下简称项目）的评标程序分为评审和定标两个环节进行。评审环节，评标委员会按照评审规则对投标文件进行评审，并向招标人推荐一定数量的中标候选人。定标环节，定标委员会按照招标文件中的定标规则，在中标候选人中择优确定中标人。</w:t>
      </w:r>
    </w:p>
    <w:p w14:paraId="4488ADDB">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第二条</w:t>
      </w:r>
      <w:r>
        <w:rPr>
          <w:rFonts w:hint="default" w:ascii="Times New Roman" w:hAnsi="Times New Roman" w:eastAsia="仿宋_GB2312" w:cs="Times New Roman"/>
          <w:color w:val="000000"/>
          <w:spacing w:val="0"/>
          <w:kern w:val="2"/>
          <w:sz w:val="32"/>
          <w:szCs w:val="32"/>
          <w:lang w:val="en-US" w:eastAsia="zh-CN" w:bidi="ar"/>
        </w:rPr>
        <w:t xml:space="preserve"> 适用范围。除国务院行业主管部门另有规定的外，本</w:t>
      </w:r>
      <w:r>
        <w:rPr>
          <w:rFonts w:hint="eastAsia" w:cs="Times New Roman"/>
          <w:color w:val="000000"/>
          <w:spacing w:val="0"/>
          <w:kern w:val="2"/>
          <w:sz w:val="32"/>
          <w:szCs w:val="32"/>
          <w:lang w:val="en-US" w:eastAsia="zh-CN" w:bidi="ar"/>
        </w:rPr>
        <w:t>指引</w:t>
      </w:r>
      <w:r>
        <w:rPr>
          <w:rFonts w:hint="default" w:ascii="Times New Roman" w:hAnsi="Times New Roman" w:eastAsia="仿宋_GB2312" w:cs="Times New Roman"/>
          <w:color w:val="000000"/>
          <w:spacing w:val="0"/>
          <w:kern w:val="2"/>
          <w:sz w:val="32"/>
          <w:szCs w:val="32"/>
          <w:lang w:val="en-US" w:eastAsia="zh-CN" w:bidi="ar"/>
        </w:rPr>
        <w:t>适用于我市采用评定分离方式确定中标人的依法必须招标的各类工程建设项目。</w:t>
      </w:r>
    </w:p>
    <w:p w14:paraId="5D7583BF">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第三条</w:t>
      </w:r>
      <w:r>
        <w:rPr>
          <w:rFonts w:hint="default" w:ascii="Times New Roman" w:hAnsi="Times New Roman" w:eastAsia="仿宋_GB2312" w:cs="Times New Roman"/>
          <w:color w:val="000000"/>
          <w:spacing w:val="0"/>
          <w:kern w:val="2"/>
          <w:sz w:val="32"/>
          <w:szCs w:val="32"/>
          <w:lang w:val="en-US" w:eastAsia="zh-CN" w:bidi="ar"/>
        </w:rPr>
        <w:t xml:space="preserve"> 定标原则。招标人应当按照</w:t>
      </w:r>
      <w:r>
        <w:rPr>
          <w:rFonts w:hint="default" w:ascii="Times New Roman" w:hAnsi="Times New Roman" w:eastAsia="仿宋_GB2312" w:cs="Times New Roman"/>
          <w:spacing w:val="0"/>
          <w:kern w:val="2"/>
          <w:sz w:val="32"/>
          <w:szCs w:val="32"/>
          <w:lang w:val="en-US" w:eastAsia="zh-CN" w:bidi="ar"/>
        </w:rPr>
        <w:t>充分竞争、优质优价</w:t>
      </w:r>
      <w:r>
        <w:rPr>
          <w:rFonts w:hint="default" w:ascii="Times New Roman" w:hAnsi="Times New Roman" w:eastAsia="仿宋_GB2312" w:cs="Times New Roman"/>
          <w:spacing w:val="0"/>
          <w:kern w:val="0"/>
          <w:sz w:val="32"/>
          <w:szCs w:val="32"/>
          <w:lang w:val="en-US" w:eastAsia="zh-CN" w:bidi="ar"/>
        </w:rPr>
        <w:t>的</w:t>
      </w:r>
      <w:r>
        <w:rPr>
          <w:rFonts w:hint="default" w:ascii="Times New Roman" w:hAnsi="Times New Roman" w:eastAsia="仿宋_GB2312" w:cs="Times New Roman"/>
          <w:spacing w:val="0"/>
          <w:kern w:val="2"/>
          <w:sz w:val="32"/>
          <w:szCs w:val="32"/>
          <w:lang w:val="en-US" w:eastAsia="zh-CN" w:bidi="ar"/>
        </w:rPr>
        <w:t>原则，综合考虑信用、履约、报价等因素，择优选择合适</w:t>
      </w:r>
      <w:r>
        <w:rPr>
          <w:rFonts w:hint="default" w:ascii="Times New Roman" w:hAnsi="Times New Roman" w:eastAsia="仿宋_GB2312" w:cs="Times New Roman"/>
          <w:spacing w:val="0"/>
          <w:kern w:val="0"/>
          <w:sz w:val="32"/>
          <w:szCs w:val="32"/>
          <w:lang w:val="en-US" w:eastAsia="zh-CN" w:bidi="ar"/>
        </w:rPr>
        <w:t>的中标候选人为中标人。</w:t>
      </w:r>
    </w:p>
    <w:p w14:paraId="16F38E74">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left"/>
        <w:rPr>
          <w:rFonts w:hint="default" w:ascii="Times New Roman" w:hAnsi="Times New Roman" w:eastAsia="仿宋_GB2312" w:cs="Times New Roman"/>
          <w:color w:val="FF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第四条</w:t>
      </w:r>
      <w:r>
        <w:rPr>
          <w:rFonts w:hint="default" w:ascii="Times New Roman" w:hAnsi="Times New Roman" w:eastAsia="仿宋_GB2312" w:cs="Times New Roman"/>
          <w:color w:val="000000"/>
          <w:spacing w:val="0"/>
          <w:kern w:val="2"/>
          <w:sz w:val="32"/>
          <w:szCs w:val="32"/>
          <w:lang w:val="en-US" w:eastAsia="zh-CN" w:bidi="ar"/>
        </w:rPr>
        <w:t xml:space="preserve"> 中标候选人的推荐。评标委员会推荐的中标候选人数量原则上</w:t>
      </w:r>
      <w:r>
        <w:rPr>
          <w:rFonts w:hint="eastAsia" w:cs="Times New Roman"/>
          <w:color w:val="000000"/>
          <w:spacing w:val="0"/>
          <w:kern w:val="2"/>
          <w:sz w:val="32"/>
          <w:szCs w:val="32"/>
          <w:lang w:val="en-US" w:eastAsia="zh-CN" w:bidi="ar"/>
        </w:rPr>
        <w:t>不超过</w:t>
      </w:r>
      <w:r>
        <w:rPr>
          <w:rFonts w:hint="default" w:ascii="Times New Roman" w:hAnsi="Times New Roman" w:eastAsia="仿宋_GB2312" w:cs="Times New Roman"/>
          <w:color w:val="000000"/>
          <w:spacing w:val="0"/>
          <w:kern w:val="2"/>
          <w:sz w:val="32"/>
          <w:szCs w:val="32"/>
          <w:lang w:val="en-US" w:eastAsia="zh-CN" w:bidi="ar"/>
        </w:rPr>
        <w:t>3名，具体数量在招标文件中明确</w:t>
      </w:r>
      <w:r>
        <w:rPr>
          <w:rFonts w:hint="default" w:ascii="Times New Roman" w:hAnsi="Times New Roman" w:eastAsia="仿宋_GB2312" w:cs="Times New Roman"/>
          <w:spacing w:val="0"/>
          <w:kern w:val="2"/>
          <w:sz w:val="32"/>
          <w:szCs w:val="32"/>
          <w:lang w:val="en-US" w:eastAsia="zh-CN" w:bidi="ar"/>
        </w:rPr>
        <w:t>。</w:t>
      </w:r>
    </w:p>
    <w:p w14:paraId="371B6B23">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第五条</w:t>
      </w:r>
      <w:r>
        <w:rPr>
          <w:rFonts w:hint="default" w:ascii="Times New Roman" w:hAnsi="Times New Roman" w:eastAsia="仿宋_GB2312" w:cs="Times New Roman"/>
          <w:color w:val="000000"/>
          <w:spacing w:val="0"/>
          <w:kern w:val="2"/>
          <w:sz w:val="32"/>
          <w:szCs w:val="32"/>
          <w:lang w:val="en-US" w:eastAsia="zh-CN" w:bidi="ar"/>
        </w:rPr>
        <w:t xml:space="preserve"> 考察、</w:t>
      </w:r>
      <w:r>
        <w:rPr>
          <w:rFonts w:hint="eastAsia" w:cs="Times New Roman"/>
          <w:color w:val="000000"/>
          <w:spacing w:val="0"/>
          <w:kern w:val="2"/>
          <w:sz w:val="32"/>
          <w:szCs w:val="32"/>
          <w:lang w:val="en-US" w:eastAsia="zh-CN" w:bidi="ar"/>
        </w:rPr>
        <w:t>函询</w:t>
      </w:r>
      <w:r>
        <w:rPr>
          <w:rFonts w:hint="default" w:ascii="Times New Roman" w:hAnsi="Times New Roman" w:eastAsia="仿宋_GB2312" w:cs="Times New Roman"/>
          <w:color w:val="000000"/>
          <w:spacing w:val="0"/>
          <w:kern w:val="2"/>
          <w:sz w:val="32"/>
          <w:szCs w:val="32"/>
          <w:lang w:val="en-US" w:eastAsia="zh-CN" w:bidi="ar"/>
        </w:rPr>
        <w:t>。招标人在定标会议前可以对中标候选人进行考察、</w:t>
      </w:r>
      <w:r>
        <w:rPr>
          <w:rFonts w:hint="eastAsia" w:cs="Times New Roman"/>
          <w:color w:val="000000"/>
          <w:spacing w:val="0"/>
          <w:kern w:val="2"/>
          <w:sz w:val="32"/>
          <w:szCs w:val="32"/>
          <w:lang w:val="en-US" w:eastAsia="zh-CN" w:bidi="ar"/>
        </w:rPr>
        <w:t>函询</w:t>
      </w:r>
      <w:r>
        <w:rPr>
          <w:rFonts w:hint="default" w:ascii="Times New Roman" w:hAnsi="Times New Roman" w:eastAsia="仿宋_GB2312" w:cs="Times New Roman"/>
          <w:color w:val="000000"/>
          <w:spacing w:val="0"/>
          <w:kern w:val="2"/>
          <w:sz w:val="32"/>
          <w:szCs w:val="32"/>
          <w:lang w:val="en-US" w:eastAsia="zh-CN" w:bidi="ar"/>
        </w:rPr>
        <w:t>，并出具考察、</w:t>
      </w:r>
      <w:r>
        <w:rPr>
          <w:rFonts w:hint="eastAsia" w:cs="Times New Roman"/>
          <w:color w:val="000000"/>
          <w:spacing w:val="0"/>
          <w:kern w:val="2"/>
          <w:sz w:val="32"/>
          <w:szCs w:val="32"/>
          <w:lang w:val="en-US" w:eastAsia="zh-CN" w:bidi="ar"/>
        </w:rPr>
        <w:t>函询</w:t>
      </w:r>
      <w:r>
        <w:rPr>
          <w:rFonts w:hint="default" w:ascii="Times New Roman" w:hAnsi="Times New Roman" w:eastAsia="仿宋_GB2312" w:cs="Times New Roman"/>
          <w:color w:val="000000"/>
          <w:spacing w:val="0"/>
          <w:kern w:val="2"/>
          <w:sz w:val="32"/>
          <w:szCs w:val="32"/>
          <w:lang w:val="en-US" w:eastAsia="zh-CN" w:bidi="ar"/>
        </w:rPr>
        <w:t>报告作为定标要素之一。招标文件中应明确是否需要对中标候选人进行考察、</w:t>
      </w:r>
      <w:r>
        <w:rPr>
          <w:rFonts w:hint="eastAsia" w:cs="Times New Roman"/>
          <w:color w:val="000000"/>
          <w:spacing w:val="0"/>
          <w:kern w:val="2"/>
          <w:sz w:val="32"/>
          <w:szCs w:val="32"/>
          <w:lang w:val="en-US" w:eastAsia="zh-CN" w:bidi="ar"/>
        </w:rPr>
        <w:t>函询</w:t>
      </w:r>
      <w:r>
        <w:rPr>
          <w:rFonts w:hint="default" w:ascii="Times New Roman" w:hAnsi="Times New Roman" w:eastAsia="仿宋_GB2312" w:cs="Times New Roman"/>
          <w:color w:val="000000"/>
          <w:spacing w:val="0"/>
          <w:kern w:val="2"/>
          <w:sz w:val="32"/>
          <w:szCs w:val="32"/>
          <w:lang w:val="en-US" w:eastAsia="zh-CN" w:bidi="ar"/>
        </w:rPr>
        <w:t>，以及考察的内容。</w:t>
      </w:r>
    </w:p>
    <w:p w14:paraId="6C469B9F">
      <w:pPr>
        <w:keepNext w:val="0"/>
        <w:keepLines w:val="0"/>
        <w:widowControl/>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w:t>
      </w:r>
      <w:r>
        <w:rPr>
          <w:rFonts w:hint="eastAsia" w:eastAsia="黑体" w:cs="Times New Roman"/>
          <w:color w:val="000000"/>
          <w:spacing w:val="0"/>
          <w:kern w:val="2"/>
          <w:sz w:val="32"/>
          <w:szCs w:val="32"/>
          <w:lang w:val="en-US" w:eastAsia="zh-CN" w:bidi="ar"/>
        </w:rPr>
        <w:t>六</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color w:val="000000"/>
          <w:spacing w:val="0"/>
          <w:kern w:val="2"/>
          <w:sz w:val="32"/>
          <w:szCs w:val="32"/>
          <w:lang w:val="en-US" w:eastAsia="zh-CN" w:bidi="ar"/>
        </w:rPr>
        <w:t xml:space="preserve"> 组建定标委员会。定标委员会由招标人负责组建，</w:t>
      </w:r>
      <w:r>
        <w:rPr>
          <w:rFonts w:hint="eastAsia" w:cs="Times New Roman"/>
          <w:color w:val="000000"/>
          <w:spacing w:val="0"/>
          <w:kern w:val="2"/>
          <w:sz w:val="32"/>
          <w:szCs w:val="32"/>
          <w:lang w:val="en-US" w:eastAsia="zh-CN" w:bidi="ar"/>
        </w:rPr>
        <w:t>招标人代表应担任定标委员会主任，主持定标会议。定标委员会</w:t>
      </w:r>
      <w:r>
        <w:rPr>
          <w:rFonts w:hint="default" w:ascii="Times New Roman" w:hAnsi="Times New Roman" w:eastAsia="仿宋_GB2312" w:cs="Times New Roman"/>
          <w:color w:val="000000"/>
          <w:spacing w:val="0"/>
          <w:kern w:val="2"/>
          <w:sz w:val="32"/>
          <w:szCs w:val="32"/>
          <w:lang w:val="en-US" w:eastAsia="zh-CN" w:bidi="ar"/>
        </w:rPr>
        <w:t>成员数量为5人及以上单数。一般由招标人代表、项目业主代表、项目使用单位代表组成，确有需要的，招标人可邀请外部专家担任定标委员会成员</w:t>
      </w:r>
      <w:r>
        <w:rPr>
          <w:rFonts w:hint="eastAsia" w:cs="Times New Roman"/>
          <w:color w:val="000000"/>
          <w:spacing w:val="0"/>
          <w:kern w:val="2"/>
          <w:sz w:val="32"/>
          <w:szCs w:val="32"/>
          <w:lang w:val="en-US" w:eastAsia="zh-CN" w:bidi="ar"/>
        </w:rPr>
        <w:t>，</w:t>
      </w:r>
      <w:r>
        <w:rPr>
          <w:rFonts w:hint="default" w:ascii="Times New Roman" w:hAnsi="Times New Roman" w:eastAsia="仿宋_GB2312" w:cs="Times New Roman"/>
          <w:color w:val="000000"/>
          <w:spacing w:val="0"/>
          <w:kern w:val="2"/>
          <w:sz w:val="32"/>
          <w:szCs w:val="32"/>
          <w:lang w:val="en-US" w:eastAsia="zh-CN" w:bidi="ar"/>
        </w:rPr>
        <w:t>邀请的外部成员人数不得超过定标委员会成员总人数的二分之一</w:t>
      </w:r>
      <w:r>
        <w:rPr>
          <w:rFonts w:hint="eastAsia" w:cs="Times New Roman"/>
          <w:color w:val="000000"/>
          <w:spacing w:val="0"/>
          <w:kern w:val="2"/>
          <w:sz w:val="32"/>
          <w:szCs w:val="32"/>
          <w:lang w:val="en-US" w:eastAsia="zh-CN" w:bidi="ar"/>
        </w:rPr>
        <w:t>。定标委员会成员应具备工程建设相应专业素质、能力水平。定标委员会</w:t>
      </w:r>
      <w:r>
        <w:rPr>
          <w:rFonts w:hint="default" w:ascii="Times New Roman" w:hAnsi="Times New Roman" w:eastAsia="仿宋_GB2312" w:cs="Times New Roman"/>
          <w:color w:val="000000"/>
          <w:spacing w:val="0"/>
          <w:kern w:val="2"/>
          <w:sz w:val="32"/>
          <w:szCs w:val="32"/>
          <w:lang w:val="en-US" w:eastAsia="zh-CN" w:bidi="ar"/>
        </w:rPr>
        <w:t>名单确定需经招标人“三重一大”审议通过</w:t>
      </w:r>
      <w:r>
        <w:rPr>
          <w:rFonts w:hint="default" w:ascii="Times New Roman" w:hAnsi="Times New Roman" w:cs="Times New Roman"/>
          <w:color w:val="000000"/>
          <w:spacing w:val="0"/>
          <w:kern w:val="2"/>
          <w:sz w:val="32"/>
          <w:szCs w:val="32"/>
          <w:lang w:val="en-US" w:eastAsia="zh-CN" w:bidi="ar"/>
        </w:rPr>
        <w:t>。</w:t>
      </w:r>
    </w:p>
    <w:p w14:paraId="36BF6F25">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w:t>
      </w:r>
      <w:r>
        <w:rPr>
          <w:rFonts w:hint="eastAsia" w:eastAsia="黑体" w:cs="Times New Roman"/>
          <w:color w:val="000000"/>
          <w:spacing w:val="0"/>
          <w:kern w:val="2"/>
          <w:sz w:val="32"/>
          <w:szCs w:val="32"/>
          <w:lang w:val="en-US" w:eastAsia="zh-CN" w:bidi="ar"/>
        </w:rPr>
        <w:t>七</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color w:val="000000"/>
          <w:spacing w:val="0"/>
          <w:kern w:val="2"/>
          <w:sz w:val="32"/>
          <w:szCs w:val="32"/>
          <w:lang w:val="en-US" w:eastAsia="zh-CN" w:bidi="ar"/>
        </w:rPr>
        <w:t xml:space="preserve"> 定标委员会成员回避。定</w:t>
      </w:r>
      <w:r>
        <w:rPr>
          <w:rFonts w:hint="default" w:ascii="Times New Roman" w:hAnsi="Times New Roman" w:eastAsia="仿宋_GB2312" w:cs="Times New Roman"/>
          <w:spacing w:val="0"/>
          <w:kern w:val="2"/>
          <w:sz w:val="32"/>
          <w:szCs w:val="32"/>
          <w:lang w:val="en-US" w:eastAsia="zh-CN" w:bidi="ar"/>
        </w:rPr>
        <w:t>标委员会成员与中标候选人有利害关系的，应当主动回避。招标人应在招标文件中明确定标委员会成员应当回避的具体情形。</w:t>
      </w:r>
    </w:p>
    <w:p w14:paraId="55EDEFA9">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w:t>
      </w:r>
      <w:r>
        <w:rPr>
          <w:rFonts w:hint="eastAsia" w:eastAsia="黑体" w:cs="Times New Roman"/>
          <w:color w:val="000000"/>
          <w:spacing w:val="0"/>
          <w:kern w:val="2"/>
          <w:sz w:val="32"/>
          <w:szCs w:val="32"/>
          <w:lang w:val="en-US" w:eastAsia="zh-CN" w:bidi="ar"/>
        </w:rPr>
        <w:t>八</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color w:val="000000"/>
          <w:spacing w:val="0"/>
          <w:kern w:val="2"/>
          <w:sz w:val="32"/>
          <w:szCs w:val="32"/>
          <w:lang w:val="en-US" w:eastAsia="zh-CN" w:bidi="ar"/>
        </w:rPr>
        <w:t xml:space="preserve"> 定标要素。招标人根据项目实际确定定标要素及其内容，并在招标文件中明确</w:t>
      </w:r>
      <w:r>
        <w:rPr>
          <w:rFonts w:hint="eastAsia" w:cs="Times New Roman"/>
          <w:color w:val="000000"/>
          <w:spacing w:val="0"/>
          <w:kern w:val="2"/>
          <w:sz w:val="32"/>
          <w:szCs w:val="32"/>
          <w:lang w:val="en-US" w:eastAsia="zh-CN" w:bidi="ar"/>
        </w:rPr>
        <w:t>优先顺序</w:t>
      </w:r>
      <w:r>
        <w:rPr>
          <w:rFonts w:hint="default" w:ascii="Times New Roman" w:hAnsi="Times New Roman" w:eastAsia="仿宋_GB2312" w:cs="Times New Roman"/>
          <w:color w:val="000000"/>
          <w:spacing w:val="0"/>
          <w:kern w:val="2"/>
          <w:sz w:val="32"/>
          <w:szCs w:val="32"/>
          <w:lang w:val="en-US" w:eastAsia="zh-CN" w:bidi="ar"/>
        </w:rPr>
        <w:t>。定标要素应参考评标委员会评审意见、</w:t>
      </w:r>
      <w:r>
        <w:rPr>
          <w:rFonts w:hint="eastAsia" w:cs="Times New Roman"/>
          <w:color w:val="000000"/>
          <w:spacing w:val="0"/>
          <w:kern w:val="2"/>
          <w:sz w:val="32"/>
          <w:szCs w:val="32"/>
          <w:lang w:val="en-US" w:eastAsia="zh-CN" w:bidi="ar"/>
        </w:rPr>
        <w:t>函</w:t>
      </w:r>
      <w:r>
        <w:rPr>
          <w:rFonts w:hint="default" w:ascii="Times New Roman" w:hAnsi="Times New Roman" w:eastAsia="仿宋_GB2312" w:cs="Times New Roman"/>
          <w:color w:val="000000"/>
          <w:spacing w:val="0"/>
          <w:kern w:val="2"/>
          <w:sz w:val="32"/>
          <w:szCs w:val="32"/>
          <w:lang w:val="en-US" w:eastAsia="zh-CN" w:bidi="ar"/>
        </w:rPr>
        <w:t>询或考察报告（若定标会议前开展了考察、</w:t>
      </w:r>
      <w:r>
        <w:rPr>
          <w:rFonts w:hint="eastAsia" w:cs="Times New Roman"/>
          <w:color w:val="000000"/>
          <w:spacing w:val="0"/>
          <w:kern w:val="2"/>
          <w:sz w:val="32"/>
          <w:szCs w:val="32"/>
          <w:lang w:val="en-US" w:eastAsia="zh-CN" w:bidi="ar"/>
        </w:rPr>
        <w:t>函</w:t>
      </w:r>
      <w:r>
        <w:rPr>
          <w:rFonts w:hint="default" w:ascii="Times New Roman" w:hAnsi="Times New Roman" w:eastAsia="仿宋_GB2312" w:cs="Times New Roman"/>
          <w:color w:val="000000"/>
          <w:spacing w:val="0"/>
          <w:kern w:val="2"/>
          <w:sz w:val="32"/>
          <w:szCs w:val="32"/>
          <w:lang w:val="en-US" w:eastAsia="zh-CN" w:bidi="ar"/>
        </w:rPr>
        <w:t>询），此外，还可以参考以下要素：</w:t>
      </w:r>
    </w:p>
    <w:p w14:paraId="3AFE5B24">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仿宋_GB2312" w:cs="Times New Roman"/>
          <w:color w:val="000000"/>
          <w:spacing w:val="0"/>
          <w:kern w:val="2"/>
          <w:sz w:val="32"/>
          <w:szCs w:val="32"/>
          <w:lang w:val="en-US" w:eastAsia="zh-CN" w:bidi="ar"/>
        </w:rPr>
        <w:t>1.企业实力：主要包括企业规模、资质等级、专业技术人员规模、近几年的账务状况、过往业绩（含业绩影响力，难易程度）等；</w:t>
      </w:r>
    </w:p>
    <w:p w14:paraId="5A447B90">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仿宋_GB2312" w:cs="Times New Roman"/>
          <w:color w:val="000000"/>
          <w:spacing w:val="0"/>
          <w:kern w:val="2"/>
          <w:sz w:val="32"/>
          <w:szCs w:val="32"/>
          <w:lang w:val="en-US" w:eastAsia="zh-CN" w:bidi="ar"/>
        </w:rPr>
        <w:t>2.价格因素：主要包括商务报价高低、主要材料报价的合理性、不平衡报价情况等；</w:t>
      </w:r>
    </w:p>
    <w:p w14:paraId="738723BB">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lang w:val="en-US" w:eastAsia="zh-CN" w:bidi="ar"/>
        </w:rPr>
        <w:t>3.企业信誉：主要包括</w:t>
      </w:r>
      <w:r>
        <w:rPr>
          <w:rFonts w:hint="eastAsia" w:cs="Times New Roman"/>
          <w:color w:val="000000"/>
          <w:spacing w:val="0"/>
          <w:kern w:val="2"/>
          <w:sz w:val="32"/>
          <w:szCs w:val="32"/>
          <w:lang w:val="en-US" w:eastAsia="zh-CN" w:bidi="ar"/>
        </w:rPr>
        <w:t>市城乡建设局的信用评价评级、</w:t>
      </w:r>
      <w:r>
        <w:rPr>
          <w:rFonts w:hint="default" w:ascii="Times New Roman" w:hAnsi="Times New Roman" w:eastAsia="仿宋_GB2312" w:cs="Times New Roman"/>
          <w:color w:val="000000"/>
          <w:spacing w:val="0"/>
          <w:kern w:val="2"/>
          <w:sz w:val="32"/>
          <w:szCs w:val="32"/>
          <w:lang w:val="en-US" w:eastAsia="zh-CN" w:bidi="ar"/>
        </w:rPr>
        <w:t>信用评分、过往业绩履约情况、建设单位履约评价等；</w:t>
      </w:r>
    </w:p>
    <w:p w14:paraId="108EEE8F">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lang w:val="en-US" w:eastAsia="zh-CN" w:bidi="ar"/>
        </w:rPr>
        <w:t>4.投标方案：主要包括</w:t>
      </w:r>
      <w:r>
        <w:rPr>
          <w:rFonts w:hint="eastAsia" w:cs="Times New Roman"/>
          <w:color w:val="000000"/>
          <w:spacing w:val="0"/>
          <w:kern w:val="2"/>
          <w:sz w:val="32"/>
          <w:szCs w:val="32"/>
          <w:lang w:val="en-US" w:eastAsia="zh-CN" w:bidi="ar"/>
        </w:rPr>
        <w:t>施工组织措施的针对性和可行性</w:t>
      </w:r>
      <w:r>
        <w:rPr>
          <w:rFonts w:hint="default" w:ascii="Times New Roman" w:hAnsi="Times New Roman" w:eastAsia="仿宋_GB2312" w:cs="Times New Roman"/>
          <w:color w:val="000000"/>
          <w:spacing w:val="0"/>
          <w:kern w:val="2"/>
          <w:sz w:val="32"/>
          <w:szCs w:val="32"/>
          <w:lang w:val="en-US" w:eastAsia="zh-CN" w:bidi="ar"/>
        </w:rPr>
        <w:t>、工程建设时重难点问题的解决方案、项目投入使用后的维护和服务</w:t>
      </w:r>
      <w:r>
        <w:rPr>
          <w:rFonts w:hint="eastAsia" w:cs="Times New Roman"/>
          <w:color w:val="000000"/>
          <w:spacing w:val="0"/>
          <w:kern w:val="2"/>
          <w:sz w:val="32"/>
          <w:szCs w:val="32"/>
          <w:lang w:val="en-US" w:eastAsia="zh-CN" w:bidi="ar"/>
        </w:rPr>
        <w:t>、</w:t>
      </w:r>
      <w:r>
        <w:rPr>
          <w:rFonts w:hint="default" w:ascii="Times New Roman" w:hAnsi="Times New Roman" w:eastAsia="仿宋_GB2312" w:cs="Times New Roman"/>
          <w:color w:val="000000"/>
          <w:spacing w:val="0"/>
          <w:kern w:val="2"/>
          <w:sz w:val="32"/>
          <w:szCs w:val="32"/>
          <w:lang w:val="en-US" w:eastAsia="zh-CN" w:bidi="ar"/>
        </w:rPr>
        <w:t>主要材料品牌等；</w:t>
      </w:r>
    </w:p>
    <w:p w14:paraId="550441CB">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仿宋_GB2312" w:cs="Times New Roman"/>
          <w:color w:val="000000"/>
          <w:spacing w:val="0"/>
          <w:kern w:val="2"/>
          <w:sz w:val="32"/>
          <w:szCs w:val="32"/>
          <w:lang w:val="en-US" w:eastAsia="zh-CN" w:bidi="ar"/>
        </w:rPr>
        <w:t>5.拟派团队能力与水平：主要包括团队主要负责人类似工程业绩、拟派项目团队人员的资信实力等；</w:t>
      </w:r>
    </w:p>
    <w:p w14:paraId="2A5C8ADC">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lang w:val="en-US" w:eastAsia="zh-CN" w:bidi="ar"/>
        </w:rPr>
        <w:t>6.招标人认为需考量的其他要素。</w:t>
      </w:r>
    </w:p>
    <w:p w14:paraId="0DA97E89">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Style w:val="14"/>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黑体" w:cs="Times New Roman"/>
          <w:color w:val="000000"/>
          <w:spacing w:val="0"/>
          <w:kern w:val="2"/>
          <w:sz w:val="32"/>
          <w:szCs w:val="32"/>
          <w:lang w:val="en-US" w:eastAsia="zh-CN" w:bidi="ar"/>
        </w:rPr>
        <w:t>第</w:t>
      </w:r>
      <w:r>
        <w:rPr>
          <w:rFonts w:hint="eastAsia" w:eastAsia="黑体" w:cs="Times New Roman"/>
          <w:color w:val="000000"/>
          <w:spacing w:val="0"/>
          <w:kern w:val="2"/>
          <w:sz w:val="32"/>
          <w:szCs w:val="32"/>
          <w:lang w:val="en-US" w:eastAsia="zh-CN" w:bidi="ar"/>
        </w:rPr>
        <w:t>九</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color w:val="000000"/>
          <w:spacing w:val="0"/>
          <w:kern w:val="2"/>
          <w:sz w:val="32"/>
          <w:szCs w:val="32"/>
          <w:lang w:val="en-US" w:eastAsia="zh-CN" w:bidi="ar"/>
        </w:rPr>
        <w:t xml:space="preserve"> 定标会议</w:t>
      </w:r>
      <w:r>
        <w:rPr>
          <w:rStyle w:val="14"/>
          <w:rFonts w:hint="default" w:ascii="Times New Roman" w:hAnsi="Times New Roman" w:eastAsia="仿宋_GB2312" w:cs="Times New Roman"/>
          <w:color w:val="000000"/>
          <w:spacing w:val="0"/>
          <w:kern w:val="2"/>
          <w:sz w:val="32"/>
          <w:szCs w:val="32"/>
          <w:lang w:val="en-US" w:eastAsia="zh-CN" w:bidi="ar"/>
        </w:rPr>
        <w:t>。定标会议原则上</w:t>
      </w:r>
      <w:r>
        <w:rPr>
          <w:rStyle w:val="14"/>
          <w:rFonts w:hint="eastAsia" w:ascii="Times New Roman" w:hAnsi="Times New Roman" w:eastAsia="仿宋_GB2312" w:cs="Times New Roman"/>
          <w:color w:val="000000"/>
          <w:spacing w:val="0"/>
          <w:kern w:val="2"/>
          <w:sz w:val="32"/>
          <w:szCs w:val="32"/>
          <w:lang w:val="en-US" w:eastAsia="zh-CN" w:bidi="ar"/>
        </w:rPr>
        <w:t>应</w:t>
      </w:r>
      <w:r>
        <w:rPr>
          <w:rStyle w:val="14"/>
          <w:rFonts w:hint="default" w:ascii="Times New Roman" w:hAnsi="Times New Roman" w:eastAsia="仿宋_GB2312" w:cs="Times New Roman"/>
          <w:color w:val="000000"/>
          <w:spacing w:val="0"/>
          <w:kern w:val="2"/>
          <w:sz w:val="32"/>
          <w:szCs w:val="32"/>
          <w:lang w:val="en-US" w:eastAsia="zh-CN" w:bidi="ar"/>
        </w:rPr>
        <w:t>自中标候选人公示结束后7日内组织定标会议。如因招标文件约定或其他特殊原因，定标会议时间可以适当延期。定标会议应当在公共资源交易中心进行，并全程录音录像，定标委员会应严格按照招标文件规定的方法确定1名中标人。</w:t>
      </w:r>
    </w:p>
    <w:p w14:paraId="7DE1B1FA">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黑体" w:cs="Times New Roman"/>
          <w:color w:val="000000"/>
          <w:spacing w:val="0"/>
          <w:kern w:val="2"/>
          <w:sz w:val="32"/>
          <w:szCs w:val="32"/>
          <w:lang w:val="en-US" w:eastAsia="zh-CN" w:bidi="ar"/>
        </w:rPr>
        <w:t>第十条</w:t>
      </w:r>
      <w:r>
        <w:rPr>
          <w:rFonts w:hint="default" w:ascii="Times New Roman" w:hAnsi="Times New Roman" w:eastAsia="仿宋_GB2312" w:cs="Times New Roman"/>
          <w:color w:val="000000"/>
          <w:spacing w:val="0"/>
          <w:kern w:val="2"/>
          <w:sz w:val="32"/>
          <w:szCs w:val="32"/>
          <w:lang w:val="en-US" w:eastAsia="zh-CN" w:bidi="ar"/>
        </w:rPr>
        <w:t xml:space="preserve"> 定标</w:t>
      </w:r>
      <w:r>
        <w:rPr>
          <w:rFonts w:hint="eastAsia" w:cs="Times New Roman"/>
          <w:color w:val="000000"/>
          <w:spacing w:val="0"/>
          <w:kern w:val="2"/>
          <w:sz w:val="32"/>
          <w:szCs w:val="32"/>
          <w:lang w:val="en-US" w:eastAsia="zh-CN" w:bidi="ar"/>
        </w:rPr>
        <w:t>方</w:t>
      </w:r>
      <w:r>
        <w:rPr>
          <w:rFonts w:hint="default" w:ascii="Times New Roman" w:hAnsi="Times New Roman" w:eastAsia="仿宋_GB2312" w:cs="Times New Roman"/>
          <w:color w:val="000000"/>
          <w:spacing w:val="0"/>
          <w:kern w:val="2"/>
          <w:sz w:val="32"/>
          <w:szCs w:val="32"/>
          <w:lang w:val="en-US" w:eastAsia="zh-CN" w:bidi="ar"/>
        </w:rPr>
        <w:t>法。定标方法分为票决定标法和集体议事法。</w:t>
      </w:r>
    </w:p>
    <w:p w14:paraId="79A46233">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eastAsia" w:cs="Times New Roman"/>
          <w:color w:val="000000"/>
          <w:spacing w:val="0"/>
          <w:kern w:val="2"/>
          <w:sz w:val="32"/>
          <w:szCs w:val="32"/>
          <w:lang w:val="en-US" w:eastAsia="zh-CN" w:bidi="ar"/>
        </w:rPr>
        <w:t>1.</w:t>
      </w:r>
      <w:r>
        <w:rPr>
          <w:rFonts w:hint="default" w:ascii="Times New Roman" w:hAnsi="Times New Roman" w:eastAsia="仿宋_GB2312" w:cs="Times New Roman"/>
          <w:color w:val="000000"/>
          <w:spacing w:val="0"/>
          <w:kern w:val="2"/>
          <w:sz w:val="32"/>
          <w:szCs w:val="32"/>
          <w:lang w:val="en-US" w:eastAsia="zh-CN" w:bidi="ar"/>
        </w:rPr>
        <w:t>票决定标法是指定标委员会以直接票决或者逐轮票决方式确定中标人的方法。可以票决晋级入围，也可以票决淘汰入围。采用票决定标法的，定标委员会成员应当遵循择优与价格竞争的原则，依据招标文件约定的投票规则，独立行使投票权。</w:t>
      </w:r>
    </w:p>
    <w:p w14:paraId="252A1DD5">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eastAsia" w:cs="Times New Roman"/>
          <w:color w:val="000000"/>
          <w:spacing w:val="0"/>
          <w:kern w:val="2"/>
          <w:sz w:val="32"/>
          <w:szCs w:val="32"/>
          <w:lang w:val="en-US" w:eastAsia="zh-CN" w:bidi="ar"/>
        </w:rPr>
        <w:t>2.</w:t>
      </w:r>
      <w:r>
        <w:rPr>
          <w:rFonts w:hint="default" w:ascii="Times New Roman" w:hAnsi="Times New Roman" w:eastAsia="仿宋_GB2312" w:cs="Times New Roman"/>
          <w:color w:val="000000"/>
          <w:spacing w:val="0"/>
          <w:kern w:val="2"/>
          <w:sz w:val="32"/>
          <w:szCs w:val="32"/>
          <w:lang w:val="en-US" w:eastAsia="zh-CN" w:bidi="ar"/>
        </w:rPr>
        <w:t>集体议事法是指由定标委员会集体商议，定标委员各自发表意见，最终由定标委员会主任确定中标人的方法。</w:t>
      </w:r>
    </w:p>
    <w:p w14:paraId="2F5A2A60">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eastAsia" w:ascii="Times New Roman" w:hAnsi="Times New Roman" w:cs="Times New Roman"/>
          <w:color w:val="000000"/>
          <w:spacing w:val="0"/>
          <w:kern w:val="2"/>
          <w:sz w:val="32"/>
          <w:szCs w:val="32"/>
          <w:lang w:val="en-US" w:eastAsia="zh-CN" w:bidi="ar"/>
        </w:rPr>
      </w:pPr>
      <w:r>
        <w:rPr>
          <w:rFonts w:hint="default" w:ascii="Times New Roman" w:hAnsi="Times New Roman" w:eastAsia="仿宋_GB2312" w:cs="Times New Roman"/>
          <w:color w:val="000000"/>
          <w:spacing w:val="0"/>
          <w:kern w:val="2"/>
          <w:sz w:val="32"/>
          <w:szCs w:val="32"/>
          <w:lang w:val="en-US" w:eastAsia="zh-CN" w:bidi="ar"/>
        </w:rPr>
        <w:t>评定分离项目一般采用票决定标法选定中标人。如需采用集体议事法选定中标人的，招标人应当告知</w:t>
      </w:r>
      <w:r>
        <w:rPr>
          <w:rFonts w:hint="eastAsia" w:ascii="Times New Roman" w:hAnsi="Times New Roman" w:cs="Times New Roman"/>
          <w:color w:val="000000"/>
          <w:spacing w:val="0"/>
          <w:kern w:val="2"/>
          <w:sz w:val="32"/>
          <w:szCs w:val="32"/>
          <w:lang w:val="en-US" w:eastAsia="zh-CN" w:bidi="ar"/>
        </w:rPr>
        <w:t>相关行政监督部门。</w:t>
      </w:r>
    </w:p>
    <w:p w14:paraId="3FA2635E">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仿宋_GB2312" w:cs="Times New Roman"/>
          <w:color w:val="000000"/>
          <w:spacing w:val="0"/>
          <w:kern w:val="2"/>
          <w:sz w:val="32"/>
          <w:szCs w:val="32"/>
          <w:lang w:val="en-US" w:eastAsia="zh-CN" w:bidi="ar"/>
        </w:rPr>
        <w:t>除上述方法外，招标人也可以结合项目特点，在招标文件中明确其他定标方法，并告知</w:t>
      </w:r>
      <w:r>
        <w:rPr>
          <w:rFonts w:hint="eastAsia" w:ascii="Times New Roman" w:hAnsi="Times New Roman" w:cs="Times New Roman"/>
          <w:color w:val="000000"/>
          <w:spacing w:val="0"/>
          <w:kern w:val="2"/>
          <w:sz w:val="32"/>
          <w:szCs w:val="32"/>
          <w:lang w:val="en-US" w:eastAsia="zh-CN" w:bidi="ar"/>
        </w:rPr>
        <w:t>相关行政监督部门。</w:t>
      </w:r>
    </w:p>
    <w:p w14:paraId="607B3F79">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第十</w:t>
      </w:r>
      <w:r>
        <w:rPr>
          <w:rFonts w:hint="eastAsia" w:eastAsia="黑体" w:cs="Times New Roman"/>
          <w:color w:val="000000"/>
          <w:spacing w:val="0"/>
          <w:kern w:val="2"/>
          <w:sz w:val="32"/>
          <w:szCs w:val="32"/>
          <w:lang w:val="en-US" w:eastAsia="zh-CN" w:bidi="ar"/>
        </w:rPr>
        <w:t>一</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color w:val="000000"/>
          <w:spacing w:val="0"/>
          <w:kern w:val="2"/>
          <w:sz w:val="32"/>
          <w:szCs w:val="32"/>
          <w:lang w:val="en-US" w:eastAsia="zh-CN" w:bidi="ar"/>
        </w:rPr>
        <w:t xml:space="preserve"> 定标结果公告。定标结束后，招标人应当及时将定标结果（中标结果）进行中标公告。</w:t>
      </w:r>
    </w:p>
    <w:p w14:paraId="20DC5D6C">
      <w:pPr>
        <w:keepNext w:val="0"/>
        <w:keepLines w:val="0"/>
        <w:widowControl w:val="0"/>
        <w:suppressLineNumbers w:val="0"/>
        <w:autoSpaceDE w:val="0"/>
        <w:autoSpaceDN/>
        <w:spacing w:before="0" w:beforeLines="0" w:beforeAutospacing="0" w:after="0" w:afterAutospacing="0" w:line="579" w:lineRule="exact"/>
        <w:ind w:left="0" w:leftChars="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仿宋_GB2312" w:cs="Times New Roman"/>
          <w:color w:val="000000"/>
          <w:spacing w:val="0"/>
          <w:kern w:val="2"/>
          <w:sz w:val="32"/>
          <w:szCs w:val="32"/>
          <w:lang w:val="en-US" w:eastAsia="zh-CN" w:bidi="ar"/>
        </w:rPr>
        <w:t>招标人应当将定标报告作为招投标情况书面报告的内容之一，在法律规定的时间内报送相关行政监督部门。</w:t>
      </w:r>
    </w:p>
    <w:p w14:paraId="47C302CF">
      <w:pPr>
        <w:keepNext w:val="0"/>
        <w:keepLines w:val="0"/>
        <w:widowControl w:val="0"/>
        <w:suppressLineNumbers w:val="0"/>
        <w:autoSpaceDE w:val="0"/>
        <w:autoSpaceDN/>
        <w:spacing w:before="0" w:beforeLines="0" w:beforeAutospacing="0" w:after="0" w:afterAutospacing="0" w:line="579" w:lineRule="exact"/>
        <w:ind w:left="0" w:leftChars="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黑体" w:cs="Times New Roman"/>
          <w:color w:val="000000"/>
          <w:spacing w:val="0"/>
          <w:kern w:val="2"/>
          <w:sz w:val="32"/>
          <w:szCs w:val="32"/>
          <w:lang w:val="en-US" w:eastAsia="zh-CN" w:bidi="ar"/>
        </w:rPr>
        <w:t>第十</w:t>
      </w:r>
      <w:r>
        <w:rPr>
          <w:rFonts w:hint="eastAsia" w:eastAsia="黑体" w:cs="Times New Roman"/>
          <w:color w:val="000000"/>
          <w:spacing w:val="0"/>
          <w:kern w:val="2"/>
          <w:sz w:val="32"/>
          <w:szCs w:val="32"/>
          <w:lang w:val="en-US" w:eastAsia="zh-CN" w:bidi="ar"/>
        </w:rPr>
        <w:t>二</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spacing w:val="0"/>
          <w:kern w:val="2"/>
          <w:sz w:val="32"/>
          <w:szCs w:val="32"/>
          <w:lang w:val="en-US" w:eastAsia="zh-CN" w:bidi="ar"/>
        </w:rPr>
        <w:t xml:space="preserve"> 保密要求。招标人、定标委员会成员及相关工作人员应当严格遵守保密规定，不得以任何形式向外透露定标委员会成员名单、考察或</w:t>
      </w:r>
      <w:r>
        <w:rPr>
          <w:rFonts w:hint="eastAsia" w:cs="Times New Roman"/>
          <w:spacing w:val="0"/>
          <w:kern w:val="2"/>
          <w:sz w:val="32"/>
          <w:szCs w:val="32"/>
          <w:lang w:val="en-US" w:eastAsia="zh-CN" w:bidi="ar"/>
        </w:rPr>
        <w:t>函</w:t>
      </w:r>
      <w:r>
        <w:rPr>
          <w:rFonts w:hint="default" w:ascii="Times New Roman" w:hAnsi="Times New Roman" w:eastAsia="仿宋_GB2312" w:cs="Times New Roman"/>
          <w:spacing w:val="0"/>
          <w:kern w:val="2"/>
          <w:sz w:val="32"/>
          <w:szCs w:val="32"/>
          <w:lang w:val="en-US" w:eastAsia="zh-CN" w:bidi="ar"/>
        </w:rPr>
        <w:t>询报告、中标人推荐以及与定标有关的其他情况。</w:t>
      </w:r>
    </w:p>
    <w:p w14:paraId="0F8B2867">
      <w:pPr>
        <w:keepNext w:val="0"/>
        <w:keepLines w:val="0"/>
        <w:widowControl w:val="0"/>
        <w:suppressLineNumbers w:val="0"/>
        <w:autoSpaceDE w:val="0"/>
        <w:autoSpaceDN/>
        <w:spacing w:before="0" w:beforeLines="0" w:beforeAutospacing="0" w:after="0" w:afterAutospacing="0" w:line="579" w:lineRule="exact"/>
        <w:ind w:left="0" w:leftChars="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黑体" w:cs="Times New Roman"/>
          <w:color w:val="000000"/>
          <w:spacing w:val="0"/>
          <w:kern w:val="2"/>
          <w:sz w:val="32"/>
          <w:szCs w:val="32"/>
          <w:lang w:val="en-US" w:eastAsia="zh-CN" w:bidi="ar"/>
        </w:rPr>
        <w:t>第十</w:t>
      </w:r>
      <w:r>
        <w:rPr>
          <w:rFonts w:hint="eastAsia" w:eastAsia="黑体" w:cs="Times New Roman"/>
          <w:color w:val="000000"/>
          <w:spacing w:val="0"/>
          <w:kern w:val="2"/>
          <w:sz w:val="32"/>
          <w:szCs w:val="32"/>
          <w:lang w:val="en-US" w:eastAsia="zh-CN" w:bidi="ar"/>
        </w:rPr>
        <w:t>三</w:t>
      </w:r>
      <w:r>
        <w:rPr>
          <w:rFonts w:hint="default" w:ascii="Times New Roman" w:hAnsi="Times New Roman" w:eastAsia="黑体" w:cs="Times New Roman"/>
          <w:color w:val="000000"/>
          <w:spacing w:val="0"/>
          <w:kern w:val="2"/>
          <w:sz w:val="32"/>
          <w:szCs w:val="32"/>
          <w:lang w:val="en-US" w:eastAsia="zh-CN" w:bidi="ar"/>
        </w:rPr>
        <w:t>条</w:t>
      </w:r>
      <w:r>
        <w:rPr>
          <w:rFonts w:hint="default" w:ascii="Times New Roman" w:hAnsi="Times New Roman" w:eastAsia="仿宋_GB2312" w:cs="Times New Roman"/>
          <w:color w:val="000000"/>
          <w:spacing w:val="0"/>
          <w:kern w:val="2"/>
          <w:sz w:val="32"/>
          <w:szCs w:val="32"/>
          <w:lang w:val="en-US" w:eastAsia="zh-CN" w:bidi="ar"/>
        </w:rPr>
        <w:t xml:space="preserve"> 监督管理。招标人要切实履行主体责任，建立完善定标机制和内控制度，将“评定分离”纳入本单位“三重一大”审议事项范围，对</w:t>
      </w:r>
      <w:r>
        <w:rPr>
          <w:rFonts w:hint="eastAsia" w:cs="Times New Roman"/>
          <w:color w:val="000000"/>
          <w:spacing w:val="0"/>
          <w:kern w:val="2"/>
          <w:sz w:val="32"/>
          <w:szCs w:val="32"/>
          <w:lang w:val="en-US" w:eastAsia="zh-CN" w:bidi="ar"/>
        </w:rPr>
        <w:t>评定分离项目全过程</w:t>
      </w:r>
      <w:r>
        <w:rPr>
          <w:rFonts w:hint="default" w:ascii="Times New Roman" w:hAnsi="Times New Roman" w:eastAsia="仿宋_GB2312" w:cs="Times New Roman"/>
          <w:color w:val="000000"/>
          <w:spacing w:val="0"/>
          <w:kern w:val="2"/>
          <w:sz w:val="32"/>
          <w:szCs w:val="32"/>
          <w:lang w:val="en-US" w:eastAsia="zh-CN" w:bidi="ar"/>
        </w:rPr>
        <w:t>负责</w:t>
      </w:r>
      <w:r>
        <w:rPr>
          <w:rFonts w:hint="eastAsia" w:cs="Times New Roman"/>
          <w:color w:val="000000"/>
          <w:spacing w:val="0"/>
          <w:kern w:val="2"/>
          <w:sz w:val="32"/>
          <w:szCs w:val="32"/>
          <w:lang w:val="en-US" w:eastAsia="zh-CN" w:bidi="ar"/>
        </w:rPr>
        <w:t>，</w:t>
      </w:r>
      <w:r>
        <w:rPr>
          <w:rFonts w:hint="default" w:ascii="Times New Roman" w:hAnsi="Times New Roman" w:eastAsia="仿宋_GB2312" w:cs="Times New Roman"/>
          <w:color w:val="000000"/>
          <w:spacing w:val="0"/>
          <w:kern w:val="2"/>
          <w:sz w:val="32"/>
          <w:szCs w:val="32"/>
          <w:lang w:val="en-US" w:eastAsia="zh-CN" w:bidi="ar"/>
        </w:rPr>
        <w:t>做好定标资料的收集整理、定标档案管理等相关工作。</w:t>
      </w:r>
    </w:p>
    <w:p w14:paraId="4A95CE49">
      <w:pPr>
        <w:keepNext w:val="0"/>
        <w:keepLines w:val="0"/>
        <w:widowControl w:val="0"/>
        <w:suppressLineNumbers w:val="0"/>
        <w:autoSpaceDE w:val="0"/>
        <w:autoSpaceDN/>
        <w:spacing w:before="0" w:beforeLines="0" w:beforeAutospacing="0" w:after="0" w:afterAutospacing="0" w:line="579" w:lineRule="exact"/>
        <w:ind w:left="0" w:leftChars="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eastAsia" w:cs="Times New Roman"/>
          <w:color w:val="000000"/>
          <w:spacing w:val="0"/>
          <w:kern w:val="2"/>
          <w:sz w:val="32"/>
          <w:szCs w:val="32"/>
          <w:lang w:val="en-US" w:eastAsia="zh-CN" w:bidi="ar"/>
        </w:rPr>
        <w:t>相关行政监督部门</w:t>
      </w:r>
      <w:r>
        <w:rPr>
          <w:rFonts w:hint="default" w:ascii="Times New Roman" w:hAnsi="Times New Roman" w:eastAsia="仿宋_GB2312" w:cs="Times New Roman"/>
          <w:color w:val="000000"/>
          <w:spacing w:val="0"/>
          <w:kern w:val="2"/>
          <w:sz w:val="32"/>
          <w:szCs w:val="32"/>
          <w:lang w:val="en-US" w:eastAsia="zh-CN" w:bidi="ar"/>
        </w:rPr>
        <w:t>对定标过程进行监督，项目所属行业主管部门定期开展标后履约监督检查。</w:t>
      </w:r>
    </w:p>
    <w:p w14:paraId="29892B04">
      <w:pPr>
        <w:keepNext w:val="0"/>
        <w:keepLines w:val="0"/>
        <w:widowControl w:val="0"/>
        <w:suppressLineNumbers w:val="0"/>
        <w:autoSpaceDE w:val="0"/>
        <w:autoSpaceDN/>
        <w:spacing w:before="0" w:beforeLines="0" w:beforeAutospacing="0" w:after="0" w:afterAutospacing="0" w:line="579" w:lineRule="exact"/>
        <w:ind w:left="0" w:leftChars="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r>
        <w:rPr>
          <w:rFonts w:hint="default" w:ascii="Times New Roman" w:hAnsi="Times New Roman" w:eastAsia="黑体" w:cs="Times New Roman"/>
          <w:color w:val="000000"/>
          <w:spacing w:val="0"/>
          <w:kern w:val="2"/>
          <w:sz w:val="32"/>
          <w:szCs w:val="32"/>
          <w:lang w:val="en-US" w:eastAsia="zh-CN" w:bidi="ar"/>
        </w:rPr>
        <w:t>第十</w:t>
      </w:r>
      <w:r>
        <w:rPr>
          <w:rFonts w:hint="eastAsia" w:eastAsia="黑体" w:cs="Times New Roman"/>
          <w:color w:val="000000"/>
          <w:spacing w:val="0"/>
          <w:kern w:val="2"/>
          <w:sz w:val="32"/>
          <w:szCs w:val="32"/>
          <w:lang w:val="en-US" w:eastAsia="zh-CN" w:bidi="ar"/>
        </w:rPr>
        <w:t>四</w:t>
      </w:r>
      <w:r>
        <w:rPr>
          <w:rFonts w:hint="default" w:ascii="Times New Roman" w:hAnsi="Times New Roman" w:eastAsia="黑体" w:cs="Times New Roman"/>
          <w:color w:val="000000"/>
          <w:spacing w:val="0"/>
          <w:kern w:val="2"/>
          <w:sz w:val="32"/>
          <w:szCs w:val="32"/>
          <w:lang w:val="en-US" w:eastAsia="zh-CN" w:bidi="ar"/>
        </w:rPr>
        <w:t xml:space="preserve">条 </w:t>
      </w:r>
      <w:r>
        <w:rPr>
          <w:rFonts w:hint="default" w:ascii="Times New Roman" w:hAnsi="Times New Roman" w:eastAsia="仿宋_GB2312" w:cs="Times New Roman"/>
          <w:color w:val="000000"/>
          <w:spacing w:val="0"/>
          <w:kern w:val="2"/>
          <w:sz w:val="32"/>
          <w:szCs w:val="32"/>
          <w:lang w:val="en-US" w:eastAsia="zh-CN" w:bidi="ar"/>
        </w:rPr>
        <w:t>本指引旨在为工程建设项目</w:t>
      </w:r>
      <w:r>
        <w:rPr>
          <w:rFonts w:hint="eastAsia" w:cs="Times New Roman"/>
          <w:color w:val="000000"/>
          <w:spacing w:val="0"/>
          <w:kern w:val="2"/>
          <w:sz w:val="32"/>
          <w:szCs w:val="32"/>
          <w:lang w:val="en-US" w:eastAsia="zh-CN" w:bidi="ar"/>
        </w:rPr>
        <w:t>招标投标评定分离</w:t>
      </w:r>
      <w:r>
        <w:rPr>
          <w:rFonts w:hint="default" w:ascii="Times New Roman" w:hAnsi="Times New Roman" w:eastAsia="仿宋_GB2312" w:cs="Times New Roman"/>
          <w:color w:val="000000"/>
          <w:spacing w:val="0"/>
          <w:kern w:val="2"/>
          <w:sz w:val="32"/>
          <w:szCs w:val="32"/>
          <w:lang w:val="en-US" w:eastAsia="zh-CN" w:bidi="ar"/>
        </w:rPr>
        <w:t>活动提供路径参考，法律法规另有规定的，从其规定。</w:t>
      </w:r>
    </w:p>
    <w:p w14:paraId="1EC6CFC5">
      <w:pPr>
        <w:keepNext w:val="0"/>
        <w:keepLines w:val="0"/>
        <w:widowControl w:val="0"/>
        <w:suppressLineNumbers w:val="0"/>
        <w:autoSpaceDE w:val="0"/>
        <w:autoSpaceDN/>
        <w:spacing w:before="0" w:beforeLines="0" w:beforeAutospacing="0" w:after="0" w:afterAutospacing="0" w:line="579" w:lineRule="exact"/>
        <w:ind w:left="0" w:leftChars="0" w:right="0" w:firstLine="652" w:firstLineChars="200"/>
        <w:jc w:val="both"/>
        <w:rPr>
          <w:rFonts w:hint="default" w:ascii="Times New Roman" w:hAnsi="Times New Roman" w:eastAsia="仿宋_GB2312" w:cs="Times New Roman"/>
          <w:color w:val="000000"/>
          <w:spacing w:val="0"/>
          <w:kern w:val="2"/>
          <w:sz w:val="32"/>
          <w:szCs w:val="32"/>
          <w:lang w:val="en-US" w:eastAsia="zh-CN" w:bidi="ar"/>
        </w:rPr>
      </w:pPr>
    </w:p>
    <w:p w14:paraId="73AFF7B2">
      <w:pPr>
        <w:keepNext w:val="0"/>
        <w:keepLines w:val="0"/>
        <w:widowControl w:val="0"/>
        <w:suppressLineNumbers w:val="0"/>
        <w:autoSpaceDE w:val="0"/>
        <w:autoSpaceDN/>
        <w:spacing w:before="0" w:beforeLines="0" w:beforeAutospacing="0" w:after="0" w:afterAutospacing="0" w:line="579" w:lineRule="exact"/>
        <w:ind w:left="0" w:right="0" w:firstLine="652" w:firstLineChars="200"/>
        <w:jc w:val="both"/>
        <w:rPr>
          <w:rFonts w:hint="default" w:ascii="Times New Roman" w:hAnsi="Times New Roman" w:eastAsia="仿宋_GB2312"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lang w:val="en-US" w:eastAsia="zh-CN" w:bidi="ar"/>
        </w:rPr>
        <w:t>附件：1.定标委员会组建情况登记表</w:t>
      </w:r>
    </w:p>
    <w:p w14:paraId="7BA77F46">
      <w:pPr>
        <w:keepNext w:val="0"/>
        <w:keepLines w:val="0"/>
        <w:widowControl w:val="0"/>
        <w:numPr>
          <w:ilvl w:val="0"/>
          <w:numId w:val="0"/>
        </w:numPr>
        <w:suppressLineNumbers w:val="0"/>
        <w:autoSpaceDE w:val="0"/>
        <w:autoSpaceDN/>
        <w:spacing w:before="0" w:beforeLines="0" w:beforeAutospacing="0" w:after="0" w:afterAutospacing="0" w:line="579" w:lineRule="exact"/>
        <w:ind w:left="1563" w:leftChars="498" w:right="0" w:firstLine="71" w:firstLineChars="22"/>
        <w:jc w:val="both"/>
        <w:rPr>
          <w:rFonts w:hint="default" w:ascii="Times New Roman" w:hAnsi="Times New Roman" w:eastAsia="仿宋_GB2312" w:cs="Times New Roman"/>
          <w:color w:val="000000"/>
          <w:spacing w:val="0"/>
          <w:kern w:val="2"/>
          <w:sz w:val="32"/>
          <w:szCs w:val="32"/>
          <w:lang w:val="en-US" w:eastAsia="zh-CN" w:bidi="ar"/>
        </w:rPr>
      </w:pPr>
      <w:r>
        <w:rPr>
          <w:rFonts w:hint="eastAsia" w:ascii="Times New Roman" w:hAnsi="Times New Roman" w:cs="Times New Roman"/>
          <w:color w:val="000000"/>
          <w:spacing w:val="0"/>
          <w:kern w:val="2"/>
          <w:sz w:val="32"/>
          <w:szCs w:val="32"/>
          <w:lang w:val="en-US" w:eastAsia="zh-CN" w:bidi="ar"/>
        </w:rPr>
        <w:t>2.</w:t>
      </w:r>
      <w:r>
        <w:rPr>
          <w:rFonts w:hint="default" w:ascii="Times New Roman" w:hAnsi="Times New Roman" w:eastAsia="仿宋_GB2312" w:cs="Times New Roman"/>
          <w:color w:val="000000"/>
          <w:spacing w:val="0"/>
          <w:kern w:val="2"/>
          <w:sz w:val="32"/>
          <w:szCs w:val="32"/>
          <w:lang w:val="en-US" w:eastAsia="zh-CN" w:bidi="ar"/>
        </w:rPr>
        <w:t>定标会议议程</w:t>
      </w:r>
    </w:p>
    <w:p w14:paraId="678D922A">
      <w:pPr>
        <w:keepNext w:val="0"/>
        <w:keepLines w:val="0"/>
        <w:widowControl w:val="0"/>
        <w:numPr>
          <w:ilvl w:val="0"/>
          <w:numId w:val="0"/>
        </w:numPr>
        <w:suppressLineNumbers w:val="0"/>
        <w:autoSpaceDE w:val="0"/>
        <w:autoSpaceDN/>
        <w:spacing w:before="0" w:beforeLines="0" w:beforeAutospacing="0" w:after="0" w:afterAutospacing="0" w:line="579" w:lineRule="exact"/>
        <w:ind w:left="1563" w:leftChars="498" w:right="0" w:firstLine="71" w:firstLineChars="22"/>
        <w:jc w:val="both"/>
        <w:rPr>
          <w:rFonts w:hint="default" w:ascii="Times New Roman" w:hAnsi="Times New Roman" w:eastAsia="仿宋_GB2312" w:cs="Times New Roman"/>
          <w:color w:val="000000"/>
          <w:spacing w:val="0"/>
          <w:kern w:val="2"/>
          <w:sz w:val="32"/>
          <w:szCs w:val="32"/>
          <w:lang w:val="en-US" w:eastAsia="zh-CN" w:bidi="ar"/>
        </w:rPr>
      </w:pPr>
      <w:r>
        <w:rPr>
          <w:rFonts w:hint="eastAsia" w:cs="Times New Roman"/>
          <w:color w:val="000000"/>
          <w:spacing w:val="0"/>
          <w:kern w:val="2"/>
          <w:sz w:val="32"/>
          <w:szCs w:val="32"/>
          <w:lang w:val="en-US" w:eastAsia="zh-CN" w:bidi="ar"/>
        </w:rPr>
        <w:t>3.宿州市工程建设项目招标投标“评定分离”定标会议“八个不得”纪律规定</w:t>
      </w:r>
    </w:p>
    <w:p w14:paraId="1A24E440">
      <w:pPr>
        <w:keepNext w:val="0"/>
        <w:keepLines w:val="0"/>
        <w:widowControl w:val="0"/>
        <w:numPr>
          <w:ilvl w:val="0"/>
          <w:numId w:val="0"/>
        </w:numPr>
        <w:suppressLineNumbers w:val="0"/>
        <w:autoSpaceDE w:val="0"/>
        <w:autoSpaceDN/>
        <w:spacing w:before="0" w:beforeLines="0" w:beforeAutospacing="0" w:after="0" w:afterAutospacing="0" w:line="579" w:lineRule="exact"/>
        <w:ind w:left="1563" w:leftChars="498" w:right="0" w:firstLine="71" w:firstLineChars="22"/>
        <w:jc w:val="both"/>
        <w:rPr>
          <w:rFonts w:hint="default" w:ascii="Times New Roman" w:hAnsi="Times New Roman" w:eastAsia="仿宋_GB2312" w:cs="Times New Roman"/>
          <w:color w:val="000000"/>
          <w:spacing w:val="0"/>
          <w:kern w:val="2"/>
          <w:sz w:val="32"/>
          <w:szCs w:val="32"/>
          <w:lang w:val="en-US" w:eastAsia="zh-CN" w:bidi="ar"/>
        </w:rPr>
      </w:pPr>
      <w:r>
        <w:rPr>
          <w:rFonts w:hint="eastAsia" w:cs="Times New Roman"/>
          <w:color w:val="000000"/>
          <w:spacing w:val="0"/>
          <w:kern w:val="2"/>
          <w:sz w:val="32"/>
          <w:szCs w:val="32"/>
          <w:lang w:val="en-US" w:eastAsia="zh-CN" w:bidi="ar"/>
        </w:rPr>
        <w:t>4</w:t>
      </w:r>
      <w:r>
        <w:rPr>
          <w:rFonts w:hint="eastAsia" w:ascii="Times New Roman" w:hAnsi="Times New Roman" w:cs="Times New Roman"/>
          <w:color w:val="000000"/>
          <w:spacing w:val="0"/>
          <w:kern w:val="2"/>
          <w:sz w:val="32"/>
          <w:szCs w:val="32"/>
          <w:lang w:val="en-US" w:eastAsia="zh-CN" w:bidi="ar"/>
        </w:rPr>
        <w:t>.</w:t>
      </w:r>
      <w:r>
        <w:rPr>
          <w:rFonts w:hint="eastAsia" w:cs="Times New Roman"/>
          <w:color w:val="000000"/>
          <w:spacing w:val="0"/>
          <w:kern w:val="2"/>
          <w:sz w:val="32"/>
          <w:szCs w:val="32"/>
          <w:lang w:val="en-US" w:eastAsia="zh-CN" w:bidi="ar"/>
        </w:rPr>
        <w:t>定标委员会成员</w:t>
      </w:r>
      <w:r>
        <w:rPr>
          <w:rFonts w:hint="default" w:ascii="Times New Roman" w:hAnsi="Times New Roman" w:eastAsia="仿宋_GB2312" w:cs="Times New Roman"/>
          <w:color w:val="000000"/>
          <w:spacing w:val="0"/>
          <w:kern w:val="2"/>
          <w:sz w:val="32"/>
          <w:szCs w:val="32"/>
          <w:lang w:val="en-US" w:eastAsia="zh-CN" w:bidi="ar"/>
        </w:rPr>
        <w:t>承诺书</w:t>
      </w:r>
    </w:p>
    <w:p w14:paraId="20791832">
      <w:pPr>
        <w:keepNext w:val="0"/>
        <w:keepLines w:val="0"/>
        <w:widowControl w:val="0"/>
        <w:numPr>
          <w:ilvl w:val="0"/>
          <w:numId w:val="0"/>
        </w:numPr>
        <w:suppressLineNumbers w:val="0"/>
        <w:autoSpaceDE w:val="0"/>
        <w:autoSpaceDN/>
        <w:spacing w:before="0" w:beforeLines="0" w:beforeAutospacing="0" w:after="0" w:afterAutospacing="0" w:line="579" w:lineRule="exact"/>
        <w:ind w:left="1563" w:leftChars="498" w:right="0" w:firstLine="71" w:firstLineChars="22"/>
        <w:jc w:val="both"/>
        <w:rPr>
          <w:rFonts w:hint="default"/>
          <w:lang w:val="en-US"/>
        </w:rPr>
      </w:pPr>
      <w:r>
        <w:rPr>
          <w:rFonts w:hint="eastAsia" w:ascii="Times New Roman" w:eastAsia="仿宋_GB2312" w:cs="Times New Roman"/>
          <w:color w:val="000000"/>
          <w:spacing w:val="0"/>
          <w:kern w:val="2"/>
          <w:sz w:val="32"/>
          <w:szCs w:val="32"/>
          <w:lang w:val="en-US" w:eastAsia="zh-CN" w:bidi="ar"/>
        </w:rPr>
        <w:t>5.</w:t>
      </w:r>
      <w:r>
        <w:rPr>
          <w:rFonts w:hint="eastAsia" w:cs="Times New Roman"/>
          <w:color w:val="000000"/>
          <w:spacing w:val="0"/>
          <w:kern w:val="2"/>
          <w:sz w:val="32"/>
          <w:szCs w:val="32"/>
          <w:lang w:val="en-US" w:eastAsia="zh-CN" w:bidi="ar"/>
        </w:rPr>
        <w:t>与会人员承诺书</w:t>
      </w:r>
    </w:p>
    <w:p w14:paraId="5ABC4197">
      <w:pPr>
        <w:keepNext w:val="0"/>
        <w:keepLines w:val="0"/>
        <w:widowControl w:val="0"/>
        <w:numPr>
          <w:ilvl w:val="0"/>
          <w:numId w:val="0"/>
        </w:numPr>
        <w:suppressLineNumbers w:val="0"/>
        <w:autoSpaceDE w:val="0"/>
        <w:autoSpaceDN/>
        <w:spacing w:before="0" w:beforeLines="0" w:beforeAutospacing="0" w:after="0" w:afterAutospacing="0" w:line="579" w:lineRule="exact"/>
        <w:ind w:left="1563" w:leftChars="498" w:right="0" w:firstLine="71" w:firstLineChars="22"/>
        <w:jc w:val="both"/>
        <w:rPr>
          <w:rFonts w:hint="default" w:ascii="Times New Roman" w:hAnsi="Times New Roman" w:eastAsia="仿宋_GB2312" w:cs="Times New Roman"/>
          <w:color w:val="000000"/>
          <w:spacing w:val="0"/>
          <w:kern w:val="2"/>
          <w:sz w:val="32"/>
          <w:szCs w:val="32"/>
        </w:rPr>
      </w:pPr>
      <w:r>
        <w:rPr>
          <w:rFonts w:hint="eastAsia" w:cs="Times New Roman"/>
          <w:color w:val="000000"/>
          <w:spacing w:val="0"/>
          <w:kern w:val="2"/>
          <w:sz w:val="32"/>
          <w:szCs w:val="32"/>
          <w:lang w:val="en-US" w:eastAsia="zh-CN" w:bidi="ar"/>
        </w:rPr>
        <w:t>6</w:t>
      </w:r>
      <w:r>
        <w:rPr>
          <w:rFonts w:hint="eastAsia" w:ascii="Times New Roman" w:hAnsi="Times New Roman" w:cs="Times New Roman"/>
          <w:color w:val="000000"/>
          <w:spacing w:val="0"/>
          <w:kern w:val="2"/>
          <w:sz w:val="32"/>
          <w:szCs w:val="32"/>
          <w:lang w:val="en-US" w:eastAsia="zh-CN" w:bidi="ar"/>
        </w:rPr>
        <w:t>.</w:t>
      </w:r>
      <w:r>
        <w:rPr>
          <w:rFonts w:hint="default" w:ascii="Times New Roman" w:hAnsi="Times New Roman" w:eastAsia="仿宋_GB2312" w:cs="Times New Roman"/>
          <w:color w:val="000000"/>
          <w:spacing w:val="0"/>
          <w:kern w:val="2"/>
          <w:sz w:val="32"/>
          <w:szCs w:val="32"/>
          <w:lang w:val="en-US" w:eastAsia="zh-CN" w:bidi="ar"/>
        </w:rPr>
        <w:t>定标委员会成员定标投票表</w:t>
      </w:r>
    </w:p>
    <w:p w14:paraId="13B3531B">
      <w:pPr>
        <w:keepNext w:val="0"/>
        <w:keepLines w:val="0"/>
        <w:widowControl w:val="0"/>
        <w:numPr>
          <w:ilvl w:val="0"/>
          <w:numId w:val="0"/>
        </w:numPr>
        <w:suppressLineNumbers w:val="0"/>
        <w:autoSpaceDE w:val="0"/>
        <w:autoSpaceDN/>
        <w:spacing w:before="0" w:beforeLines="0" w:beforeAutospacing="0" w:after="0" w:afterAutospacing="0" w:line="579" w:lineRule="exact"/>
        <w:ind w:left="1563" w:leftChars="498" w:right="0" w:firstLine="71" w:firstLineChars="22"/>
        <w:jc w:val="both"/>
        <w:rPr>
          <w:rFonts w:hint="default" w:ascii="Times New Roman" w:hAnsi="Times New Roman" w:eastAsia="仿宋_GB2312" w:cs="Times New Roman"/>
          <w:color w:val="000000"/>
          <w:spacing w:val="0"/>
          <w:kern w:val="2"/>
          <w:sz w:val="32"/>
          <w:szCs w:val="32"/>
        </w:rPr>
      </w:pPr>
      <w:r>
        <w:rPr>
          <w:rFonts w:hint="eastAsia" w:cs="Times New Roman"/>
          <w:color w:val="000000"/>
          <w:spacing w:val="0"/>
          <w:kern w:val="2"/>
          <w:sz w:val="32"/>
          <w:szCs w:val="32"/>
          <w:lang w:val="en-US" w:eastAsia="zh-CN" w:bidi="ar"/>
        </w:rPr>
        <w:t>7</w:t>
      </w:r>
      <w:r>
        <w:rPr>
          <w:rFonts w:hint="eastAsia" w:ascii="Times New Roman" w:hAnsi="Times New Roman" w:cs="Times New Roman"/>
          <w:color w:val="000000"/>
          <w:spacing w:val="0"/>
          <w:kern w:val="2"/>
          <w:sz w:val="32"/>
          <w:szCs w:val="32"/>
          <w:lang w:val="en-US" w:eastAsia="zh-CN" w:bidi="ar"/>
        </w:rPr>
        <w:t>.</w:t>
      </w:r>
      <w:r>
        <w:rPr>
          <w:rFonts w:hint="default" w:ascii="Times New Roman" w:hAnsi="Times New Roman" w:eastAsia="仿宋_GB2312" w:cs="Times New Roman"/>
          <w:color w:val="000000"/>
          <w:spacing w:val="0"/>
          <w:kern w:val="2"/>
          <w:sz w:val="32"/>
          <w:szCs w:val="32"/>
          <w:lang w:val="en-US" w:eastAsia="zh-CN" w:bidi="ar"/>
        </w:rPr>
        <w:t>定标报告</w:t>
      </w:r>
    </w:p>
    <w:p w14:paraId="3010E3E7">
      <w:pPr>
        <w:keepNext w:val="0"/>
        <w:keepLines w:val="0"/>
        <w:widowControl w:val="0"/>
        <w:suppressLineNumbers w:val="0"/>
        <w:autoSpaceDE w:val="0"/>
        <w:spacing w:before="0" w:beforeAutospacing="0" w:after="0" w:afterAutospacing="0" w:line="579" w:lineRule="exact"/>
        <w:ind w:left="0" w:right="0" w:firstLine="0" w:firstLineChars="0"/>
        <w:jc w:val="left"/>
        <w:rPr>
          <w:rFonts w:hint="default" w:ascii="Times New Roman" w:hAnsi="Times New Roman" w:eastAsia="黑体"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lang w:val="en-US" w:eastAsia="zh-CN" w:bidi="ar"/>
        </w:rPr>
        <w:br w:type="page"/>
      </w:r>
      <w:r>
        <w:rPr>
          <w:rFonts w:hint="default" w:ascii="Times New Roman" w:hAnsi="Times New Roman" w:eastAsia="黑体" w:cs="Times New Roman"/>
          <w:color w:val="000000"/>
          <w:spacing w:val="0"/>
          <w:kern w:val="2"/>
          <w:sz w:val="32"/>
          <w:szCs w:val="32"/>
          <w:lang w:val="en-US" w:eastAsia="zh-CN" w:bidi="ar"/>
        </w:rPr>
        <w:t>附件1</w:t>
      </w:r>
    </w:p>
    <w:p w14:paraId="3A22010E">
      <w:pPr>
        <w:keepNext w:val="0"/>
        <w:keepLines w:val="0"/>
        <w:widowControl w:val="0"/>
        <w:suppressLineNumbers w:val="0"/>
        <w:snapToGrid w:val="0"/>
        <w:spacing w:before="0" w:beforeAutospacing="0" w:after="0" w:afterAutospacing="0" w:line="579" w:lineRule="exact"/>
        <w:ind w:left="0" w:right="0"/>
        <w:jc w:val="center"/>
        <w:rPr>
          <w:rFonts w:hint="default" w:ascii="Times New Roman" w:hAnsi="Times New Roman" w:eastAsia="方正小标宋简体" w:cs="Times New Roman"/>
          <w:color w:val="000000"/>
          <w:spacing w:val="0"/>
          <w:kern w:val="2"/>
          <w:sz w:val="44"/>
          <w:szCs w:val="44"/>
          <w:lang w:val="en-US" w:eastAsia="zh-CN" w:bidi="ar"/>
        </w:rPr>
      </w:pPr>
      <w:r>
        <w:rPr>
          <w:rFonts w:hint="default" w:ascii="Times New Roman" w:hAnsi="Times New Roman" w:eastAsia="方正小标宋简体" w:cs="Times New Roman"/>
          <w:color w:val="000000"/>
          <w:spacing w:val="0"/>
          <w:kern w:val="2"/>
          <w:sz w:val="44"/>
          <w:szCs w:val="44"/>
          <w:lang w:val="en-US" w:eastAsia="zh-CN" w:bidi="ar"/>
        </w:rPr>
        <w:t>定标委员会</w:t>
      </w:r>
      <w:r>
        <w:rPr>
          <w:rFonts w:hint="eastAsia" w:ascii="Times New Roman" w:hAnsi="Times New Roman" w:eastAsia="方正小标宋简体" w:cs="Times New Roman"/>
          <w:color w:val="000000"/>
          <w:spacing w:val="0"/>
          <w:kern w:val="2"/>
          <w:sz w:val="44"/>
          <w:szCs w:val="44"/>
          <w:lang w:val="en-US" w:eastAsia="zh-CN" w:bidi="ar"/>
        </w:rPr>
        <w:t>组建</w:t>
      </w:r>
      <w:r>
        <w:rPr>
          <w:rFonts w:hint="default" w:ascii="Times New Roman" w:hAnsi="Times New Roman" w:eastAsia="方正小标宋简体" w:cs="Times New Roman"/>
          <w:color w:val="000000"/>
          <w:spacing w:val="0"/>
          <w:kern w:val="2"/>
          <w:sz w:val="44"/>
          <w:szCs w:val="44"/>
          <w:lang w:val="en-US" w:eastAsia="zh-CN" w:bidi="ar"/>
        </w:rPr>
        <w:t xml:space="preserve">情况登记表 </w:t>
      </w:r>
    </w:p>
    <w:p w14:paraId="7C4260C0">
      <w:pPr>
        <w:keepNext w:val="0"/>
        <w:keepLines w:val="0"/>
        <w:widowControl w:val="0"/>
        <w:suppressLineNumbers w:val="0"/>
        <w:snapToGrid w:val="0"/>
        <w:spacing w:before="0" w:beforeAutospacing="0" w:after="0" w:afterAutospacing="0" w:line="579" w:lineRule="exact"/>
        <w:ind w:left="0" w:right="0"/>
        <w:jc w:val="center"/>
        <w:rPr>
          <w:rFonts w:hint="default" w:ascii="Times New Roman" w:hAnsi="Times New Roman" w:eastAsia="方正小标宋简体" w:cs="Times New Roman"/>
          <w:color w:val="000000"/>
          <w:spacing w:val="0"/>
          <w:kern w:val="2"/>
          <w:sz w:val="44"/>
          <w:szCs w:val="44"/>
          <w:lang w:val="en-US" w:eastAsia="zh-CN" w:bidi="ar"/>
        </w:rPr>
      </w:pPr>
    </w:p>
    <w:tbl>
      <w:tblPr>
        <w:tblStyle w:val="10"/>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7"/>
        <w:gridCol w:w="1199"/>
        <w:gridCol w:w="3188"/>
        <w:gridCol w:w="1909"/>
        <w:gridCol w:w="2008"/>
      </w:tblGrid>
      <w:tr w14:paraId="5A60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gridSpan w:val="2"/>
            <w:tcBorders>
              <w:top w:val="single" w:color="auto" w:sz="4" w:space="0"/>
              <w:left w:val="single" w:color="auto" w:sz="4" w:space="0"/>
              <w:bottom w:val="single" w:color="auto" w:sz="4" w:space="0"/>
              <w:right w:val="single" w:color="auto" w:sz="4" w:space="0"/>
            </w:tcBorders>
            <w:noWrap w:val="0"/>
            <w:vAlign w:val="top"/>
          </w:tcPr>
          <w:p w14:paraId="27918653">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招标人</w:t>
            </w:r>
          </w:p>
        </w:tc>
        <w:tc>
          <w:tcPr>
            <w:tcW w:w="7105" w:type="dxa"/>
            <w:gridSpan w:val="3"/>
            <w:tcBorders>
              <w:top w:val="single" w:color="auto" w:sz="4" w:space="0"/>
              <w:left w:val="nil"/>
              <w:bottom w:val="single" w:color="auto" w:sz="4" w:space="0"/>
              <w:right w:val="single" w:color="auto" w:sz="4" w:space="0"/>
            </w:tcBorders>
            <w:noWrap w:val="0"/>
            <w:vAlign w:val="top"/>
          </w:tcPr>
          <w:p w14:paraId="76763545">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2C92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gridSpan w:val="2"/>
            <w:tcBorders>
              <w:top w:val="single" w:color="auto" w:sz="4" w:space="0"/>
              <w:left w:val="single" w:color="auto" w:sz="4" w:space="0"/>
              <w:bottom w:val="single" w:color="auto" w:sz="4" w:space="0"/>
              <w:right w:val="single" w:color="auto" w:sz="4" w:space="0"/>
            </w:tcBorders>
            <w:noWrap w:val="0"/>
            <w:vAlign w:val="top"/>
          </w:tcPr>
          <w:p w14:paraId="67AF4833">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招标代理机构</w:t>
            </w:r>
          </w:p>
        </w:tc>
        <w:tc>
          <w:tcPr>
            <w:tcW w:w="7105" w:type="dxa"/>
            <w:gridSpan w:val="3"/>
            <w:tcBorders>
              <w:top w:val="single" w:color="auto" w:sz="4" w:space="0"/>
              <w:left w:val="nil"/>
              <w:bottom w:val="single" w:color="auto" w:sz="4" w:space="0"/>
              <w:right w:val="single" w:color="auto" w:sz="4" w:space="0"/>
            </w:tcBorders>
            <w:noWrap w:val="0"/>
            <w:vAlign w:val="top"/>
          </w:tcPr>
          <w:p w14:paraId="027326F2">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4A86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gridSpan w:val="2"/>
            <w:tcBorders>
              <w:top w:val="single" w:color="auto" w:sz="4" w:space="0"/>
              <w:left w:val="single" w:color="auto" w:sz="4" w:space="0"/>
              <w:bottom w:val="single" w:color="auto" w:sz="4" w:space="0"/>
              <w:right w:val="single" w:color="auto" w:sz="4" w:space="0"/>
            </w:tcBorders>
            <w:noWrap w:val="0"/>
            <w:vAlign w:val="top"/>
          </w:tcPr>
          <w:p w14:paraId="0FB138C6">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招标项目名称</w:t>
            </w:r>
          </w:p>
        </w:tc>
        <w:tc>
          <w:tcPr>
            <w:tcW w:w="7105" w:type="dxa"/>
            <w:gridSpan w:val="3"/>
            <w:tcBorders>
              <w:top w:val="single" w:color="auto" w:sz="4" w:space="0"/>
              <w:left w:val="nil"/>
              <w:bottom w:val="single" w:color="auto" w:sz="4" w:space="0"/>
              <w:right w:val="single" w:color="auto" w:sz="4" w:space="0"/>
            </w:tcBorders>
            <w:noWrap w:val="0"/>
            <w:vAlign w:val="top"/>
          </w:tcPr>
          <w:p w14:paraId="5683BFA5">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376E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66" w:type="dxa"/>
            <w:gridSpan w:val="2"/>
            <w:tcBorders>
              <w:top w:val="single" w:color="auto" w:sz="4" w:space="0"/>
              <w:left w:val="single" w:color="auto" w:sz="4" w:space="0"/>
              <w:bottom w:val="single" w:color="auto" w:sz="4" w:space="0"/>
              <w:right w:val="single" w:color="auto" w:sz="4" w:space="0"/>
            </w:tcBorders>
            <w:noWrap w:val="0"/>
            <w:vAlign w:val="top"/>
          </w:tcPr>
          <w:p w14:paraId="23B9F60D">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定标时间</w:t>
            </w:r>
          </w:p>
        </w:tc>
        <w:tc>
          <w:tcPr>
            <w:tcW w:w="7105" w:type="dxa"/>
            <w:gridSpan w:val="3"/>
            <w:tcBorders>
              <w:top w:val="single" w:color="auto" w:sz="4" w:space="0"/>
              <w:left w:val="nil"/>
              <w:bottom w:val="single" w:color="auto" w:sz="4" w:space="0"/>
              <w:right w:val="single" w:color="auto" w:sz="4" w:space="0"/>
            </w:tcBorders>
            <w:noWrap w:val="0"/>
            <w:vAlign w:val="top"/>
          </w:tcPr>
          <w:p w14:paraId="71E43F07">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2FAC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gridSpan w:val="2"/>
            <w:tcBorders>
              <w:top w:val="single" w:color="auto" w:sz="4" w:space="0"/>
              <w:left w:val="single" w:color="auto" w:sz="4" w:space="0"/>
              <w:bottom w:val="single" w:color="auto" w:sz="4" w:space="0"/>
              <w:right w:val="single" w:color="auto" w:sz="4" w:space="0"/>
            </w:tcBorders>
            <w:noWrap w:val="0"/>
            <w:vAlign w:val="top"/>
          </w:tcPr>
          <w:p w14:paraId="1267E978">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招标文件要求</w:t>
            </w:r>
          </w:p>
        </w:tc>
        <w:tc>
          <w:tcPr>
            <w:tcW w:w="7105" w:type="dxa"/>
            <w:gridSpan w:val="3"/>
            <w:tcBorders>
              <w:top w:val="single" w:color="auto" w:sz="4" w:space="0"/>
              <w:left w:val="nil"/>
              <w:bottom w:val="single" w:color="auto" w:sz="4" w:space="0"/>
              <w:right w:val="single" w:color="auto" w:sz="4" w:space="0"/>
            </w:tcBorders>
            <w:noWrap w:val="0"/>
            <w:vAlign w:val="top"/>
          </w:tcPr>
          <w:p w14:paraId="3BAC9448">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0F83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6" w:type="dxa"/>
            <w:gridSpan w:val="2"/>
            <w:tcBorders>
              <w:top w:val="single" w:color="auto" w:sz="4" w:space="0"/>
              <w:left w:val="single" w:color="auto" w:sz="4" w:space="0"/>
              <w:bottom w:val="single" w:color="auto" w:sz="4" w:space="0"/>
              <w:right w:val="single" w:color="auto" w:sz="4" w:space="0"/>
            </w:tcBorders>
            <w:noWrap w:val="0"/>
            <w:vAlign w:val="top"/>
          </w:tcPr>
          <w:p w14:paraId="2F70547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spacing w:val="0"/>
                <w:kern w:val="2"/>
                <w:sz w:val="24"/>
                <w:szCs w:val="24"/>
              </w:rPr>
            </w:pPr>
            <w:r>
              <w:rPr>
                <w:rFonts w:hint="default" w:ascii="Times New Roman" w:hAnsi="Times New Roman" w:eastAsia="仿宋_GB2312" w:cs="Times New Roman"/>
                <w:spacing w:val="0"/>
                <w:kern w:val="2"/>
                <w:sz w:val="24"/>
                <w:szCs w:val="24"/>
                <w:lang w:val="en-US" w:eastAsia="zh-CN" w:bidi="ar"/>
              </w:rPr>
              <w:t>其他要求</w:t>
            </w:r>
          </w:p>
        </w:tc>
        <w:tc>
          <w:tcPr>
            <w:tcW w:w="7105" w:type="dxa"/>
            <w:gridSpan w:val="3"/>
            <w:tcBorders>
              <w:top w:val="single" w:color="auto" w:sz="4" w:space="0"/>
              <w:left w:val="nil"/>
              <w:bottom w:val="single" w:color="auto" w:sz="4" w:space="0"/>
              <w:right w:val="single" w:color="auto" w:sz="4" w:space="0"/>
            </w:tcBorders>
            <w:noWrap w:val="0"/>
            <w:vAlign w:val="top"/>
          </w:tcPr>
          <w:p w14:paraId="0F2C585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73D6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gridSpan w:val="5"/>
            <w:tcBorders>
              <w:top w:val="single" w:color="auto" w:sz="4" w:space="0"/>
              <w:left w:val="single" w:color="auto" w:sz="4" w:space="0"/>
              <w:bottom w:val="single" w:color="auto" w:sz="4" w:space="0"/>
              <w:right w:val="single" w:color="auto" w:sz="4" w:space="0"/>
            </w:tcBorders>
            <w:noWrap w:val="0"/>
            <w:vAlign w:val="top"/>
          </w:tcPr>
          <w:p w14:paraId="4DF1490F">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定标委员会成员情况</w:t>
            </w:r>
          </w:p>
        </w:tc>
      </w:tr>
      <w:tr w14:paraId="39E0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767" w:type="dxa"/>
            <w:tcBorders>
              <w:top w:val="single" w:color="auto" w:sz="4" w:space="0"/>
              <w:left w:val="single" w:color="auto" w:sz="4" w:space="0"/>
              <w:bottom w:val="single" w:color="auto" w:sz="4" w:space="0"/>
              <w:right w:val="single" w:color="auto" w:sz="4" w:space="0"/>
            </w:tcBorders>
            <w:noWrap w:val="0"/>
            <w:vAlign w:val="center"/>
          </w:tcPr>
          <w:p w14:paraId="6E73D709">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序号</w:t>
            </w:r>
          </w:p>
        </w:tc>
        <w:tc>
          <w:tcPr>
            <w:tcW w:w="1199" w:type="dxa"/>
            <w:tcBorders>
              <w:top w:val="single" w:color="auto" w:sz="4" w:space="0"/>
              <w:left w:val="nil"/>
              <w:bottom w:val="single" w:color="auto" w:sz="4" w:space="0"/>
              <w:right w:val="single" w:color="auto" w:sz="4" w:space="0"/>
            </w:tcBorders>
            <w:noWrap w:val="0"/>
            <w:vAlign w:val="center"/>
          </w:tcPr>
          <w:p w14:paraId="4A1EDC1D">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姓名</w:t>
            </w:r>
          </w:p>
        </w:tc>
        <w:tc>
          <w:tcPr>
            <w:tcW w:w="3188" w:type="dxa"/>
            <w:tcBorders>
              <w:top w:val="single" w:color="auto" w:sz="4" w:space="0"/>
              <w:left w:val="nil"/>
              <w:bottom w:val="single" w:color="auto" w:sz="4" w:space="0"/>
              <w:right w:val="single" w:color="auto" w:sz="4" w:space="0"/>
            </w:tcBorders>
            <w:noWrap w:val="0"/>
            <w:vAlign w:val="center"/>
          </w:tcPr>
          <w:p w14:paraId="27731943">
            <w:pPr>
              <w:keepNext w:val="0"/>
              <w:keepLines w:val="0"/>
              <w:widowControl w:val="0"/>
              <w:suppressLineNumbers w:val="0"/>
              <w:spacing w:before="0" w:beforeAutospacing="0" w:after="0" w:afterAutospacing="0" w:line="44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工作单位及职务</w:t>
            </w:r>
          </w:p>
        </w:tc>
        <w:tc>
          <w:tcPr>
            <w:tcW w:w="1909" w:type="dxa"/>
            <w:tcBorders>
              <w:top w:val="single" w:color="auto" w:sz="4" w:space="0"/>
              <w:left w:val="nil"/>
              <w:bottom w:val="single" w:color="auto" w:sz="4" w:space="0"/>
              <w:right w:val="single" w:color="auto" w:sz="4" w:space="0"/>
            </w:tcBorders>
            <w:noWrap w:val="0"/>
            <w:vAlign w:val="center"/>
          </w:tcPr>
          <w:p w14:paraId="4CBFF536">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联系电话</w:t>
            </w:r>
          </w:p>
        </w:tc>
        <w:tc>
          <w:tcPr>
            <w:tcW w:w="2008" w:type="dxa"/>
            <w:tcBorders>
              <w:top w:val="single" w:color="auto" w:sz="4" w:space="0"/>
              <w:left w:val="nil"/>
              <w:bottom w:val="single" w:color="auto" w:sz="4" w:space="0"/>
              <w:right w:val="single" w:color="auto" w:sz="4" w:space="0"/>
            </w:tcBorders>
            <w:noWrap w:val="0"/>
            <w:vAlign w:val="center"/>
          </w:tcPr>
          <w:p w14:paraId="01B27422">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备注</w:t>
            </w:r>
          </w:p>
        </w:tc>
      </w:tr>
      <w:tr w14:paraId="76D97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77DEF920">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1</w:t>
            </w:r>
          </w:p>
        </w:tc>
        <w:tc>
          <w:tcPr>
            <w:tcW w:w="1199" w:type="dxa"/>
            <w:tcBorders>
              <w:top w:val="single" w:color="auto" w:sz="4" w:space="0"/>
              <w:left w:val="nil"/>
              <w:bottom w:val="single" w:color="auto" w:sz="4" w:space="0"/>
              <w:right w:val="single" w:color="auto" w:sz="4" w:space="0"/>
            </w:tcBorders>
            <w:noWrap w:val="0"/>
            <w:vAlign w:val="top"/>
          </w:tcPr>
          <w:p w14:paraId="0D83DCAB">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07F81FEA">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24C60022">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278BCC25">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2EE5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6A51BC2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2</w:t>
            </w:r>
          </w:p>
        </w:tc>
        <w:tc>
          <w:tcPr>
            <w:tcW w:w="1199" w:type="dxa"/>
            <w:tcBorders>
              <w:top w:val="single" w:color="auto" w:sz="4" w:space="0"/>
              <w:left w:val="nil"/>
              <w:bottom w:val="single" w:color="auto" w:sz="4" w:space="0"/>
              <w:right w:val="single" w:color="auto" w:sz="4" w:space="0"/>
            </w:tcBorders>
            <w:noWrap w:val="0"/>
            <w:vAlign w:val="top"/>
          </w:tcPr>
          <w:p w14:paraId="46262BA8">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3F315CE9">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1ED7B099">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13E43486">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64D1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44266031">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3</w:t>
            </w:r>
          </w:p>
        </w:tc>
        <w:tc>
          <w:tcPr>
            <w:tcW w:w="1199" w:type="dxa"/>
            <w:tcBorders>
              <w:top w:val="single" w:color="auto" w:sz="4" w:space="0"/>
              <w:left w:val="nil"/>
              <w:bottom w:val="single" w:color="auto" w:sz="4" w:space="0"/>
              <w:right w:val="single" w:color="auto" w:sz="4" w:space="0"/>
            </w:tcBorders>
            <w:noWrap w:val="0"/>
            <w:vAlign w:val="top"/>
          </w:tcPr>
          <w:p w14:paraId="30295B4A">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4E2305D9">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67C0AA2A">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6F44A146">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0507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5C816AFA">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4</w:t>
            </w:r>
          </w:p>
        </w:tc>
        <w:tc>
          <w:tcPr>
            <w:tcW w:w="1199" w:type="dxa"/>
            <w:tcBorders>
              <w:top w:val="single" w:color="auto" w:sz="4" w:space="0"/>
              <w:left w:val="nil"/>
              <w:bottom w:val="single" w:color="auto" w:sz="4" w:space="0"/>
              <w:right w:val="single" w:color="auto" w:sz="4" w:space="0"/>
            </w:tcBorders>
            <w:noWrap w:val="0"/>
            <w:vAlign w:val="top"/>
          </w:tcPr>
          <w:p w14:paraId="1F2195AF">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44E12598">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58009CE3">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476C352E">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461F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6365C595">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5</w:t>
            </w:r>
          </w:p>
        </w:tc>
        <w:tc>
          <w:tcPr>
            <w:tcW w:w="1199" w:type="dxa"/>
            <w:tcBorders>
              <w:top w:val="single" w:color="auto" w:sz="4" w:space="0"/>
              <w:left w:val="nil"/>
              <w:bottom w:val="single" w:color="auto" w:sz="4" w:space="0"/>
              <w:right w:val="single" w:color="auto" w:sz="4" w:space="0"/>
            </w:tcBorders>
            <w:noWrap w:val="0"/>
            <w:vAlign w:val="top"/>
          </w:tcPr>
          <w:p w14:paraId="7644E137">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6321698D">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42E9B09D">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54038CB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3D1E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67B23F18">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6</w:t>
            </w:r>
          </w:p>
        </w:tc>
        <w:tc>
          <w:tcPr>
            <w:tcW w:w="1199" w:type="dxa"/>
            <w:tcBorders>
              <w:top w:val="single" w:color="auto" w:sz="4" w:space="0"/>
              <w:left w:val="nil"/>
              <w:bottom w:val="single" w:color="auto" w:sz="4" w:space="0"/>
              <w:right w:val="single" w:color="auto" w:sz="4" w:space="0"/>
            </w:tcBorders>
            <w:noWrap w:val="0"/>
            <w:vAlign w:val="top"/>
          </w:tcPr>
          <w:p w14:paraId="0C43DB41">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7EED9424">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3916376E">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1BA4686B">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2018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1400D26B">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7</w:t>
            </w:r>
          </w:p>
        </w:tc>
        <w:tc>
          <w:tcPr>
            <w:tcW w:w="1199" w:type="dxa"/>
            <w:tcBorders>
              <w:top w:val="single" w:color="auto" w:sz="4" w:space="0"/>
              <w:left w:val="nil"/>
              <w:bottom w:val="single" w:color="auto" w:sz="4" w:space="0"/>
              <w:right w:val="single" w:color="auto" w:sz="4" w:space="0"/>
            </w:tcBorders>
            <w:noWrap w:val="0"/>
            <w:vAlign w:val="top"/>
          </w:tcPr>
          <w:p w14:paraId="3654B102">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480D3564">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7A8152CA">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19938AFE">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720E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5160D73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8</w:t>
            </w:r>
          </w:p>
        </w:tc>
        <w:tc>
          <w:tcPr>
            <w:tcW w:w="1199" w:type="dxa"/>
            <w:tcBorders>
              <w:top w:val="single" w:color="auto" w:sz="4" w:space="0"/>
              <w:left w:val="nil"/>
              <w:bottom w:val="single" w:color="auto" w:sz="4" w:space="0"/>
              <w:right w:val="single" w:color="auto" w:sz="4" w:space="0"/>
            </w:tcBorders>
            <w:noWrap w:val="0"/>
            <w:vAlign w:val="top"/>
          </w:tcPr>
          <w:p w14:paraId="37718F7F">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77A21B21">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40EB44D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18BF7950">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100BD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7" w:type="dxa"/>
            <w:tcBorders>
              <w:top w:val="single" w:color="auto" w:sz="4" w:space="0"/>
              <w:left w:val="single" w:color="auto" w:sz="4" w:space="0"/>
              <w:bottom w:val="single" w:color="auto" w:sz="4" w:space="0"/>
              <w:right w:val="single" w:color="auto" w:sz="4" w:space="0"/>
            </w:tcBorders>
            <w:noWrap w:val="0"/>
            <w:vAlign w:val="top"/>
          </w:tcPr>
          <w:p w14:paraId="0D87C331">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9</w:t>
            </w:r>
          </w:p>
        </w:tc>
        <w:tc>
          <w:tcPr>
            <w:tcW w:w="1199" w:type="dxa"/>
            <w:tcBorders>
              <w:top w:val="single" w:color="auto" w:sz="4" w:space="0"/>
              <w:left w:val="nil"/>
              <w:bottom w:val="single" w:color="auto" w:sz="4" w:space="0"/>
              <w:right w:val="single" w:color="auto" w:sz="4" w:space="0"/>
            </w:tcBorders>
            <w:noWrap w:val="0"/>
            <w:vAlign w:val="top"/>
          </w:tcPr>
          <w:p w14:paraId="504B0E8B">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3188" w:type="dxa"/>
            <w:tcBorders>
              <w:top w:val="single" w:color="auto" w:sz="4" w:space="0"/>
              <w:left w:val="nil"/>
              <w:bottom w:val="single" w:color="auto" w:sz="4" w:space="0"/>
              <w:right w:val="single" w:color="auto" w:sz="4" w:space="0"/>
            </w:tcBorders>
            <w:noWrap w:val="0"/>
            <w:vAlign w:val="top"/>
          </w:tcPr>
          <w:p w14:paraId="3DA6BA35">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1909" w:type="dxa"/>
            <w:tcBorders>
              <w:top w:val="single" w:color="auto" w:sz="4" w:space="0"/>
              <w:left w:val="nil"/>
              <w:bottom w:val="single" w:color="auto" w:sz="4" w:space="0"/>
              <w:right w:val="single" w:color="auto" w:sz="4" w:space="0"/>
            </w:tcBorders>
            <w:noWrap w:val="0"/>
            <w:vAlign w:val="top"/>
          </w:tcPr>
          <w:p w14:paraId="7E8DF9CC">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c>
          <w:tcPr>
            <w:tcW w:w="2008" w:type="dxa"/>
            <w:tcBorders>
              <w:top w:val="single" w:color="auto" w:sz="4" w:space="0"/>
              <w:left w:val="nil"/>
              <w:bottom w:val="single" w:color="auto" w:sz="4" w:space="0"/>
              <w:right w:val="single" w:color="auto" w:sz="4" w:space="0"/>
            </w:tcBorders>
            <w:noWrap w:val="0"/>
            <w:vAlign w:val="top"/>
          </w:tcPr>
          <w:p w14:paraId="62EFAB32">
            <w:pPr>
              <w:keepNext w:val="0"/>
              <w:keepLines w:val="0"/>
              <w:widowControl w:val="0"/>
              <w:suppressLineNumbers w:val="0"/>
              <w:spacing w:before="0" w:beforeAutospacing="0" w:after="0" w:afterAutospacing="0" w:line="500" w:lineRule="exact"/>
              <w:ind w:left="0" w:right="0"/>
              <w:jc w:val="center"/>
              <w:rPr>
                <w:rFonts w:hint="default" w:ascii="Times New Roman" w:hAnsi="Times New Roman" w:eastAsia="仿宋_GB2312" w:cs="Times New Roman"/>
                <w:color w:val="000000"/>
                <w:spacing w:val="0"/>
                <w:kern w:val="2"/>
                <w:sz w:val="24"/>
                <w:szCs w:val="24"/>
              </w:rPr>
            </w:pPr>
          </w:p>
        </w:tc>
      </w:tr>
      <w:tr w14:paraId="6937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1" w:type="dxa"/>
            <w:gridSpan w:val="5"/>
            <w:tcBorders>
              <w:top w:val="single" w:color="auto" w:sz="4" w:space="0"/>
              <w:left w:val="single" w:color="auto" w:sz="4" w:space="0"/>
              <w:bottom w:val="single" w:color="auto" w:sz="4" w:space="0"/>
              <w:right w:val="single" w:color="auto" w:sz="4" w:space="0"/>
            </w:tcBorders>
            <w:noWrap w:val="0"/>
            <w:vAlign w:val="top"/>
          </w:tcPr>
          <w:p w14:paraId="1BFCF1F3">
            <w:pPr>
              <w:keepNext w:val="0"/>
              <w:keepLines w:val="0"/>
              <w:widowControl w:val="0"/>
              <w:suppressLineNumbers w:val="0"/>
              <w:spacing w:before="0" w:beforeAutospacing="0" w:after="0" w:afterAutospacing="0" w:line="500" w:lineRule="exact"/>
              <w:ind w:left="0" w:right="0"/>
              <w:jc w:val="both"/>
              <w:rPr>
                <w:rFonts w:hint="default" w:ascii="Times New Roman" w:hAnsi="Times New Roman" w:eastAsia="仿宋_GB2312" w:cs="Times New Roman"/>
                <w:color w:val="000000"/>
                <w:spacing w:val="0"/>
                <w:kern w:val="2"/>
                <w:sz w:val="24"/>
                <w:szCs w:val="24"/>
              </w:rPr>
            </w:pPr>
            <w:r>
              <w:rPr>
                <w:rFonts w:hint="default" w:ascii="Times New Roman" w:hAnsi="Times New Roman" w:eastAsia="仿宋_GB2312" w:cs="Times New Roman"/>
                <w:color w:val="000000"/>
                <w:spacing w:val="0"/>
                <w:kern w:val="2"/>
                <w:sz w:val="24"/>
                <w:szCs w:val="24"/>
                <w:lang w:val="en-US" w:eastAsia="zh-CN" w:bidi="ar"/>
              </w:rPr>
              <w:t>招标代理机构（签字/时间）：</w:t>
            </w:r>
          </w:p>
        </w:tc>
      </w:tr>
    </w:tbl>
    <w:p w14:paraId="3F315C95">
      <w:pPr>
        <w:keepNext w:val="0"/>
        <w:keepLines w:val="0"/>
        <w:widowControl w:val="0"/>
        <w:suppressLineNumbers w:val="0"/>
        <w:spacing w:before="0" w:beforeAutospacing="0" w:after="0" w:afterAutospacing="0" w:line="579" w:lineRule="exact"/>
        <w:ind w:left="0" w:right="0"/>
        <w:jc w:val="both"/>
        <w:rPr>
          <w:rFonts w:hint="default" w:ascii="Times New Roman" w:hAnsi="Times New Roman" w:eastAsia="黑体"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br w:type="page"/>
      </w:r>
      <w:r>
        <w:rPr>
          <w:rFonts w:hint="default" w:ascii="Times New Roman" w:hAnsi="Times New Roman" w:eastAsia="黑体" w:cs="Times New Roman"/>
          <w:color w:val="000000"/>
          <w:spacing w:val="0"/>
          <w:kern w:val="2"/>
          <w:sz w:val="32"/>
          <w:szCs w:val="32"/>
          <w:lang w:val="en-US" w:eastAsia="zh-CN" w:bidi="ar"/>
        </w:rPr>
        <w:t>附件2</w:t>
      </w:r>
    </w:p>
    <w:p w14:paraId="1ADD6D6C">
      <w:pPr>
        <w:jc w:val="center"/>
        <w:rPr>
          <w:rFonts w:hint="eastAsia" w:ascii="方正小标宋简体" w:eastAsia="方正小标宋简体"/>
          <w:sz w:val="44"/>
          <w:szCs w:val="32"/>
          <w:highlight w:val="none"/>
          <w:lang w:eastAsia="zh-CN"/>
        </w:rPr>
      </w:pPr>
      <w:r>
        <w:rPr>
          <w:rFonts w:hint="eastAsia" w:ascii="Times New Roman" w:hAnsi="Times New Roman" w:eastAsia="方正小标宋简体" w:cs="Times New Roman"/>
          <w:color w:val="000000"/>
          <w:spacing w:val="0"/>
          <w:kern w:val="2"/>
          <w:sz w:val="44"/>
          <w:szCs w:val="44"/>
          <w:lang w:val="en-US" w:eastAsia="zh-CN" w:bidi="ar"/>
        </w:rPr>
        <w:t>**项目定标会议议程</w:t>
      </w:r>
    </w:p>
    <w:p w14:paraId="01893481">
      <w:pPr>
        <w:spacing w:line="576" w:lineRule="exact"/>
        <w:jc w:val="left"/>
        <w:rPr>
          <w:rFonts w:ascii="仿宋_GB2312" w:hAnsi="宋体" w:eastAsia="仿宋_GB2312" w:cs="宋体"/>
          <w:kern w:val="0"/>
          <w:sz w:val="32"/>
          <w:szCs w:val="32"/>
          <w:highlight w:val="none"/>
        </w:rPr>
      </w:pPr>
    </w:p>
    <w:p w14:paraId="39263090">
      <w:pPr>
        <w:spacing w:line="576" w:lineRule="exact"/>
        <w:ind w:firstLine="628" w:firstLineChars="200"/>
        <w:jc w:val="left"/>
        <w:rPr>
          <w:rFonts w:ascii="黑体" w:hAnsi="黑体" w:eastAsia="黑体" w:cs="黑体"/>
          <w:b/>
          <w:bCs/>
          <w:kern w:val="0"/>
          <w:sz w:val="32"/>
          <w:szCs w:val="32"/>
          <w:highlight w:val="none"/>
        </w:rPr>
      </w:pPr>
      <w:r>
        <w:rPr>
          <w:rFonts w:hint="eastAsia" w:ascii="黑体" w:hAnsi="黑体" w:eastAsia="黑体" w:cs="黑体"/>
          <w:kern w:val="0"/>
          <w:sz w:val="32"/>
          <w:szCs w:val="32"/>
          <w:highlight w:val="none"/>
        </w:rPr>
        <w:t>一、定标会议时间：</w:t>
      </w:r>
      <w:r>
        <w:rPr>
          <w:rFonts w:hint="eastAsia" w:ascii="仿宋_GB2312" w:hAnsi="宋体" w:eastAsia="仿宋_GB2312" w:cs="宋体"/>
          <w:kern w:val="0"/>
          <w:sz w:val="32"/>
          <w:szCs w:val="32"/>
          <w:highlight w:val="none"/>
        </w:rPr>
        <w:t>**年*月*日**时**分</w:t>
      </w:r>
    </w:p>
    <w:p w14:paraId="638174E8">
      <w:pPr>
        <w:spacing w:line="576" w:lineRule="exact"/>
        <w:ind w:firstLine="628" w:firstLineChars="200"/>
        <w:jc w:val="left"/>
        <w:rPr>
          <w:rFonts w:ascii="仿宋_GB2312" w:hAnsi="宋体" w:eastAsia="仿宋_GB2312" w:cs="宋体"/>
          <w:kern w:val="0"/>
          <w:sz w:val="32"/>
          <w:szCs w:val="32"/>
          <w:highlight w:val="none"/>
        </w:rPr>
      </w:pPr>
      <w:r>
        <w:rPr>
          <w:rFonts w:hint="eastAsia" w:ascii="黑体" w:hAnsi="黑体" w:eastAsia="黑体" w:cs="黑体"/>
          <w:kern w:val="0"/>
          <w:sz w:val="32"/>
          <w:szCs w:val="32"/>
          <w:highlight w:val="none"/>
        </w:rPr>
        <w:t>二、定标会议地点：</w:t>
      </w:r>
      <w:r>
        <w:rPr>
          <w:rFonts w:hint="eastAsia" w:ascii="仿宋_GB2312" w:hAnsi="宋体" w:eastAsia="仿宋_GB2312" w:cs="宋体"/>
          <w:kern w:val="0"/>
          <w:sz w:val="32"/>
          <w:szCs w:val="32"/>
          <w:highlight w:val="none"/>
        </w:rPr>
        <w:t>***</w:t>
      </w:r>
    </w:p>
    <w:p w14:paraId="66EA1106">
      <w:pPr>
        <w:spacing w:line="576" w:lineRule="exact"/>
        <w:ind w:firstLine="628" w:firstLineChars="200"/>
        <w:jc w:val="left"/>
        <w:rPr>
          <w:rFonts w:ascii="仿宋_GB2312" w:hAnsi="宋体" w:eastAsia="仿宋_GB2312" w:cs="宋体"/>
          <w:kern w:val="0"/>
          <w:sz w:val="32"/>
          <w:szCs w:val="32"/>
          <w:highlight w:val="none"/>
        </w:rPr>
      </w:pPr>
      <w:r>
        <w:rPr>
          <w:rFonts w:hint="eastAsia" w:ascii="黑体" w:hAnsi="黑体" w:eastAsia="黑体" w:cs="黑体"/>
          <w:kern w:val="0"/>
          <w:sz w:val="32"/>
          <w:szCs w:val="32"/>
          <w:highlight w:val="none"/>
        </w:rPr>
        <w:t>三、定标会议主持：</w:t>
      </w:r>
      <w:r>
        <w:rPr>
          <w:rFonts w:hint="eastAsia" w:ascii="仿宋_GB2312" w:hAnsi="宋体" w:eastAsia="仿宋_GB2312" w:cs="宋体"/>
          <w:kern w:val="0"/>
          <w:sz w:val="32"/>
          <w:szCs w:val="32"/>
          <w:highlight w:val="none"/>
        </w:rPr>
        <w:t>定标委员会主任</w:t>
      </w:r>
    </w:p>
    <w:p w14:paraId="4CFF2EE5">
      <w:pPr>
        <w:spacing w:line="576" w:lineRule="exact"/>
        <w:ind w:firstLine="628" w:firstLineChars="200"/>
        <w:jc w:val="left"/>
        <w:rPr>
          <w:rFonts w:ascii="仿宋_GB2312" w:hAnsi="宋体" w:eastAsia="仿宋_GB2312" w:cs="宋体"/>
          <w:kern w:val="0"/>
          <w:sz w:val="32"/>
          <w:szCs w:val="32"/>
          <w:highlight w:val="none"/>
        </w:rPr>
      </w:pPr>
      <w:r>
        <w:rPr>
          <w:rFonts w:hint="eastAsia" w:ascii="黑体" w:hAnsi="黑体" w:eastAsia="黑体" w:cs="黑体"/>
          <w:kern w:val="0"/>
          <w:sz w:val="32"/>
          <w:szCs w:val="32"/>
          <w:highlight w:val="none"/>
        </w:rPr>
        <w:t>四、参加会议人员：</w:t>
      </w:r>
      <w:r>
        <w:rPr>
          <w:rFonts w:hint="eastAsia" w:ascii="仿宋_GB2312" w:hAnsi="宋体" w:eastAsia="仿宋_GB2312" w:cs="宋体"/>
          <w:kern w:val="0"/>
          <w:sz w:val="32"/>
          <w:szCs w:val="32"/>
          <w:highlight w:val="none"/>
        </w:rPr>
        <w:t>定标委员会、</w:t>
      </w:r>
      <w:r>
        <w:rPr>
          <w:rFonts w:hint="eastAsia" w:ascii="仿宋_GB2312" w:hAnsi="宋体" w:eastAsia="仿宋_GB2312" w:cs="宋体"/>
          <w:kern w:val="0"/>
          <w:sz w:val="32"/>
          <w:szCs w:val="32"/>
          <w:highlight w:val="none"/>
          <w:lang w:eastAsia="zh-CN"/>
        </w:rPr>
        <w:t>行业</w:t>
      </w:r>
      <w:r>
        <w:rPr>
          <w:rFonts w:hint="eastAsia" w:ascii="仿宋_GB2312" w:hAnsi="宋体" w:cs="宋体"/>
          <w:kern w:val="0"/>
          <w:sz w:val="32"/>
          <w:szCs w:val="32"/>
          <w:highlight w:val="none"/>
          <w:lang w:val="en-US" w:eastAsia="zh-CN"/>
        </w:rPr>
        <w:t>监督</w:t>
      </w:r>
      <w:r>
        <w:rPr>
          <w:rFonts w:hint="eastAsia" w:ascii="仿宋_GB2312" w:hAnsi="宋体" w:eastAsia="仿宋_GB2312" w:cs="宋体"/>
          <w:kern w:val="0"/>
          <w:sz w:val="32"/>
          <w:szCs w:val="32"/>
          <w:highlight w:val="none"/>
          <w:lang w:eastAsia="zh-CN"/>
        </w:rPr>
        <w:t>部门</w:t>
      </w:r>
      <w:r>
        <w:rPr>
          <w:rFonts w:hint="eastAsia" w:ascii="仿宋_GB2312" w:hAnsi="宋体" w:eastAsia="仿宋_GB2312" w:cs="宋体"/>
          <w:kern w:val="0"/>
          <w:sz w:val="32"/>
          <w:szCs w:val="32"/>
          <w:highlight w:val="none"/>
        </w:rPr>
        <w:t>、招标人、</w:t>
      </w:r>
      <w:bookmarkStart w:id="5" w:name="_GoBack"/>
      <w:bookmarkEnd w:id="5"/>
      <w:r>
        <w:rPr>
          <w:rFonts w:hint="eastAsia" w:ascii="仿宋_GB2312" w:hAnsi="宋体" w:eastAsia="仿宋_GB2312" w:cs="宋体"/>
          <w:kern w:val="0"/>
          <w:sz w:val="32"/>
          <w:szCs w:val="32"/>
          <w:highlight w:val="none"/>
        </w:rPr>
        <w:t>工作人员。</w:t>
      </w:r>
    </w:p>
    <w:p w14:paraId="0CF06F1F">
      <w:pPr>
        <w:spacing w:line="576" w:lineRule="exact"/>
        <w:ind w:firstLine="628" w:firstLineChars="200"/>
        <w:jc w:val="left"/>
        <w:rPr>
          <w:rFonts w:ascii="黑体" w:hAnsi="黑体" w:eastAsia="黑体" w:cs="黑体"/>
          <w:kern w:val="0"/>
          <w:sz w:val="32"/>
          <w:szCs w:val="32"/>
          <w:highlight w:val="none"/>
        </w:rPr>
      </w:pPr>
      <w:r>
        <w:rPr>
          <w:rFonts w:hint="eastAsia" w:ascii="黑体" w:hAnsi="黑体" w:eastAsia="黑体" w:cs="黑体"/>
          <w:kern w:val="0"/>
          <w:sz w:val="32"/>
          <w:szCs w:val="32"/>
          <w:highlight w:val="none"/>
        </w:rPr>
        <w:t>五、定标会议议程：</w:t>
      </w:r>
    </w:p>
    <w:p w14:paraId="24BE233D">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（一）定标委员会主任介绍与会人员情况；</w:t>
      </w:r>
    </w:p>
    <w:p w14:paraId="7F4FE75C">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（二）定标委员会主任介绍定标规则及须知，定标成员签署承诺书；</w:t>
      </w:r>
    </w:p>
    <w:p w14:paraId="55D5C37C">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（三）招标人介绍项目基本情况、招标情况；</w:t>
      </w:r>
    </w:p>
    <w:p w14:paraId="6EC5D38B">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（四）招标人介绍中标候选人的考察、函询情况及评标委员会出具的评审意见书；</w:t>
      </w:r>
    </w:p>
    <w:p w14:paraId="46846DD2">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（五）定标委员会成员提问，相关人员解答；</w:t>
      </w:r>
    </w:p>
    <w:p w14:paraId="50996498">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（六）非定标相关人员离场；</w:t>
      </w:r>
    </w:p>
    <w:p w14:paraId="599F5168">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七）采用票决定标法的，定标委员会成员对各中标候选人进行评审并比较后，进行票决确定中标人；采用集体议事法的，定标委员会成员各自发表意见，定标委员会主任定标；采用其他定标法的，按照招标文件规定的方式确定中标人；</w:t>
      </w:r>
    </w:p>
    <w:p w14:paraId="454361DA">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（八）形成定标报告。</w:t>
      </w:r>
    </w:p>
    <w:p w14:paraId="19715079">
      <w:pPr>
        <w:spacing w:line="576" w:lineRule="exact"/>
        <w:ind w:firstLine="628" w:firstLineChars="200"/>
        <w:jc w:val="left"/>
        <w:rPr>
          <w:rFonts w:hint="eastAsia" w:ascii="仿宋_GB2312" w:hAnsi="宋体" w:eastAsia="仿宋_GB2312" w:cs="宋体"/>
          <w:kern w:val="0"/>
          <w:sz w:val="32"/>
          <w:szCs w:val="32"/>
          <w:highlight w:val="none"/>
        </w:rPr>
      </w:pPr>
      <w:r>
        <w:rPr>
          <w:rFonts w:hint="eastAsia" w:ascii="仿宋_GB2312" w:hAnsi="宋体" w:eastAsia="仿宋_GB2312" w:cs="宋体"/>
          <w:kern w:val="0"/>
          <w:sz w:val="32"/>
          <w:szCs w:val="32"/>
          <w:highlight w:val="none"/>
        </w:rPr>
        <w:t>（</w:t>
      </w:r>
      <w:r>
        <w:rPr>
          <w:rFonts w:hint="eastAsia" w:ascii="仿宋_GB2312" w:hAnsi="宋体" w:eastAsia="仿宋_GB2312" w:cs="宋体"/>
          <w:kern w:val="0"/>
          <w:sz w:val="32"/>
          <w:szCs w:val="32"/>
          <w:highlight w:val="none"/>
          <w:lang w:val="en-US" w:eastAsia="zh-CN"/>
        </w:rPr>
        <w:t>九</w:t>
      </w:r>
      <w:r>
        <w:rPr>
          <w:rFonts w:hint="eastAsia" w:ascii="仿宋_GB2312" w:hAnsi="宋体" w:eastAsia="仿宋_GB2312" w:cs="宋体"/>
          <w:kern w:val="0"/>
          <w:sz w:val="32"/>
          <w:szCs w:val="32"/>
          <w:highlight w:val="none"/>
        </w:rPr>
        <w:t>）定标委员会</w:t>
      </w:r>
      <w:r>
        <w:rPr>
          <w:rFonts w:hint="eastAsia" w:ascii="仿宋_GB2312" w:hAnsi="宋体" w:eastAsia="仿宋_GB2312" w:cs="宋体"/>
          <w:kern w:val="0"/>
          <w:sz w:val="32"/>
          <w:szCs w:val="32"/>
          <w:highlight w:val="none"/>
          <w:lang w:val="en-US" w:eastAsia="zh-CN"/>
        </w:rPr>
        <w:t>主任</w:t>
      </w:r>
      <w:r>
        <w:rPr>
          <w:rFonts w:hint="eastAsia" w:ascii="仿宋_GB2312" w:hAnsi="宋体" w:eastAsia="仿宋_GB2312" w:cs="宋体"/>
          <w:kern w:val="0"/>
          <w:sz w:val="32"/>
          <w:szCs w:val="32"/>
          <w:highlight w:val="none"/>
        </w:rPr>
        <w:t>向招标人宣布定标结论</w:t>
      </w:r>
      <w:r>
        <w:rPr>
          <w:rFonts w:hint="eastAsia" w:ascii="仿宋_GB2312" w:hAnsi="宋体" w:eastAsia="仿宋_GB2312" w:cs="宋体"/>
          <w:kern w:val="0"/>
          <w:sz w:val="32"/>
          <w:szCs w:val="32"/>
          <w:highlight w:val="none"/>
          <w:lang w:eastAsia="zh-CN"/>
        </w:rPr>
        <w:t>，</w:t>
      </w:r>
      <w:r>
        <w:rPr>
          <w:rFonts w:hint="eastAsia" w:ascii="仿宋_GB2312" w:hAnsi="宋体" w:eastAsia="仿宋_GB2312" w:cs="宋体"/>
          <w:kern w:val="0"/>
          <w:sz w:val="32"/>
          <w:szCs w:val="32"/>
          <w:highlight w:val="none"/>
        </w:rPr>
        <w:t>宣布定标会议结束。</w:t>
      </w:r>
    </w:p>
    <w:p w14:paraId="151A4F11">
      <w:pPr>
        <w:keepNext w:val="0"/>
        <w:keepLines w:val="0"/>
        <w:widowControl w:val="0"/>
        <w:suppressLineNumbers w:val="0"/>
        <w:spacing w:before="0" w:beforeAutospacing="0" w:after="0" w:afterAutospacing="0" w:line="599" w:lineRule="exact"/>
        <w:ind w:left="0" w:right="0"/>
        <w:jc w:val="both"/>
        <w:rPr>
          <w:rFonts w:hint="default" w:ascii="Times New Roman" w:hAnsi="Times New Roman" w:eastAsia="仿宋" w:cs="Times New Roman"/>
          <w:color w:val="000000"/>
          <w:spacing w:val="0"/>
          <w:kern w:val="2"/>
          <w:sz w:val="32"/>
          <w:szCs w:val="32"/>
        </w:rPr>
      </w:pPr>
      <w:r>
        <w:rPr>
          <w:rFonts w:hint="default" w:ascii="Times New Roman" w:hAnsi="Times New Roman" w:eastAsia="宋体" w:cs="Times New Roman"/>
          <w:color w:val="000000"/>
          <w:spacing w:val="0"/>
          <w:kern w:val="2"/>
          <w:sz w:val="24"/>
          <w:szCs w:val="24"/>
          <w:lang w:val="en-US" w:eastAsia="zh-CN" w:bidi="ar"/>
        </w:rPr>
        <w:t xml:space="preserve"> </w:t>
      </w:r>
    </w:p>
    <w:p w14:paraId="0355F284">
      <w:pPr>
        <w:keepNext w:val="0"/>
        <w:keepLines w:val="0"/>
        <w:widowControl w:val="0"/>
        <w:suppressLineNumbers w:val="0"/>
        <w:spacing w:before="0" w:beforeAutospacing="0" w:after="0" w:afterAutospacing="0" w:line="599" w:lineRule="exact"/>
        <w:ind w:left="0" w:right="0"/>
        <w:jc w:val="both"/>
        <w:rPr>
          <w:rFonts w:hint="default" w:ascii="Times New Roman" w:hAnsi="Times New Roman" w:eastAsia="黑体"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br w:type="page"/>
      </w:r>
      <w:r>
        <w:rPr>
          <w:rFonts w:hint="default" w:ascii="Times New Roman" w:hAnsi="Times New Roman" w:eastAsia="黑体" w:cs="Times New Roman"/>
          <w:color w:val="000000"/>
          <w:spacing w:val="0"/>
          <w:kern w:val="2"/>
          <w:sz w:val="32"/>
          <w:szCs w:val="32"/>
          <w:lang w:val="en-US" w:eastAsia="zh-CN" w:bidi="ar"/>
        </w:rPr>
        <w:t>附件3</w:t>
      </w:r>
    </w:p>
    <w:p w14:paraId="271CAC16">
      <w:pPr>
        <w:spacing w:line="600" w:lineRule="exact"/>
        <w:jc w:val="center"/>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宿州市工程建设项目招标投标</w:t>
      </w:r>
    </w:p>
    <w:p w14:paraId="63A1A3F2">
      <w:pPr>
        <w:spacing w:line="600" w:lineRule="exact"/>
        <w:jc w:val="center"/>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“评定分离”定标会议</w:t>
      </w:r>
    </w:p>
    <w:p w14:paraId="31F51ED8">
      <w:pPr>
        <w:spacing w:line="600" w:lineRule="exact"/>
        <w:jc w:val="center"/>
        <w:rPr>
          <w:rFonts w:hint="eastAsia" w:ascii="方正小标宋简体" w:hAnsi="方正小标宋简体" w:eastAsia="方正小标宋简体" w:cs="方正小标宋简体"/>
          <w:sz w:val="44"/>
          <w:szCs w:val="44"/>
          <w:highlight w:val="none"/>
          <w:lang w:val="en-US" w:eastAsia="zh-CN"/>
        </w:rPr>
      </w:pPr>
      <w:r>
        <w:rPr>
          <w:rFonts w:hint="eastAsia" w:ascii="方正小标宋简体" w:hAnsi="方正小标宋简体" w:eastAsia="方正小标宋简体" w:cs="方正小标宋简体"/>
          <w:sz w:val="44"/>
          <w:szCs w:val="44"/>
          <w:highlight w:val="none"/>
          <w:lang w:val="en-US" w:eastAsia="zh-CN"/>
        </w:rPr>
        <w:t>“八个不得”纪律规定</w:t>
      </w:r>
    </w:p>
    <w:p w14:paraId="4D3696AE">
      <w:pPr>
        <w:jc w:val="left"/>
        <w:rPr>
          <w:rFonts w:hint="eastAsia" w:ascii="仿宋" w:hAnsi="仿宋" w:eastAsia="仿宋" w:cs="仿宋"/>
          <w:sz w:val="36"/>
          <w:szCs w:val="36"/>
        </w:rPr>
      </w:pPr>
    </w:p>
    <w:p w14:paraId="604DCEF1">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1.不得携带通讯工具进入定标会议场所。</w:t>
      </w:r>
    </w:p>
    <w:p w14:paraId="7165C100">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2.不得违反定标工作程序规定开展项目评审。</w:t>
      </w:r>
    </w:p>
    <w:p w14:paraId="07C9282B">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3.不得在定标会议现场从事与定标无关的工作。</w:t>
      </w:r>
    </w:p>
    <w:p w14:paraId="423AA6C2">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4.不得交头接耳、大声喧哗，干扰影响他人评审工作。</w:t>
      </w:r>
    </w:p>
    <w:p w14:paraId="643EF934">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5.不得违反定标工作程序规定擅自发言、提问、退场。</w:t>
      </w:r>
    </w:p>
    <w:p w14:paraId="47445991">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6.不得发表有悖于公平公正的引导性、倾向性意见。</w:t>
      </w:r>
    </w:p>
    <w:p w14:paraId="0A4BC37D">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7.不得打听其他岗位评审工作情况。</w:t>
      </w:r>
    </w:p>
    <w:p w14:paraId="05493BF8">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8.不得向他人泄露定标会议内容信息，私自与中标候选人联系、接触涉及评定项目有关事宜。</w:t>
      </w:r>
    </w:p>
    <w:p w14:paraId="3DFF9365">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对违反上述纪律规定的，由相关有管理权限的部门依规依纪依法严肃处理。</w:t>
      </w:r>
    </w:p>
    <w:p w14:paraId="7CCAF34E">
      <w:pPr>
        <w:keepNext w:val="0"/>
        <w:keepLines w:val="0"/>
        <w:pageBreakBefore w:val="0"/>
        <w:kinsoku/>
        <w:wordWrap/>
        <w:overflowPunct/>
        <w:topLinePunct w:val="0"/>
        <w:autoSpaceDN/>
        <w:bidi w:val="0"/>
        <w:adjustRightInd/>
        <w:snapToGrid/>
        <w:spacing w:line="560" w:lineRule="exact"/>
        <w:ind w:firstLine="628" w:firstLineChars="200"/>
        <w:textAlignment w:val="auto"/>
        <w:rPr>
          <w:rFonts w:hint="eastAsia" w:ascii="仿宋_GB2312" w:hAnsi="仿宋_GB2312" w:eastAsia="仿宋_GB2312" w:cs="仿宋_GB2312"/>
          <w:sz w:val="32"/>
          <w:szCs w:val="32"/>
          <w:highlight w:val="none"/>
          <w:lang w:val="en-US" w:eastAsia="zh-CN"/>
        </w:rPr>
      </w:pPr>
    </w:p>
    <w:p w14:paraId="73A2D73F">
      <w:pPr>
        <w:keepNext w:val="0"/>
        <w:keepLines w:val="0"/>
        <w:pageBreakBefore w:val="0"/>
        <w:kinsoku/>
        <w:wordWrap w:val="0"/>
        <w:overflowPunct/>
        <w:topLinePunct w:val="0"/>
        <w:autoSpaceDN/>
        <w:bidi w:val="0"/>
        <w:adjustRightInd/>
        <w:snapToGrid/>
        <w:spacing w:line="560" w:lineRule="exact"/>
        <w:ind w:firstLine="628" w:firstLineChars="200"/>
        <w:jc w:val="right"/>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宿州市公共资源交易监督管理局</w:t>
      </w:r>
      <w:r>
        <w:rPr>
          <w:rFonts w:hint="eastAsia" w:ascii="仿宋_GB2312" w:hAnsi="仿宋_GB2312" w:cs="仿宋_GB2312"/>
          <w:sz w:val="32"/>
          <w:szCs w:val="32"/>
          <w:highlight w:val="none"/>
          <w:lang w:val="en-US" w:eastAsia="zh-CN"/>
        </w:rPr>
        <w:t xml:space="preserve">    </w:t>
      </w:r>
    </w:p>
    <w:p w14:paraId="4B672048">
      <w:pPr>
        <w:rPr>
          <w:rFonts w:hint="eastAsia" w:ascii="Times New Roman" w:hAnsi="Times New Roman" w:eastAsia="仿宋_GB2312" w:cs="Times New Roman"/>
          <w:color w:val="000000"/>
          <w:spacing w:val="0"/>
          <w:kern w:val="2"/>
          <w:sz w:val="32"/>
          <w:szCs w:val="32"/>
          <w:lang w:val="en-US" w:eastAsia="zh-CN"/>
        </w:rPr>
      </w:pPr>
      <w:r>
        <w:rPr>
          <w:rFonts w:hint="eastAsia" w:ascii="Times New Roman" w:hAnsi="Times New Roman" w:eastAsia="仿宋_GB2312" w:cs="Times New Roman"/>
          <w:color w:val="000000"/>
          <w:spacing w:val="0"/>
          <w:kern w:val="2"/>
          <w:sz w:val="32"/>
          <w:szCs w:val="32"/>
          <w:lang w:val="en-US" w:eastAsia="zh-CN"/>
        </w:rPr>
        <w:br w:type="page"/>
      </w:r>
    </w:p>
    <w:p w14:paraId="314A7CCB">
      <w:pPr>
        <w:keepNext w:val="0"/>
        <w:keepLines w:val="0"/>
        <w:widowControl w:val="0"/>
        <w:suppressLineNumbers w:val="0"/>
        <w:spacing w:before="0" w:beforeAutospacing="0" w:after="0" w:afterLines="0" w:afterAutospacing="0" w:line="579" w:lineRule="exact"/>
        <w:ind w:left="0" w:right="0"/>
        <w:jc w:val="both"/>
        <w:rPr>
          <w:rFonts w:hint="default" w:ascii="Times New Roman" w:hAnsi="Times New Roman" w:eastAsia="黑体" w:cs="Times New Roman"/>
          <w:b w:val="0"/>
          <w:color w:val="000000"/>
          <w:spacing w:val="0"/>
          <w:kern w:val="2"/>
          <w:sz w:val="32"/>
          <w:szCs w:val="32"/>
        </w:rPr>
      </w:pPr>
      <w:r>
        <w:rPr>
          <w:rFonts w:hint="default" w:ascii="Times New Roman" w:hAnsi="Times New Roman" w:eastAsia="黑体" w:cs="Times New Roman"/>
          <w:b w:val="0"/>
          <w:color w:val="000000"/>
          <w:spacing w:val="0"/>
          <w:kern w:val="2"/>
          <w:sz w:val="32"/>
          <w:szCs w:val="32"/>
          <w:lang w:val="en-US" w:eastAsia="zh-CN" w:bidi="ar"/>
        </w:rPr>
        <w:t>附件</w:t>
      </w:r>
      <w:r>
        <w:rPr>
          <w:rFonts w:hint="eastAsia" w:ascii="Times New Roman" w:hAnsi="Times New Roman" w:eastAsia="黑体" w:cs="Times New Roman"/>
          <w:b w:val="0"/>
          <w:color w:val="000000"/>
          <w:spacing w:val="0"/>
          <w:kern w:val="2"/>
          <w:sz w:val="32"/>
          <w:szCs w:val="32"/>
          <w:lang w:val="en-US" w:eastAsia="zh-CN" w:bidi="ar"/>
        </w:rPr>
        <w:t>4</w:t>
      </w:r>
    </w:p>
    <w:p w14:paraId="42244383">
      <w:pPr>
        <w:spacing w:line="600" w:lineRule="exact"/>
        <w:jc w:val="center"/>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lang w:val="en-US" w:eastAsia="zh-CN"/>
        </w:rPr>
        <w:t>定标委员会成员</w:t>
      </w:r>
      <w:r>
        <w:rPr>
          <w:rFonts w:hint="eastAsia" w:ascii="方正小标宋简体" w:hAnsi="方正小标宋简体" w:eastAsia="方正小标宋简体" w:cs="方正小标宋简体"/>
          <w:sz w:val="44"/>
          <w:szCs w:val="44"/>
          <w:highlight w:val="none"/>
        </w:rPr>
        <w:t>承诺书</w:t>
      </w:r>
    </w:p>
    <w:p w14:paraId="22A49C80">
      <w:pPr>
        <w:spacing w:line="600" w:lineRule="exact"/>
        <w:jc w:val="center"/>
        <w:rPr>
          <w:rFonts w:hint="eastAsia" w:ascii="方正小标宋简体" w:hAnsi="方正小标宋简体" w:eastAsia="方正小标宋简体" w:cs="方正小标宋简体"/>
          <w:sz w:val="44"/>
          <w:szCs w:val="44"/>
          <w:highlight w:val="none"/>
        </w:rPr>
      </w:pPr>
    </w:p>
    <w:p w14:paraId="2950491D">
      <w:pPr>
        <w:keepNext w:val="0"/>
        <w:keepLines w:val="0"/>
        <w:pageBreakBefore w:val="0"/>
        <w:kinsoku/>
        <w:wordWrap/>
        <w:overflowPunct/>
        <w:topLinePunct w:val="0"/>
        <w:autoSpaceDN/>
        <w:bidi w:val="0"/>
        <w:adjustRightInd/>
        <w:snapToGrid/>
        <w:spacing w:line="560" w:lineRule="exact"/>
        <w:ind w:firstLine="628" w:firstLineChars="200"/>
        <w:textAlignment w:val="auto"/>
        <w:rPr>
          <w:rFonts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本人</w:t>
      </w:r>
      <w:r>
        <w:rPr>
          <w:rFonts w:hint="default" w:ascii="Times New Roman" w:hAnsi="Times New Roman" w:eastAsia="仿宋_GB2312" w:cs="Times New Roman"/>
          <w:color w:val="000000"/>
          <w:spacing w:val="0"/>
          <w:kern w:val="2"/>
          <w:sz w:val="32"/>
          <w:szCs w:val="32"/>
          <w:lang w:val="en-US" w:eastAsia="zh-CN" w:bidi="ar"/>
        </w:rPr>
        <w:t>自愿担任</w:t>
      </w:r>
      <w:r>
        <w:rPr>
          <w:rFonts w:hint="eastAsia" w:ascii="仿宋_GB2312" w:hAnsi="仿宋_GB2312" w:cs="仿宋_GB2312"/>
          <w:sz w:val="32"/>
          <w:szCs w:val="32"/>
          <w:highlight w:val="none"/>
          <w:lang w:val="en-US" w:eastAsia="zh-CN"/>
        </w:rPr>
        <w:t>本</w:t>
      </w:r>
      <w:r>
        <w:rPr>
          <w:rFonts w:hint="eastAsia" w:ascii="仿宋_GB2312" w:hAnsi="仿宋_GB2312" w:eastAsia="仿宋_GB2312" w:cs="仿宋_GB2312"/>
          <w:sz w:val="32"/>
          <w:szCs w:val="32"/>
          <w:highlight w:val="none"/>
          <w:lang w:val="en-US" w:eastAsia="zh-CN"/>
        </w:rPr>
        <w:t>项目</w:t>
      </w:r>
      <w:r>
        <w:rPr>
          <w:rFonts w:hint="eastAsia" w:ascii="仿宋_GB2312" w:hAnsi="仿宋_GB2312" w:eastAsia="仿宋_GB2312" w:cs="仿宋_GB2312"/>
          <w:sz w:val="32"/>
          <w:szCs w:val="32"/>
          <w:highlight w:val="none"/>
        </w:rPr>
        <w:t>定标</w:t>
      </w:r>
      <w:r>
        <w:rPr>
          <w:rFonts w:hint="eastAsia" w:ascii="仿宋_GB2312" w:hAnsi="仿宋_GB2312" w:cs="仿宋_GB2312"/>
          <w:sz w:val="32"/>
          <w:szCs w:val="32"/>
          <w:highlight w:val="none"/>
          <w:lang w:val="en-US" w:eastAsia="zh-CN"/>
        </w:rPr>
        <w:t>委员会成员，</w:t>
      </w:r>
      <w:r>
        <w:rPr>
          <w:rFonts w:hint="eastAsia" w:ascii="仿宋_GB2312" w:hAnsi="仿宋_GB2312" w:eastAsia="仿宋_GB2312" w:cs="仿宋_GB2312"/>
          <w:sz w:val="32"/>
          <w:szCs w:val="32"/>
          <w:highlight w:val="none"/>
        </w:rPr>
        <w:t>为保障定标工作顺利进行，根据招标投标等相关法律法规及规章政策，现承诺如下：</w:t>
      </w:r>
    </w:p>
    <w:p w14:paraId="5BB12445">
      <w:pPr>
        <w:pStyle w:val="15"/>
        <w:keepNext w:val="0"/>
        <w:keepLines w:val="0"/>
        <w:pageBreakBefore w:val="0"/>
        <w:widowControl w:val="0"/>
        <w:numPr>
          <w:ilvl w:val="0"/>
          <w:numId w:val="0"/>
        </w:numPr>
        <w:suppressLineNumbers w:val="0"/>
        <w:kinsoku/>
        <w:wordWrap/>
        <w:overflowPunct/>
        <w:topLinePunct w:val="0"/>
        <w:autoSpaceDE w:val="0"/>
        <w:autoSpaceDN/>
        <w:bidi w:val="0"/>
        <w:adjustRightInd/>
        <w:snapToGrid/>
        <w:spacing w:beforeLines="0" w:beforeAutospacing="0" w:afterLines="0" w:afterAutospacing="0" w:line="560" w:lineRule="exact"/>
        <w:ind w:left="0" w:leftChars="0" w:firstLine="652" w:firstLineChars="200"/>
        <w:jc w:val="both"/>
        <w:textAlignment w:val="auto"/>
        <w:rPr>
          <w:rFonts w:hint="default" w:ascii="Times New Roman" w:hAnsi="Times New Roman" w:eastAsia="仿宋_GB2312" w:cs="Times New Roman"/>
          <w:color w:val="000000"/>
          <w:spacing w:val="0"/>
          <w:kern w:val="2"/>
          <w:sz w:val="32"/>
          <w:szCs w:val="32"/>
        </w:rPr>
      </w:pPr>
      <w:r>
        <w:rPr>
          <w:rFonts w:hint="eastAsia" w:eastAsia="仿宋_GB2312" w:cs="Times New Roman"/>
          <w:color w:val="000000"/>
          <w:spacing w:val="0"/>
          <w:kern w:val="2"/>
          <w:sz w:val="32"/>
          <w:szCs w:val="32"/>
          <w:lang w:val="en-US" w:eastAsia="zh-CN"/>
        </w:rPr>
        <w:t>一、</w:t>
      </w:r>
      <w:r>
        <w:rPr>
          <w:rFonts w:hint="default" w:ascii="Times New Roman" w:hAnsi="Times New Roman" w:eastAsia="仿宋_GB2312" w:cs="Times New Roman"/>
          <w:color w:val="000000"/>
          <w:spacing w:val="0"/>
          <w:kern w:val="2"/>
          <w:sz w:val="32"/>
          <w:szCs w:val="32"/>
        </w:rPr>
        <w:t>严格遵守《中华人民共和国招标投标法》《中华人民共和国</w:t>
      </w:r>
      <w:r>
        <w:rPr>
          <w:rFonts w:hint="eastAsia" w:eastAsia="仿宋_GB2312" w:cs="Times New Roman"/>
          <w:color w:val="000000"/>
          <w:spacing w:val="0"/>
          <w:kern w:val="2"/>
          <w:sz w:val="32"/>
          <w:szCs w:val="32"/>
          <w:lang w:val="en-US" w:eastAsia="zh-Hans"/>
        </w:rPr>
        <w:t>保守国家秘密</w:t>
      </w:r>
      <w:r>
        <w:rPr>
          <w:rFonts w:hint="default" w:ascii="Times New Roman" w:hAnsi="Times New Roman" w:eastAsia="仿宋_GB2312" w:cs="Times New Roman"/>
          <w:color w:val="000000"/>
          <w:spacing w:val="0"/>
          <w:kern w:val="2"/>
          <w:sz w:val="32"/>
          <w:szCs w:val="32"/>
        </w:rPr>
        <w:t>法》等相关法律及有关部门关于招投标的法规、规章，维护国家利益、公共利益和他人利益。</w:t>
      </w:r>
    </w:p>
    <w:p w14:paraId="76F33A68">
      <w:pPr>
        <w:pStyle w:val="15"/>
        <w:keepNext w:val="0"/>
        <w:keepLines w:val="0"/>
        <w:pageBreakBefore w:val="0"/>
        <w:widowControl w:val="0"/>
        <w:numPr>
          <w:ilvl w:val="0"/>
          <w:numId w:val="0"/>
        </w:numPr>
        <w:suppressLineNumbers w:val="0"/>
        <w:kinsoku/>
        <w:wordWrap/>
        <w:overflowPunct/>
        <w:topLinePunct w:val="0"/>
        <w:autoSpaceDE w:val="0"/>
        <w:autoSpaceDN/>
        <w:bidi w:val="0"/>
        <w:adjustRightInd/>
        <w:snapToGrid/>
        <w:spacing w:beforeLines="0" w:beforeAutospacing="0" w:afterLines="0" w:afterAutospacing="0" w:line="560" w:lineRule="exact"/>
        <w:ind w:left="0" w:leftChars="0" w:firstLine="652" w:firstLineChars="200"/>
        <w:jc w:val="both"/>
        <w:textAlignment w:val="auto"/>
        <w:rPr>
          <w:rFonts w:hint="default" w:ascii="Times New Roman" w:hAnsi="Times New Roman" w:eastAsia="仿宋_GB2312" w:cs="Times New Roman"/>
          <w:color w:val="000000"/>
          <w:spacing w:val="0"/>
          <w:kern w:val="2"/>
          <w:sz w:val="32"/>
          <w:szCs w:val="32"/>
        </w:rPr>
      </w:pPr>
      <w:r>
        <w:rPr>
          <w:rFonts w:hint="eastAsia" w:eastAsia="仿宋_GB2312" w:cs="Times New Roman"/>
          <w:color w:val="000000"/>
          <w:spacing w:val="0"/>
          <w:kern w:val="2"/>
          <w:sz w:val="32"/>
          <w:szCs w:val="32"/>
          <w:lang w:val="en-US" w:eastAsia="zh-CN"/>
        </w:rPr>
        <w:t>二、</w:t>
      </w:r>
      <w:r>
        <w:rPr>
          <w:rFonts w:hint="default" w:ascii="Times New Roman" w:hAnsi="Times New Roman" w:eastAsia="仿宋_GB2312" w:cs="Times New Roman"/>
          <w:color w:val="000000"/>
          <w:spacing w:val="0"/>
          <w:kern w:val="2"/>
          <w:sz w:val="32"/>
          <w:szCs w:val="32"/>
        </w:rPr>
        <w:t>客观公正地履行职责，遵守职业道德，</w:t>
      </w:r>
      <w:r>
        <w:rPr>
          <w:rFonts w:hint="default" w:ascii="Times New Roman" w:hAnsi="Times New Roman" w:eastAsia="仿宋_GB2312" w:cs="Times New Roman"/>
          <w:color w:val="000000"/>
          <w:spacing w:val="0"/>
          <w:kern w:val="0"/>
          <w:sz w:val="32"/>
          <w:szCs w:val="32"/>
        </w:rPr>
        <w:t>独立、负责地为本项目</w:t>
      </w:r>
      <w:r>
        <w:rPr>
          <w:rFonts w:hint="default" w:ascii="Times New Roman" w:hAnsi="Times New Roman" w:eastAsia="仿宋_GB2312" w:cs="Times New Roman"/>
          <w:spacing w:val="0"/>
          <w:kern w:val="0"/>
          <w:sz w:val="32"/>
          <w:szCs w:val="32"/>
        </w:rPr>
        <w:t>提供真实、可靠合理的</w:t>
      </w:r>
      <w:r>
        <w:rPr>
          <w:rFonts w:hint="default" w:ascii="Times New Roman" w:hAnsi="Times New Roman" w:eastAsia="仿宋_GB2312" w:cs="Times New Roman"/>
          <w:color w:val="000000"/>
          <w:spacing w:val="0"/>
          <w:kern w:val="0"/>
          <w:sz w:val="32"/>
          <w:szCs w:val="32"/>
        </w:rPr>
        <w:t>定标意见，</w:t>
      </w:r>
      <w:r>
        <w:rPr>
          <w:rFonts w:hint="default" w:ascii="Times New Roman" w:hAnsi="Times New Roman" w:eastAsia="仿宋_GB2312" w:cs="Times New Roman"/>
          <w:color w:val="000000"/>
          <w:spacing w:val="0"/>
          <w:kern w:val="2"/>
          <w:sz w:val="32"/>
          <w:szCs w:val="32"/>
        </w:rPr>
        <w:t>并对提出的评审意见承担个人责任。</w:t>
      </w:r>
    </w:p>
    <w:p w14:paraId="050D91B3">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both"/>
        <w:textAlignment w:val="auto"/>
        <w:rPr>
          <w:rFonts w:hint="default" w:ascii="Times New Roman" w:hAnsi="Times New Roman" w:eastAsia="仿宋_GB2312" w:cs="Times New Roman"/>
          <w:spacing w:val="0"/>
          <w:kern w:val="2"/>
          <w:sz w:val="32"/>
          <w:szCs w:val="32"/>
        </w:rPr>
      </w:pPr>
      <w:r>
        <w:rPr>
          <w:rFonts w:hint="eastAsia" w:ascii="Times New Roman" w:hAnsi="Times New Roman" w:eastAsia="仿宋_GB2312" w:cs="Times New Roman"/>
          <w:spacing w:val="0"/>
          <w:kern w:val="2"/>
          <w:sz w:val="32"/>
          <w:szCs w:val="32"/>
          <w:lang w:val="en-US" w:eastAsia="zh-CN" w:bidi="ar"/>
        </w:rPr>
        <w:t>三、</w:t>
      </w:r>
      <w:r>
        <w:rPr>
          <w:rFonts w:hint="default" w:ascii="Times New Roman" w:hAnsi="Times New Roman" w:eastAsia="仿宋_GB2312" w:cs="Times New Roman"/>
          <w:spacing w:val="0"/>
          <w:kern w:val="2"/>
          <w:sz w:val="32"/>
          <w:szCs w:val="32"/>
          <w:lang w:val="en-US" w:eastAsia="zh-CN" w:bidi="ar"/>
        </w:rPr>
        <w:t>履行相关保密义务，不透露定标委员会成员名单、中标人推荐以及与定标有关的其他情况，保守定标过程中所有商业秘密。</w:t>
      </w:r>
    </w:p>
    <w:p w14:paraId="185F4FC9">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both"/>
        <w:textAlignment w:val="auto"/>
        <w:rPr>
          <w:rFonts w:hint="default" w:ascii="Times New Roman" w:hAnsi="Times New Roman" w:eastAsia="仿宋_GB2312" w:cs="Times New Roman"/>
          <w:spacing w:val="0"/>
          <w:kern w:val="2"/>
          <w:sz w:val="32"/>
          <w:szCs w:val="32"/>
        </w:rPr>
      </w:pPr>
      <w:r>
        <w:rPr>
          <w:rFonts w:hint="eastAsia" w:ascii="Times New Roman" w:hAnsi="Times New Roman" w:eastAsia="仿宋_GB2312" w:cs="Times New Roman"/>
          <w:spacing w:val="0"/>
          <w:kern w:val="2"/>
          <w:sz w:val="32"/>
          <w:szCs w:val="32"/>
          <w:lang w:val="en-US" w:eastAsia="zh-CN" w:bidi="ar"/>
        </w:rPr>
        <w:t>四、</w:t>
      </w:r>
      <w:r>
        <w:rPr>
          <w:rFonts w:hint="default" w:ascii="Times New Roman" w:hAnsi="Times New Roman" w:eastAsia="仿宋_GB2312" w:cs="Times New Roman"/>
          <w:spacing w:val="0"/>
          <w:kern w:val="2"/>
          <w:sz w:val="32"/>
          <w:szCs w:val="32"/>
          <w:lang w:val="en-US" w:eastAsia="zh-CN" w:bidi="ar"/>
        </w:rPr>
        <w:t>遵守定标纪律，不私下接触投标人或者其他利害关系人，不收受他人的财物或者其他好处，自觉抵制定标过程中一切不正当要求。</w:t>
      </w:r>
    </w:p>
    <w:p w14:paraId="1FA3988D">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rPr>
      </w:pPr>
      <w:r>
        <w:rPr>
          <w:rFonts w:hint="eastAsia" w:ascii="Times New Roman" w:hAnsi="Times New Roman" w:eastAsia="仿宋_GB2312" w:cs="Times New Roman"/>
          <w:spacing w:val="0"/>
          <w:kern w:val="2"/>
          <w:sz w:val="32"/>
          <w:szCs w:val="32"/>
          <w:lang w:val="en-US" w:eastAsia="zh-CN" w:bidi="ar"/>
        </w:rPr>
        <w:t>五、</w:t>
      </w:r>
      <w:r>
        <w:rPr>
          <w:rFonts w:hint="default" w:ascii="Times New Roman" w:hAnsi="Times New Roman" w:eastAsia="仿宋_GB2312" w:cs="Times New Roman"/>
          <w:spacing w:val="0"/>
          <w:kern w:val="2"/>
          <w:sz w:val="32"/>
          <w:szCs w:val="32"/>
          <w:lang w:val="en-US" w:eastAsia="zh-CN" w:bidi="ar"/>
        </w:rPr>
        <w:t>严格遵守定标委员会成员回避制度，当发现自己与投标人有隶属关系、合作经营关系以及其他利益关系时，绝不隐瞒，主动回避。</w:t>
      </w:r>
    </w:p>
    <w:p w14:paraId="5E33D03A">
      <w:pPr>
        <w:pStyle w:val="15"/>
        <w:keepNext w:val="0"/>
        <w:keepLines w:val="0"/>
        <w:pageBreakBefore w:val="0"/>
        <w:widowControl w:val="0"/>
        <w:numPr>
          <w:ilvl w:val="0"/>
          <w:numId w:val="0"/>
        </w:numPr>
        <w:suppressLineNumbers w:val="0"/>
        <w:kinsoku/>
        <w:wordWrap/>
        <w:overflowPunct/>
        <w:topLinePunct w:val="0"/>
        <w:autoSpaceDE w:val="0"/>
        <w:autoSpaceDN/>
        <w:bidi w:val="0"/>
        <w:adjustRightInd/>
        <w:snapToGrid/>
        <w:spacing w:beforeLines="0" w:beforeAutospacing="0" w:afterLines="0" w:afterAutospacing="0" w:line="560" w:lineRule="exact"/>
        <w:ind w:left="0" w:leftChars="0" w:firstLine="652" w:firstLineChars="200"/>
        <w:jc w:val="both"/>
        <w:textAlignment w:val="auto"/>
        <w:rPr>
          <w:rFonts w:hint="default" w:ascii="Times New Roman" w:hAnsi="Times New Roman" w:eastAsia="仿宋_GB2312" w:cs="Times New Roman"/>
          <w:color w:val="000000"/>
          <w:spacing w:val="0"/>
          <w:kern w:val="2"/>
          <w:sz w:val="32"/>
          <w:szCs w:val="32"/>
        </w:rPr>
      </w:pPr>
      <w:r>
        <w:rPr>
          <w:rFonts w:hint="eastAsia" w:eastAsia="仿宋_GB2312" w:cs="Times New Roman"/>
          <w:color w:val="000000"/>
          <w:spacing w:val="0"/>
          <w:kern w:val="2"/>
          <w:sz w:val="32"/>
          <w:szCs w:val="32"/>
          <w:lang w:val="en-US" w:eastAsia="zh-CN"/>
        </w:rPr>
        <w:t>六、</w:t>
      </w:r>
      <w:r>
        <w:rPr>
          <w:rFonts w:hint="default" w:ascii="Times New Roman" w:hAnsi="Times New Roman" w:eastAsia="仿宋_GB2312" w:cs="Times New Roman"/>
          <w:color w:val="000000"/>
          <w:spacing w:val="0"/>
          <w:kern w:val="2"/>
          <w:sz w:val="32"/>
          <w:szCs w:val="32"/>
        </w:rPr>
        <w:t>自觉抵制招投标违法违规行为，积极配合有关部门的调查取证工作。</w:t>
      </w:r>
    </w:p>
    <w:p w14:paraId="44DC9D52">
      <w:pPr>
        <w:pStyle w:val="15"/>
        <w:keepNext w:val="0"/>
        <w:keepLines w:val="0"/>
        <w:pageBreakBefore w:val="0"/>
        <w:widowControl w:val="0"/>
        <w:numPr>
          <w:ilvl w:val="0"/>
          <w:numId w:val="0"/>
        </w:numPr>
        <w:suppressLineNumbers w:val="0"/>
        <w:kinsoku/>
        <w:wordWrap/>
        <w:overflowPunct/>
        <w:topLinePunct w:val="0"/>
        <w:autoSpaceDE w:val="0"/>
        <w:autoSpaceDN/>
        <w:bidi w:val="0"/>
        <w:adjustRightInd/>
        <w:snapToGrid/>
        <w:spacing w:beforeLines="0" w:beforeAutospacing="0" w:afterLines="0" w:afterAutospacing="0" w:line="560" w:lineRule="exact"/>
        <w:ind w:left="628" w:leftChars="200" w:firstLine="0" w:firstLineChars="0"/>
        <w:jc w:val="both"/>
        <w:textAlignment w:val="auto"/>
        <w:rPr>
          <w:rFonts w:hint="default" w:ascii="Times New Roman" w:hAnsi="Times New Roman" w:eastAsia="仿宋_GB2312" w:cs="Times New Roman"/>
          <w:color w:val="000000"/>
          <w:spacing w:val="0"/>
          <w:kern w:val="2"/>
          <w:sz w:val="32"/>
          <w:szCs w:val="32"/>
        </w:rPr>
      </w:pPr>
      <w:r>
        <w:rPr>
          <w:rFonts w:hint="eastAsia" w:eastAsia="仿宋_GB2312" w:cs="Times New Roman"/>
          <w:color w:val="000000"/>
          <w:spacing w:val="0"/>
          <w:kern w:val="2"/>
          <w:sz w:val="32"/>
          <w:szCs w:val="32"/>
          <w:lang w:val="en-US" w:eastAsia="zh-CN"/>
        </w:rPr>
        <w:t>七、</w:t>
      </w:r>
      <w:r>
        <w:rPr>
          <w:rFonts w:hint="default" w:ascii="Times New Roman" w:hAnsi="Times New Roman" w:eastAsia="仿宋_GB2312" w:cs="Times New Roman"/>
          <w:color w:val="000000"/>
          <w:spacing w:val="0"/>
          <w:kern w:val="2"/>
          <w:sz w:val="32"/>
          <w:szCs w:val="32"/>
        </w:rPr>
        <w:t>自觉服从监督部门的监督和管理。</w:t>
      </w:r>
    </w:p>
    <w:p w14:paraId="60F9629A">
      <w:pPr>
        <w:pStyle w:val="15"/>
        <w:keepNext w:val="0"/>
        <w:keepLines w:val="0"/>
        <w:pageBreakBefore w:val="0"/>
        <w:widowControl w:val="0"/>
        <w:suppressLineNumbers w:val="0"/>
        <w:kinsoku/>
        <w:wordWrap/>
        <w:overflowPunct/>
        <w:topLinePunct w:val="0"/>
        <w:autoSpaceDE w:val="0"/>
        <w:autoSpaceDN/>
        <w:bidi w:val="0"/>
        <w:adjustRightInd/>
        <w:snapToGrid/>
        <w:spacing w:beforeLines="0" w:beforeAutospacing="0" w:afterLines="0" w:afterAutospacing="0" w:line="560" w:lineRule="exact"/>
        <w:ind w:left="0" w:firstLine="652" w:firstLineChars="200"/>
        <w:jc w:val="both"/>
        <w:textAlignment w:val="auto"/>
        <w:rPr>
          <w:rFonts w:hint="default" w:ascii="Times New Roman" w:hAnsi="Times New Roman" w:eastAsia="仿宋_GB2312" w:cs="Times New Roman"/>
          <w:color w:val="000000"/>
          <w:spacing w:val="0"/>
          <w:kern w:val="2"/>
          <w:sz w:val="32"/>
          <w:szCs w:val="32"/>
        </w:rPr>
      </w:pPr>
      <w:r>
        <w:rPr>
          <w:rFonts w:hint="default" w:ascii="Times New Roman" w:hAnsi="Times New Roman" w:eastAsia="仿宋_GB2312" w:cs="Times New Roman"/>
          <w:color w:val="000000"/>
          <w:spacing w:val="0"/>
          <w:kern w:val="2"/>
          <w:sz w:val="32"/>
          <w:szCs w:val="32"/>
        </w:rPr>
        <w:t>以上承诺如有违反，本人愿意接受有关行政机关依法做出的任何行政处罚和处分。</w:t>
      </w:r>
    </w:p>
    <w:p w14:paraId="61E204DD">
      <w:pPr>
        <w:keepNext w:val="0"/>
        <w:keepLines w:val="0"/>
        <w:pageBreakBefore w:val="0"/>
        <w:kinsoku/>
        <w:wordWrap/>
        <w:overflowPunct/>
        <w:topLinePunct w:val="0"/>
        <w:autoSpaceDN/>
        <w:bidi w:val="0"/>
        <w:adjustRightInd/>
        <w:snapToGrid/>
        <w:spacing w:line="560" w:lineRule="exact"/>
        <w:ind w:right="1120"/>
        <w:jc w:val="right"/>
        <w:textAlignment w:val="auto"/>
        <w:rPr>
          <w:rFonts w:ascii="仿宋_GB2312" w:hAnsi="仿宋_GB2312" w:eastAsia="仿宋_GB2312" w:cs="仿宋_GB2312"/>
          <w:sz w:val="32"/>
          <w:szCs w:val="32"/>
        </w:rPr>
      </w:pPr>
    </w:p>
    <w:p w14:paraId="266DCC7C">
      <w:pPr>
        <w:keepNext w:val="0"/>
        <w:keepLines w:val="0"/>
        <w:pageBreakBefore w:val="0"/>
        <w:kinsoku/>
        <w:wordWrap/>
        <w:overflowPunct/>
        <w:topLinePunct w:val="0"/>
        <w:autoSpaceDN/>
        <w:bidi w:val="0"/>
        <w:adjustRightInd/>
        <w:snapToGrid/>
        <w:spacing w:line="560" w:lineRule="exact"/>
        <w:ind w:right="2400"/>
        <w:jc w:val="righ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承诺人</w:t>
      </w:r>
      <w:r>
        <w:rPr>
          <w:rFonts w:hint="eastAsia" w:ascii="仿宋_GB2312" w:hAnsi="Calibri" w:eastAsia="仿宋_GB2312"/>
          <w:sz w:val="32"/>
          <w:szCs w:val="32"/>
        </w:rPr>
        <w:t>（签名）</w:t>
      </w:r>
      <w:r>
        <w:rPr>
          <w:rFonts w:hint="eastAsia" w:ascii="仿宋_GB2312" w:hAnsi="仿宋_GB2312" w:eastAsia="仿宋_GB2312" w:cs="仿宋_GB2312"/>
          <w:sz w:val="32"/>
          <w:szCs w:val="32"/>
        </w:rPr>
        <w:t>：</w:t>
      </w:r>
    </w:p>
    <w:p w14:paraId="66874B6B">
      <w:pPr>
        <w:keepNext w:val="0"/>
        <w:keepLines w:val="0"/>
        <w:pageBreakBefore w:val="0"/>
        <w:kinsoku/>
        <w:wordWrap/>
        <w:overflowPunct/>
        <w:topLinePunct w:val="0"/>
        <w:autoSpaceDN/>
        <w:bidi w:val="0"/>
        <w:adjustRightInd/>
        <w:snapToGrid/>
        <w:spacing w:line="560" w:lineRule="exact"/>
        <w:ind w:firstLine="5181" w:firstLineChars="1650"/>
        <w:textAlignment w:val="auto"/>
      </w:pPr>
      <w:r>
        <w:rPr>
          <w:rFonts w:hint="eastAsia" w:ascii="仿宋_GB2312" w:hAnsi="仿宋_GB2312" w:eastAsia="仿宋_GB2312" w:cs="仿宋_GB2312"/>
          <w:sz w:val="32"/>
          <w:szCs w:val="32"/>
        </w:rPr>
        <w:t xml:space="preserve">年     月     日 </w:t>
      </w:r>
    </w:p>
    <w:p w14:paraId="0B8E5972">
      <w:pPr>
        <w:keepNext w:val="0"/>
        <w:keepLines w:val="0"/>
        <w:widowControl w:val="0"/>
        <w:suppressLineNumbers w:val="0"/>
        <w:spacing w:before="0" w:beforeAutospacing="0" w:after="0" w:afterLines="0" w:afterAutospacing="0" w:line="579" w:lineRule="exact"/>
        <w:ind w:left="0" w:right="0"/>
        <w:jc w:val="both"/>
        <w:rPr>
          <w:rFonts w:hint="default" w:ascii="Times New Roman" w:hAnsi="Times New Roman" w:eastAsia="黑体" w:cs="Times New Roman"/>
          <w:b w:val="0"/>
          <w:color w:val="000000"/>
          <w:spacing w:val="0"/>
          <w:kern w:val="2"/>
          <w:sz w:val="32"/>
          <w:szCs w:val="32"/>
          <w:lang w:val="en-US" w:eastAsia="zh-CN" w:bidi="ar"/>
        </w:rPr>
      </w:pPr>
    </w:p>
    <w:p w14:paraId="51E33A12">
      <w:pPr>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rPr>
        <w:br w:type="page"/>
      </w:r>
    </w:p>
    <w:p w14:paraId="64AF9F1D">
      <w:pPr>
        <w:keepNext w:val="0"/>
        <w:keepLines w:val="0"/>
        <w:widowControl w:val="0"/>
        <w:suppressLineNumbers w:val="0"/>
        <w:spacing w:before="0" w:beforeAutospacing="0" w:after="0" w:afterLines="0" w:afterAutospacing="0" w:line="579" w:lineRule="exact"/>
        <w:ind w:left="0" w:right="0"/>
        <w:jc w:val="both"/>
        <w:rPr>
          <w:rFonts w:hint="default" w:ascii="Times New Roman" w:hAnsi="Times New Roman" w:eastAsia="黑体" w:cs="Times New Roman"/>
          <w:b w:val="0"/>
          <w:color w:val="000000"/>
          <w:spacing w:val="0"/>
          <w:kern w:val="2"/>
          <w:sz w:val="32"/>
          <w:szCs w:val="32"/>
        </w:rPr>
      </w:pPr>
      <w:r>
        <w:rPr>
          <w:rFonts w:hint="default" w:ascii="Times New Roman" w:hAnsi="Times New Roman" w:eastAsia="黑体" w:cs="Times New Roman"/>
          <w:b w:val="0"/>
          <w:color w:val="000000"/>
          <w:spacing w:val="0"/>
          <w:kern w:val="2"/>
          <w:sz w:val="32"/>
          <w:szCs w:val="32"/>
          <w:lang w:val="en-US" w:eastAsia="zh-CN" w:bidi="ar"/>
        </w:rPr>
        <w:t>附件</w:t>
      </w:r>
      <w:r>
        <w:rPr>
          <w:rFonts w:hint="eastAsia" w:ascii="Times New Roman" w:hAnsi="Times New Roman" w:eastAsia="黑体" w:cs="Times New Roman"/>
          <w:b w:val="0"/>
          <w:color w:val="000000"/>
          <w:spacing w:val="0"/>
          <w:kern w:val="2"/>
          <w:sz w:val="32"/>
          <w:szCs w:val="32"/>
          <w:lang w:val="en-US" w:eastAsia="zh-CN" w:bidi="ar"/>
        </w:rPr>
        <w:t>5</w:t>
      </w:r>
    </w:p>
    <w:p w14:paraId="612733BB">
      <w:pPr>
        <w:spacing w:line="600" w:lineRule="exact"/>
        <w:jc w:val="center"/>
        <w:rPr>
          <w:rFonts w:hint="eastAsia" w:ascii="方正小标宋简体" w:hAnsi="方正小标宋简体" w:eastAsia="方正小标宋简体" w:cs="方正小标宋简体"/>
          <w:sz w:val="44"/>
          <w:szCs w:val="44"/>
          <w:highlight w:val="none"/>
        </w:rPr>
      </w:pPr>
      <w:r>
        <w:rPr>
          <w:rFonts w:hint="eastAsia" w:ascii="方正小标宋简体" w:hAnsi="方正小标宋简体" w:eastAsia="方正小标宋简体" w:cs="方正小标宋简体"/>
          <w:sz w:val="44"/>
          <w:szCs w:val="44"/>
          <w:highlight w:val="none"/>
        </w:rPr>
        <w:t>与会人员保密承诺书</w:t>
      </w:r>
    </w:p>
    <w:p w14:paraId="12EC8EBF">
      <w:pPr>
        <w:spacing w:line="600" w:lineRule="exact"/>
        <w:jc w:val="center"/>
        <w:rPr>
          <w:rFonts w:hint="eastAsia" w:ascii="方正小标宋简体" w:hAnsi="方正小标宋简体" w:eastAsia="方正小标宋简体" w:cs="方正小标宋简体"/>
          <w:sz w:val="44"/>
          <w:szCs w:val="44"/>
          <w:highlight w:val="none"/>
        </w:rPr>
      </w:pPr>
    </w:p>
    <w:p w14:paraId="2B9F06FF">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为保障定标工作顺利进行，根据招标投标等相关法律法规及规章政策，本人作为**项目定标会议与会人员，现承诺如下：</w:t>
      </w:r>
    </w:p>
    <w:p w14:paraId="23BBB812">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一、严格遵守国家、省市法律、法规和规章制度，依法履行职责,遵守职业道德，履行保密义务。</w:t>
      </w:r>
    </w:p>
    <w:p w14:paraId="53ED35E1">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二、严格按定标会议流程执行，自愿接受监督。</w:t>
      </w:r>
    </w:p>
    <w:p w14:paraId="02B9FE4F">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三、不提供虚假个人信息，自愿接受保密审查。</w:t>
      </w:r>
    </w:p>
    <w:p w14:paraId="6896824E">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四、不透露对中标候选人的评审和比较、中标人的推荐情况以及与定标有关的其他情况。</w:t>
      </w:r>
    </w:p>
    <w:p w14:paraId="6888481E">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五、违反上述承诺，自愿承担责任和法律后果。</w:t>
      </w:r>
    </w:p>
    <w:p w14:paraId="0779AD6B">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left"/>
        <w:textAlignment w:val="auto"/>
        <w:rPr>
          <w:rFonts w:hint="default" w:ascii="Times New Roman" w:hAnsi="Times New Roman" w:eastAsia="仿宋_GB2312" w:cs="Times New Roman"/>
          <w:spacing w:val="0"/>
          <w:kern w:val="2"/>
          <w:sz w:val="32"/>
          <w:szCs w:val="32"/>
          <w:lang w:val="en-US" w:eastAsia="zh-CN" w:bidi="ar"/>
        </w:rPr>
      </w:pPr>
    </w:p>
    <w:p w14:paraId="763C61EC">
      <w:pPr>
        <w:pStyle w:val="8"/>
        <w:keepNext w:val="0"/>
        <w:keepLines w:val="0"/>
        <w:pageBreakBefore w:val="0"/>
        <w:widowControl/>
        <w:numPr>
          <w:ilvl w:val="0"/>
          <w:numId w:val="0"/>
        </w:numPr>
        <w:suppressLineNumbers w:val="0"/>
        <w:kinsoku/>
        <w:wordWrap w:val="0"/>
        <w:overflowPunct/>
        <w:topLinePunct w:val="0"/>
        <w:autoSpaceDN/>
        <w:bidi w:val="0"/>
        <w:adjustRightInd/>
        <w:snapToGrid/>
        <w:spacing w:before="0" w:beforeLines="0" w:beforeAutospacing="0" w:after="0" w:afterLines="0" w:afterAutospacing="0" w:line="560" w:lineRule="exact"/>
        <w:ind w:left="0" w:leftChars="0" w:right="0" w:firstLine="652" w:firstLineChars="200"/>
        <w:jc w:val="righ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 xml:space="preserve">承诺人（签名）：           </w:t>
      </w:r>
    </w:p>
    <w:p w14:paraId="1C52F513">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right"/>
        <w:textAlignment w:val="auto"/>
        <w:rPr>
          <w:rFonts w:hint="default" w:ascii="Times New Roman" w:hAnsi="Times New Roman" w:eastAsia="仿宋_GB2312" w:cs="Times New Roman"/>
          <w:spacing w:val="0"/>
          <w:kern w:val="2"/>
          <w:sz w:val="32"/>
          <w:szCs w:val="32"/>
          <w:lang w:val="en-US" w:eastAsia="zh-CN" w:bidi="ar"/>
        </w:rPr>
      </w:pPr>
    </w:p>
    <w:p w14:paraId="5777822A">
      <w:pPr>
        <w:pStyle w:val="8"/>
        <w:keepNext w:val="0"/>
        <w:keepLines w:val="0"/>
        <w:pageBreakBefore w:val="0"/>
        <w:widowControl/>
        <w:numPr>
          <w:ilvl w:val="0"/>
          <w:numId w:val="0"/>
        </w:numPr>
        <w:suppressLineNumbers w:val="0"/>
        <w:kinsoku/>
        <w:wordWrap/>
        <w:overflowPunct/>
        <w:topLinePunct w:val="0"/>
        <w:autoSpaceDN/>
        <w:bidi w:val="0"/>
        <w:adjustRightInd/>
        <w:snapToGrid/>
        <w:spacing w:before="0" w:beforeLines="0" w:beforeAutospacing="0" w:after="0" w:afterLines="0" w:afterAutospacing="0" w:line="560" w:lineRule="exact"/>
        <w:ind w:left="0" w:leftChars="0" w:right="0" w:firstLine="652" w:firstLineChars="200"/>
        <w:jc w:val="right"/>
        <w:textAlignment w:val="auto"/>
        <w:rPr>
          <w:rFonts w:hint="default" w:ascii="Times New Roman" w:hAnsi="Times New Roman" w:eastAsia="仿宋_GB2312" w:cs="Times New Roman"/>
          <w:spacing w:val="0"/>
          <w:kern w:val="2"/>
          <w:sz w:val="32"/>
          <w:szCs w:val="32"/>
          <w:lang w:val="en-US" w:eastAsia="zh-CN" w:bidi="ar"/>
        </w:rPr>
      </w:pPr>
      <w:r>
        <w:rPr>
          <w:rFonts w:hint="eastAsia" w:ascii="Times New Roman" w:hAnsi="Times New Roman" w:eastAsia="仿宋_GB2312" w:cs="Times New Roman"/>
          <w:spacing w:val="0"/>
          <w:kern w:val="2"/>
          <w:sz w:val="32"/>
          <w:szCs w:val="32"/>
          <w:lang w:val="en-US" w:eastAsia="zh-CN" w:bidi="ar"/>
        </w:rPr>
        <w:t xml:space="preserve">年     月     日 </w:t>
      </w:r>
    </w:p>
    <w:p w14:paraId="11E692BC">
      <w:pPr>
        <w:keepNext w:val="0"/>
        <w:keepLines w:val="0"/>
        <w:widowControl w:val="0"/>
        <w:suppressLineNumbers w:val="0"/>
        <w:spacing w:before="0" w:beforeAutospacing="0" w:after="0" w:afterLines="0" w:afterAutospacing="0" w:line="579" w:lineRule="exact"/>
        <w:ind w:left="0" w:right="0"/>
        <w:jc w:val="both"/>
        <w:rPr>
          <w:rFonts w:hint="default" w:ascii="Times New Roman" w:hAnsi="Times New Roman" w:eastAsia="黑体" w:cs="Times New Roman"/>
          <w:b w:val="0"/>
          <w:color w:val="000000"/>
          <w:spacing w:val="0"/>
          <w:kern w:val="2"/>
          <w:sz w:val="32"/>
          <w:szCs w:val="32"/>
          <w:lang w:val="en-US" w:eastAsia="zh-CN" w:bidi="ar"/>
        </w:rPr>
        <w:sectPr>
          <w:footerReference r:id="rId5" w:type="default"/>
          <w:type w:val="continuous"/>
          <w:pgSz w:w="11906" w:h="16838"/>
          <w:pgMar w:top="2098" w:right="1474" w:bottom="1984" w:left="1588" w:header="851" w:footer="1587" w:gutter="0"/>
          <w:pgNumType w:fmt="decimal"/>
          <w:cols w:space="720" w:num="1"/>
          <w:rtlGutter w:val="0"/>
          <w:docGrid w:type="linesAndChars" w:linePitch="579" w:charSpace="1229"/>
        </w:sectPr>
      </w:pPr>
    </w:p>
    <w:p w14:paraId="44BF2AF0">
      <w:pPr>
        <w:keepNext w:val="0"/>
        <w:keepLines w:val="0"/>
        <w:widowControl w:val="0"/>
        <w:suppressLineNumbers w:val="0"/>
        <w:spacing w:before="0" w:beforeAutospacing="0" w:after="0" w:afterLines="0" w:afterAutospacing="0" w:line="579" w:lineRule="exact"/>
        <w:ind w:left="0" w:right="0"/>
        <w:jc w:val="both"/>
        <w:rPr>
          <w:rFonts w:hint="default" w:ascii="Times New Roman" w:hAnsi="Times New Roman" w:eastAsia="黑体" w:cs="Times New Roman"/>
          <w:b w:val="0"/>
          <w:color w:val="000000"/>
          <w:spacing w:val="0"/>
          <w:kern w:val="2"/>
          <w:sz w:val="32"/>
          <w:szCs w:val="32"/>
        </w:rPr>
      </w:pPr>
      <w:r>
        <w:rPr>
          <w:rFonts w:hint="default" w:ascii="Times New Roman" w:hAnsi="Times New Roman" w:eastAsia="黑体" w:cs="Times New Roman"/>
          <w:b w:val="0"/>
          <w:color w:val="000000"/>
          <w:spacing w:val="0"/>
          <w:kern w:val="2"/>
          <w:sz w:val="32"/>
          <w:szCs w:val="32"/>
          <w:lang w:val="en-US" w:eastAsia="zh-CN" w:bidi="ar"/>
        </w:rPr>
        <w:t>附件</w:t>
      </w:r>
      <w:r>
        <w:rPr>
          <w:rFonts w:hint="eastAsia" w:ascii="Times New Roman" w:hAnsi="Times New Roman" w:eastAsia="黑体" w:cs="Times New Roman"/>
          <w:b w:val="0"/>
          <w:color w:val="000000"/>
          <w:spacing w:val="0"/>
          <w:kern w:val="2"/>
          <w:sz w:val="32"/>
          <w:szCs w:val="32"/>
          <w:lang w:val="en-US" w:eastAsia="zh-CN" w:bidi="ar"/>
        </w:rPr>
        <w:t>6</w:t>
      </w:r>
    </w:p>
    <w:p w14:paraId="5780BE22">
      <w:pPr>
        <w:jc w:val="center"/>
        <w:rPr>
          <w:rFonts w:hint="eastAsia" w:ascii="Times New Roman" w:hAnsi="Times New Roman" w:eastAsia="方正小标宋简体" w:cs="Times New Roman"/>
          <w:b w:val="0"/>
          <w:color w:val="000000"/>
          <w:spacing w:val="0"/>
          <w:kern w:val="2"/>
          <w:sz w:val="44"/>
          <w:szCs w:val="44"/>
          <w:lang w:val="en-US" w:eastAsia="zh-CN" w:bidi="ar"/>
        </w:rPr>
      </w:pPr>
      <w:r>
        <w:rPr>
          <w:rFonts w:hint="eastAsia" w:ascii="Times New Roman" w:hAnsi="Times New Roman" w:eastAsia="方正小标宋简体" w:cs="Times New Roman"/>
          <w:b w:val="0"/>
          <w:color w:val="000000"/>
          <w:spacing w:val="0"/>
          <w:kern w:val="2"/>
          <w:sz w:val="44"/>
          <w:szCs w:val="44"/>
          <w:lang w:val="en-US" w:eastAsia="zh-CN" w:bidi="ar"/>
        </w:rPr>
        <w:t>定标委员会成员评审表</w:t>
      </w:r>
    </w:p>
    <w:tbl>
      <w:tblPr>
        <w:tblStyle w:val="10"/>
        <w:tblW w:w="499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08"/>
        <w:gridCol w:w="1882"/>
        <w:gridCol w:w="1694"/>
        <w:gridCol w:w="458"/>
        <w:gridCol w:w="1067"/>
        <w:gridCol w:w="169"/>
        <w:gridCol w:w="1694"/>
        <w:gridCol w:w="1694"/>
        <w:gridCol w:w="1695"/>
        <w:gridCol w:w="2098"/>
      </w:tblGrid>
      <w:tr w14:paraId="000A4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9" w:hRule="atLeast"/>
        </w:trPr>
        <w:tc>
          <w:tcPr>
            <w:tcW w:w="1752" w:type="pct"/>
            <w:gridSpan w:val="4"/>
            <w:tcBorders>
              <w:top w:val="nil"/>
              <w:left w:val="nil"/>
              <w:bottom w:val="single" w:color="000000" w:sz="4" w:space="0"/>
              <w:right w:val="nil"/>
            </w:tcBorders>
            <w:shd w:val="clear" w:color="auto" w:fill="auto"/>
            <w:vAlign w:val="center"/>
          </w:tcPr>
          <w:p w14:paraId="31249C8F">
            <w:pPr>
              <w:keepNext w:val="0"/>
              <w:keepLines w:val="0"/>
              <w:widowControl/>
              <w:suppressLineNumbers w:val="0"/>
              <w:jc w:val="left"/>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招标项目名称：</w:t>
            </w:r>
          </w:p>
        </w:tc>
        <w:tc>
          <w:tcPr>
            <w:tcW w:w="411" w:type="pct"/>
            <w:tcBorders>
              <w:top w:val="nil"/>
              <w:left w:val="nil"/>
              <w:bottom w:val="nil"/>
              <w:right w:val="nil"/>
            </w:tcBorders>
            <w:shd w:val="clear" w:color="auto" w:fill="auto"/>
            <w:vAlign w:val="center"/>
          </w:tcPr>
          <w:p w14:paraId="2B9E6425">
            <w:pPr>
              <w:jc w:val="center"/>
              <w:rPr>
                <w:rFonts w:hint="eastAsia" w:ascii="仿宋_GB2312" w:hAnsi="仿宋_GB2312" w:eastAsia="仿宋_GB2312" w:cs="仿宋_GB2312"/>
                <w:b/>
                <w:bCs/>
                <w:i w:val="0"/>
                <w:iCs w:val="0"/>
                <w:color w:val="000000"/>
                <w:sz w:val="28"/>
                <w:szCs w:val="28"/>
                <w:u w:val="none"/>
              </w:rPr>
            </w:pPr>
          </w:p>
        </w:tc>
        <w:tc>
          <w:tcPr>
            <w:tcW w:w="2026" w:type="pct"/>
            <w:gridSpan w:val="4"/>
            <w:tcBorders>
              <w:top w:val="nil"/>
              <w:left w:val="nil"/>
              <w:bottom w:val="nil"/>
              <w:right w:val="nil"/>
            </w:tcBorders>
            <w:shd w:val="clear" w:color="auto" w:fill="auto"/>
            <w:vAlign w:val="center"/>
          </w:tcPr>
          <w:p w14:paraId="4B8BB853">
            <w:pPr>
              <w:jc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定标日期：</w:t>
            </w:r>
          </w:p>
        </w:tc>
        <w:tc>
          <w:tcPr>
            <w:tcW w:w="809" w:type="pct"/>
            <w:tcBorders>
              <w:top w:val="nil"/>
              <w:left w:val="nil"/>
              <w:bottom w:val="nil"/>
              <w:right w:val="nil"/>
            </w:tcBorders>
            <w:shd w:val="clear" w:color="auto" w:fill="auto"/>
            <w:vAlign w:val="center"/>
          </w:tcPr>
          <w:p w14:paraId="4784EFAF">
            <w:pPr>
              <w:keepNext w:val="0"/>
              <w:keepLines w:val="0"/>
              <w:widowControl/>
              <w:suppressLineNumbers w:val="0"/>
              <w:jc w:val="right"/>
              <w:textAlignment w:val="center"/>
              <w:rPr>
                <w:rFonts w:hint="eastAsia" w:ascii="仿宋_GB2312" w:hAnsi="仿宋_GB2312" w:eastAsia="仿宋_GB2312" w:cs="仿宋_GB2312"/>
                <w:b/>
                <w:bCs/>
                <w:i w:val="0"/>
                <w:iCs w:val="0"/>
                <w:color w:val="000000"/>
                <w:sz w:val="28"/>
                <w:szCs w:val="28"/>
                <w:u w:val="none"/>
              </w:rPr>
            </w:pPr>
          </w:p>
        </w:tc>
      </w:tr>
      <w:tr w14:paraId="00A2E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19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0B58E5">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序号</w:t>
            </w:r>
          </w:p>
        </w:tc>
        <w:tc>
          <w:tcPr>
            <w:tcW w:w="72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C4AFB0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中标候选人</w:t>
            </w:r>
          </w:p>
        </w:tc>
        <w:tc>
          <w:tcPr>
            <w:tcW w:w="4077"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3AE1A77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定标因素</w:t>
            </w:r>
            <w:r>
              <w:rPr>
                <w:rStyle w:val="18"/>
                <w:rFonts w:hint="eastAsia" w:ascii="仿宋_GB2312" w:hAnsi="仿宋_GB2312" w:eastAsia="仿宋_GB2312" w:cs="仿宋_GB2312"/>
                <w:sz w:val="28"/>
                <w:szCs w:val="28"/>
                <w:lang w:val="en-US" w:eastAsia="zh-CN" w:bidi="ar"/>
              </w:rPr>
              <w:t>（根据招标文件中定标因素内容自行修改）</w:t>
            </w:r>
          </w:p>
        </w:tc>
      </w:tr>
      <w:tr w14:paraId="7BA73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E78DAF">
            <w:pPr>
              <w:jc w:val="center"/>
              <w:rPr>
                <w:rFonts w:hint="eastAsia" w:ascii="仿宋_GB2312" w:hAnsi="仿宋_GB2312" w:eastAsia="仿宋_GB2312" w:cs="仿宋_GB2312"/>
                <w:b/>
                <w:bCs/>
                <w:i w:val="0"/>
                <w:iCs w:val="0"/>
                <w:color w:val="000000"/>
                <w:sz w:val="28"/>
                <w:szCs w:val="28"/>
                <w:u w:val="none"/>
              </w:rPr>
            </w:pPr>
          </w:p>
        </w:tc>
        <w:tc>
          <w:tcPr>
            <w:tcW w:w="72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CF4956">
            <w:pPr>
              <w:jc w:val="center"/>
              <w:rPr>
                <w:rFonts w:hint="eastAsia" w:ascii="仿宋_GB2312" w:hAnsi="仿宋_GB2312" w:eastAsia="仿宋_GB2312" w:cs="仿宋_GB2312"/>
                <w:b/>
                <w:bCs/>
                <w:i w:val="0"/>
                <w:iCs w:val="0"/>
                <w:color w:val="000000"/>
                <w:sz w:val="28"/>
                <w:szCs w:val="28"/>
                <w:u w:val="none"/>
              </w:rPr>
            </w:pPr>
          </w:p>
        </w:tc>
        <w:tc>
          <w:tcPr>
            <w:tcW w:w="653" w:type="pct"/>
            <w:tcBorders>
              <w:top w:val="single" w:color="000000" w:sz="4" w:space="0"/>
              <w:left w:val="single" w:color="000000" w:sz="4" w:space="0"/>
              <w:bottom w:val="nil"/>
              <w:right w:val="single" w:color="000000" w:sz="4" w:space="0"/>
            </w:tcBorders>
            <w:shd w:val="clear" w:color="auto" w:fill="auto"/>
            <w:vAlign w:val="center"/>
          </w:tcPr>
          <w:p w14:paraId="029EF16A">
            <w:pPr>
              <w:keepNext w:val="0"/>
              <w:keepLines w:val="0"/>
              <w:widowControl/>
              <w:suppressLineNumbers w:val="0"/>
              <w:jc w:val="left"/>
              <w:textAlignment w:val="center"/>
              <w:rPr>
                <w:rFonts w:hint="eastAsia" w:ascii="仿宋_GB2312" w:hAnsi="仿宋_GB2312" w:eastAsia="仿宋_GB2312" w:cs="仿宋_GB2312"/>
                <w:b/>
                <w:bCs/>
                <w:i w:val="0"/>
                <w:iCs w:val="0"/>
                <w:color w:val="FF0000"/>
                <w:sz w:val="28"/>
                <w:szCs w:val="28"/>
                <w:u w:val="none"/>
              </w:rPr>
            </w:pPr>
          </w:p>
        </w:tc>
        <w:tc>
          <w:tcPr>
            <w:tcW w:w="653" w:type="pct"/>
            <w:gridSpan w:val="3"/>
            <w:tcBorders>
              <w:top w:val="single" w:color="000000" w:sz="4" w:space="0"/>
              <w:left w:val="single" w:color="000000" w:sz="4" w:space="0"/>
              <w:bottom w:val="nil"/>
              <w:right w:val="single" w:color="000000" w:sz="4" w:space="0"/>
            </w:tcBorders>
            <w:shd w:val="clear" w:color="auto" w:fill="auto"/>
            <w:vAlign w:val="center"/>
          </w:tcPr>
          <w:p w14:paraId="64043132">
            <w:pPr>
              <w:keepNext w:val="0"/>
              <w:keepLines w:val="0"/>
              <w:widowControl/>
              <w:suppressLineNumbers w:val="0"/>
              <w:jc w:val="left"/>
              <w:textAlignment w:val="center"/>
              <w:rPr>
                <w:rFonts w:hint="eastAsia" w:ascii="仿宋_GB2312" w:hAnsi="仿宋_GB2312" w:eastAsia="仿宋_GB2312" w:cs="仿宋_GB2312"/>
                <w:b/>
                <w:bCs/>
                <w:i w:val="0"/>
                <w:iCs w:val="0"/>
                <w:color w:val="FF0000"/>
                <w:sz w:val="28"/>
                <w:szCs w:val="28"/>
                <w:u w:val="none"/>
              </w:rPr>
            </w:pPr>
          </w:p>
        </w:tc>
        <w:tc>
          <w:tcPr>
            <w:tcW w:w="6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17CE4">
            <w:pPr>
              <w:keepNext w:val="0"/>
              <w:keepLines w:val="0"/>
              <w:widowControl/>
              <w:suppressLineNumbers w:val="0"/>
              <w:jc w:val="left"/>
              <w:textAlignment w:val="center"/>
              <w:rPr>
                <w:rFonts w:hint="eastAsia" w:ascii="仿宋_GB2312" w:hAnsi="仿宋_GB2312" w:eastAsia="仿宋_GB2312" w:cs="仿宋_GB2312"/>
                <w:b/>
                <w:bCs/>
                <w:i w:val="0"/>
                <w:iCs w:val="0"/>
                <w:color w:val="FF0000"/>
                <w:sz w:val="28"/>
                <w:szCs w:val="28"/>
                <w:u w:val="none"/>
              </w:rPr>
            </w:pPr>
          </w:p>
        </w:tc>
        <w:tc>
          <w:tcPr>
            <w:tcW w:w="65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06FB2">
            <w:pPr>
              <w:keepNext w:val="0"/>
              <w:keepLines w:val="0"/>
              <w:widowControl/>
              <w:suppressLineNumbers w:val="0"/>
              <w:jc w:val="left"/>
              <w:textAlignment w:val="center"/>
              <w:rPr>
                <w:rFonts w:hint="eastAsia" w:ascii="仿宋_GB2312" w:hAnsi="仿宋_GB2312" w:eastAsia="仿宋_GB2312" w:cs="仿宋_GB2312"/>
                <w:b/>
                <w:bCs/>
                <w:i w:val="0"/>
                <w:iCs w:val="0"/>
                <w:color w:val="FF0000"/>
                <w:sz w:val="28"/>
                <w:szCs w:val="28"/>
                <w:u w:val="none"/>
              </w:rPr>
            </w:pPr>
          </w:p>
        </w:tc>
        <w:tc>
          <w:tcPr>
            <w:tcW w:w="654" w:type="pct"/>
            <w:tcBorders>
              <w:top w:val="single" w:color="000000" w:sz="4" w:space="0"/>
              <w:left w:val="single" w:color="000000" w:sz="4" w:space="0"/>
              <w:bottom w:val="single" w:color="000000" w:sz="4" w:space="0"/>
              <w:right w:val="nil"/>
            </w:tcBorders>
            <w:shd w:val="clear" w:color="auto" w:fill="auto"/>
            <w:vAlign w:val="center"/>
          </w:tcPr>
          <w:p w14:paraId="70F17CBC">
            <w:pPr>
              <w:keepNext w:val="0"/>
              <w:keepLines w:val="0"/>
              <w:widowControl/>
              <w:suppressLineNumbers w:val="0"/>
              <w:jc w:val="left"/>
              <w:textAlignment w:val="center"/>
              <w:rPr>
                <w:rFonts w:hint="eastAsia" w:ascii="仿宋_GB2312" w:hAnsi="仿宋_GB2312" w:eastAsia="仿宋_GB2312" w:cs="仿宋_GB2312"/>
                <w:b/>
                <w:bCs/>
                <w:i w:val="0"/>
                <w:iCs w:val="0"/>
                <w:color w:val="FF0000"/>
                <w:sz w:val="28"/>
                <w:szCs w:val="28"/>
                <w:u w:val="none"/>
              </w:rPr>
            </w:pPr>
          </w:p>
        </w:tc>
        <w:tc>
          <w:tcPr>
            <w:tcW w:w="8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5B74AA">
            <w:pPr>
              <w:keepNext w:val="0"/>
              <w:keepLines w:val="0"/>
              <w:pageBreakBefore w:val="0"/>
              <w:widowControl/>
              <w:suppressLineNumbers w:val="0"/>
              <w:kinsoku/>
              <w:wordWrap/>
              <w:overflowPunct/>
              <w:topLinePunct w:val="0"/>
              <w:autoSpaceDE/>
              <w:autoSpaceDN/>
              <w:bidi w:val="0"/>
              <w:adjustRightInd/>
              <w:snapToGrid/>
              <w:spacing w:line="560" w:lineRule="exact"/>
              <w:jc w:val="center"/>
              <w:textAlignment w:val="center"/>
              <w:rPr>
                <w:rFonts w:hint="eastAsia" w:ascii="仿宋_GB2312" w:hAnsi="仿宋_GB2312" w:eastAsia="仿宋_GB2312" w:cs="仿宋_GB2312"/>
                <w:b/>
                <w:bCs/>
                <w:i w:val="0"/>
                <w:iCs w:val="0"/>
                <w:color w:val="000000"/>
                <w:sz w:val="28"/>
                <w:szCs w:val="28"/>
                <w:u w:val="none"/>
              </w:rPr>
            </w:pPr>
            <w:r>
              <w:rPr>
                <w:rFonts w:hint="eastAsia" w:ascii="仿宋_GB2312" w:hAnsi="仿宋_GB2312" w:eastAsia="仿宋_GB2312" w:cs="仿宋_GB2312"/>
                <w:b/>
                <w:bCs/>
                <w:i w:val="0"/>
                <w:iCs w:val="0"/>
                <w:color w:val="000000"/>
                <w:kern w:val="0"/>
                <w:sz w:val="28"/>
                <w:szCs w:val="28"/>
                <w:u w:val="none"/>
                <w:lang w:val="en-US" w:eastAsia="zh-CN" w:bidi="ar"/>
              </w:rPr>
              <w:t>推荐或否定中标候选人的主要事实理由</w:t>
            </w:r>
          </w:p>
        </w:tc>
      </w:tr>
      <w:tr w14:paraId="29D07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restart"/>
            <w:tcBorders>
              <w:top w:val="single" w:color="000000" w:sz="4" w:space="0"/>
              <w:left w:val="single" w:color="000000" w:sz="4" w:space="0"/>
              <w:bottom w:val="nil"/>
              <w:right w:val="single" w:color="000000" w:sz="4" w:space="0"/>
            </w:tcBorders>
            <w:shd w:val="clear" w:color="auto" w:fill="auto"/>
            <w:vAlign w:val="center"/>
          </w:tcPr>
          <w:p w14:paraId="004D599C">
            <w:pPr>
              <w:keepNext w:val="0"/>
              <w:keepLines w:val="0"/>
              <w:pageBreakBefore w:val="0"/>
              <w:widowControl/>
              <w:suppressLineNumbers w:val="0"/>
              <w:kinsoku/>
              <w:wordWrap/>
              <w:overflowPunct/>
              <w:topLinePunct w:val="0"/>
              <w:autoSpaceDE/>
              <w:autoSpaceDN/>
              <w:bidi w:val="0"/>
              <w:adjustRightInd/>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1</w:t>
            </w:r>
          </w:p>
        </w:tc>
        <w:tc>
          <w:tcPr>
            <w:tcW w:w="72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E69CD64">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single" w:color="000000" w:sz="4" w:space="0"/>
              <w:left w:val="single" w:color="000000" w:sz="4" w:space="0"/>
              <w:bottom w:val="nil"/>
              <w:right w:val="nil"/>
            </w:tcBorders>
            <w:shd w:val="clear" w:color="auto" w:fill="auto"/>
            <w:vAlign w:val="center"/>
          </w:tcPr>
          <w:p w14:paraId="5788CD57">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gridSpan w:val="3"/>
            <w:tcBorders>
              <w:top w:val="single" w:color="000000" w:sz="4" w:space="0"/>
              <w:left w:val="single" w:color="000000" w:sz="4" w:space="0"/>
              <w:bottom w:val="nil"/>
              <w:right w:val="nil"/>
            </w:tcBorders>
            <w:shd w:val="clear" w:color="auto" w:fill="auto"/>
            <w:vAlign w:val="center"/>
          </w:tcPr>
          <w:p w14:paraId="6A00681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tcBorders>
              <w:top w:val="single" w:color="000000" w:sz="4" w:space="0"/>
              <w:left w:val="single" w:color="000000" w:sz="4" w:space="0"/>
              <w:bottom w:val="nil"/>
              <w:right w:val="nil"/>
            </w:tcBorders>
            <w:shd w:val="clear" w:color="auto" w:fill="auto"/>
            <w:vAlign w:val="center"/>
          </w:tcPr>
          <w:p w14:paraId="20E6D2CA">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tcBorders>
              <w:top w:val="single" w:color="000000" w:sz="4" w:space="0"/>
              <w:left w:val="single" w:color="000000" w:sz="4" w:space="0"/>
              <w:bottom w:val="nil"/>
              <w:right w:val="nil"/>
            </w:tcBorders>
            <w:shd w:val="clear" w:color="auto" w:fill="auto"/>
            <w:vAlign w:val="center"/>
          </w:tcPr>
          <w:p w14:paraId="7B8D8537">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4" w:type="pct"/>
            <w:tcBorders>
              <w:top w:val="single" w:color="000000" w:sz="4" w:space="0"/>
              <w:left w:val="single" w:color="000000" w:sz="4" w:space="0"/>
              <w:bottom w:val="nil"/>
              <w:right w:val="nil"/>
            </w:tcBorders>
            <w:shd w:val="clear" w:color="auto" w:fill="auto"/>
            <w:vAlign w:val="center"/>
          </w:tcPr>
          <w:p w14:paraId="7AB6ADBF">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8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292CD78">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0171C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000000" w:sz="4" w:space="0"/>
              <w:bottom w:val="nil"/>
              <w:right w:val="single" w:color="000000" w:sz="4" w:space="0"/>
            </w:tcBorders>
            <w:shd w:val="clear" w:color="auto" w:fill="auto"/>
            <w:vAlign w:val="center"/>
          </w:tcPr>
          <w:p w14:paraId="77FCA599">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04B3DE">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000000" w:sz="4" w:space="0"/>
              <w:bottom w:val="nil"/>
              <w:right w:val="nil"/>
            </w:tcBorders>
            <w:shd w:val="clear" w:color="auto" w:fill="auto"/>
            <w:vAlign w:val="center"/>
          </w:tcPr>
          <w:p w14:paraId="731AA134">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gridSpan w:val="3"/>
            <w:tcBorders>
              <w:top w:val="nil"/>
              <w:left w:val="single" w:color="000000" w:sz="4" w:space="0"/>
              <w:bottom w:val="nil"/>
              <w:right w:val="nil"/>
            </w:tcBorders>
            <w:shd w:val="clear" w:color="auto" w:fill="auto"/>
            <w:vAlign w:val="center"/>
          </w:tcPr>
          <w:p w14:paraId="2F49E237">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tcBorders>
              <w:top w:val="nil"/>
              <w:left w:val="single" w:color="000000" w:sz="4" w:space="0"/>
              <w:bottom w:val="nil"/>
              <w:right w:val="nil"/>
            </w:tcBorders>
            <w:shd w:val="clear" w:color="auto" w:fill="auto"/>
            <w:vAlign w:val="center"/>
          </w:tcPr>
          <w:p w14:paraId="18DEC146">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tcBorders>
              <w:top w:val="nil"/>
              <w:left w:val="single" w:color="000000" w:sz="4" w:space="0"/>
              <w:bottom w:val="nil"/>
              <w:right w:val="nil"/>
            </w:tcBorders>
            <w:shd w:val="clear" w:color="auto" w:fill="auto"/>
            <w:vAlign w:val="center"/>
          </w:tcPr>
          <w:p w14:paraId="68068305">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4" w:type="pct"/>
            <w:tcBorders>
              <w:top w:val="nil"/>
              <w:left w:val="single" w:color="000000" w:sz="4" w:space="0"/>
              <w:bottom w:val="nil"/>
              <w:right w:val="nil"/>
            </w:tcBorders>
            <w:shd w:val="clear" w:color="auto" w:fill="auto"/>
            <w:vAlign w:val="center"/>
          </w:tcPr>
          <w:p w14:paraId="77A55741">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2FF811">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7C801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000000" w:sz="4" w:space="0"/>
              <w:bottom w:val="nil"/>
              <w:right w:val="single" w:color="000000" w:sz="4" w:space="0"/>
            </w:tcBorders>
            <w:shd w:val="clear" w:color="auto" w:fill="auto"/>
            <w:vAlign w:val="center"/>
          </w:tcPr>
          <w:p w14:paraId="55A6CA3F">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8970BF">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000000" w:sz="4" w:space="0"/>
              <w:bottom w:val="nil"/>
              <w:right w:val="nil"/>
            </w:tcBorders>
            <w:shd w:val="clear" w:color="auto" w:fill="auto"/>
            <w:vAlign w:val="center"/>
          </w:tcPr>
          <w:p w14:paraId="0BCFE89B">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gridSpan w:val="3"/>
            <w:tcBorders>
              <w:top w:val="nil"/>
              <w:left w:val="single" w:color="000000" w:sz="4" w:space="0"/>
              <w:bottom w:val="nil"/>
              <w:right w:val="nil"/>
            </w:tcBorders>
            <w:shd w:val="clear" w:color="auto" w:fill="auto"/>
            <w:vAlign w:val="center"/>
          </w:tcPr>
          <w:p w14:paraId="1705C80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tcBorders>
              <w:top w:val="nil"/>
              <w:left w:val="single" w:color="000000" w:sz="4" w:space="0"/>
              <w:bottom w:val="nil"/>
              <w:right w:val="nil"/>
            </w:tcBorders>
            <w:shd w:val="clear" w:color="auto" w:fill="auto"/>
            <w:vAlign w:val="center"/>
          </w:tcPr>
          <w:p w14:paraId="23A9FADE">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tcBorders>
              <w:top w:val="nil"/>
              <w:left w:val="single" w:color="000000" w:sz="4" w:space="0"/>
              <w:bottom w:val="nil"/>
              <w:right w:val="nil"/>
            </w:tcBorders>
            <w:shd w:val="clear" w:color="auto" w:fill="auto"/>
            <w:vAlign w:val="center"/>
          </w:tcPr>
          <w:p w14:paraId="3301A11A">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4" w:type="pct"/>
            <w:tcBorders>
              <w:top w:val="nil"/>
              <w:left w:val="single" w:color="000000" w:sz="4" w:space="0"/>
              <w:bottom w:val="nil"/>
              <w:right w:val="nil"/>
            </w:tcBorders>
            <w:shd w:val="clear" w:color="auto" w:fill="auto"/>
            <w:vAlign w:val="center"/>
          </w:tcPr>
          <w:p w14:paraId="1A449A02">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0626D6">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5BCDA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000000" w:sz="4" w:space="0"/>
              <w:bottom w:val="nil"/>
              <w:right w:val="single" w:color="000000" w:sz="4" w:space="0"/>
            </w:tcBorders>
            <w:shd w:val="clear" w:color="auto" w:fill="auto"/>
            <w:vAlign w:val="center"/>
          </w:tcPr>
          <w:p w14:paraId="22F7A684">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718887">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000000" w:sz="4" w:space="0"/>
              <w:bottom w:val="single" w:color="000000" w:sz="4" w:space="0"/>
              <w:right w:val="nil"/>
            </w:tcBorders>
            <w:shd w:val="clear" w:color="auto" w:fill="auto"/>
            <w:vAlign w:val="center"/>
          </w:tcPr>
          <w:p w14:paraId="3179038A">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gridSpan w:val="3"/>
            <w:tcBorders>
              <w:top w:val="nil"/>
              <w:left w:val="single" w:color="000000" w:sz="4" w:space="0"/>
              <w:bottom w:val="single" w:color="000000" w:sz="4" w:space="0"/>
              <w:right w:val="nil"/>
            </w:tcBorders>
            <w:shd w:val="clear" w:color="auto" w:fill="auto"/>
            <w:vAlign w:val="center"/>
          </w:tcPr>
          <w:p w14:paraId="02FE631A">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tcBorders>
              <w:top w:val="nil"/>
              <w:left w:val="single" w:color="000000" w:sz="4" w:space="0"/>
              <w:bottom w:val="single" w:color="000000" w:sz="4" w:space="0"/>
              <w:right w:val="nil"/>
            </w:tcBorders>
            <w:shd w:val="clear" w:color="auto" w:fill="auto"/>
            <w:vAlign w:val="center"/>
          </w:tcPr>
          <w:p w14:paraId="5ED3BF66">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tcBorders>
              <w:top w:val="nil"/>
              <w:left w:val="single" w:color="000000" w:sz="4" w:space="0"/>
              <w:bottom w:val="single" w:color="000000" w:sz="4" w:space="0"/>
              <w:right w:val="nil"/>
            </w:tcBorders>
            <w:shd w:val="clear" w:color="auto" w:fill="auto"/>
            <w:vAlign w:val="center"/>
          </w:tcPr>
          <w:p w14:paraId="013019D6">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4" w:type="pct"/>
            <w:tcBorders>
              <w:top w:val="nil"/>
              <w:left w:val="single" w:color="000000" w:sz="4" w:space="0"/>
              <w:bottom w:val="single" w:color="000000" w:sz="4" w:space="0"/>
              <w:right w:val="nil"/>
            </w:tcBorders>
            <w:shd w:val="clear" w:color="auto" w:fill="auto"/>
            <w:vAlign w:val="center"/>
          </w:tcPr>
          <w:p w14:paraId="0F59CC70">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60D49E">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3BA96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E3B1C92">
            <w:pPr>
              <w:keepNext w:val="0"/>
              <w:keepLines w:val="0"/>
              <w:pageBreakBefore w:val="0"/>
              <w:widowControl/>
              <w:suppressLineNumbers w:val="0"/>
              <w:kinsoku/>
              <w:wordWrap/>
              <w:overflowPunct/>
              <w:topLinePunct w:val="0"/>
              <w:autoSpaceDE/>
              <w:autoSpaceDN/>
              <w:bidi w:val="0"/>
              <w:adjustRightInd/>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2</w:t>
            </w:r>
          </w:p>
        </w:tc>
        <w:tc>
          <w:tcPr>
            <w:tcW w:w="726" w:type="pct"/>
            <w:vMerge w:val="restart"/>
            <w:tcBorders>
              <w:top w:val="nil"/>
              <w:left w:val="single" w:color="000000" w:sz="4" w:space="0"/>
              <w:bottom w:val="single" w:color="000000" w:sz="4" w:space="0"/>
              <w:right w:val="single" w:color="000000" w:sz="4" w:space="0"/>
            </w:tcBorders>
            <w:shd w:val="clear" w:color="auto" w:fill="auto"/>
            <w:vAlign w:val="center"/>
          </w:tcPr>
          <w:p w14:paraId="01F29B45">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single" w:color="000000" w:sz="4" w:space="0"/>
              <w:left w:val="single" w:color="000000" w:sz="4" w:space="0"/>
              <w:bottom w:val="nil"/>
              <w:right w:val="nil"/>
            </w:tcBorders>
            <w:shd w:val="clear" w:color="auto" w:fill="auto"/>
            <w:vAlign w:val="center"/>
          </w:tcPr>
          <w:p w14:paraId="2E02A152">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gridSpan w:val="3"/>
            <w:tcBorders>
              <w:top w:val="single" w:color="000000" w:sz="4" w:space="0"/>
              <w:left w:val="single" w:color="000000" w:sz="4" w:space="0"/>
              <w:bottom w:val="nil"/>
              <w:right w:val="nil"/>
            </w:tcBorders>
            <w:shd w:val="clear" w:color="auto" w:fill="auto"/>
            <w:vAlign w:val="center"/>
          </w:tcPr>
          <w:p w14:paraId="7DA47F67">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tcBorders>
              <w:top w:val="single" w:color="000000" w:sz="4" w:space="0"/>
              <w:left w:val="single" w:color="000000" w:sz="4" w:space="0"/>
              <w:bottom w:val="nil"/>
              <w:right w:val="nil"/>
            </w:tcBorders>
            <w:shd w:val="clear" w:color="auto" w:fill="auto"/>
            <w:vAlign w:val="center"/>
          </w:tcPr>
          <w:p w14:paraId="13CE81D4">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tcBorders>
              <w:top w:val="single" w:color="000000" w:sz="4" w:space="0"/>
              <w:left w:val="single" w:color="000000" w:sz="4" w:space="0"/>
              <w:bottom w:val="nil"/>
              <w:right w:val="nil"/>
            </w:tcBorders>
            <w:shd w:val="clear" w:color="auto" w:fill="auto"/>
            <w:vAlign w:val="center"/>
          </w:tcPr>
          <w:p w14:paraId="16BB920B">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4" w:type="pct"/>
            <w:tcBorders>
              <w:top w:val="single" w:color="000000" w:sz="4" w:space="0"/>
              <w:left w:val="single" w:color="000000" w:sz="4" w:space="0"/>
              <w:bottom w:val="nil"/>
              <w:right w:val="nil"/>
            </w:tcBorders>
            <w:shd w:val="clear" w:color="auto" w:fill="auto"/>
            <w:vAlign w:val="center"/>
          </w:tcPr>
          <w:p w14:paraId="0C4D6951">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8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4F5FD8">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2357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25A20C">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nil"/>
              <w:left w:val="single" w:color="000000" w:sz="4" w:space="0"/>
              <w:bottom w:val="single" w:color="000000" w:sz="4" w:space="0"/>
              <w:right w:val="single" w:color="000000" w:sz="4" w:space="0"/>
            </w:tcBorders>
            <w:shd w:val="clear" w:color="auto" w:fill="auto"/>
            <w:vAlign w:val="center"/>
          </w:tcPr>
          <w:p w14:paraId="79C972D5">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000000" w:sz="4" w:space="0"/>
              <w:bottom w:val="nil"/>
              <w:right w:val="nil"/>
            </w:tcBorders>
            <w:shd w:val="clear" w:color="auto" w:fill="auto"/>
            <w:vAlign w:val="center"/>
          </w:tcPr>
          <w:p w14:paraId="0DB5A1C8">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gridSpan w:val="3"/>
            <w:tcBorders>
              <w:top w:val="nil"/>
              <w:left w:val="single" w:color="000000" w:sz="4" w:space="0"/>
              <w:bottom w:val="nil"/>
              <w:right w:val="nil"/>
            </w:tcBorders>
            <w:shd w:val="clear" w:color="auto" w:fill="auto"/>
            <w:vAlign w:val="center"/>
          </w:tcPr>
          <w:p w14:paraId="3DFE3F6A">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tcBorders>
              <w:top w:val="nil"/>
              <w:left w:val="single" w:color="000000" w:sz="4" w:space="0"/>
              <w:bottom w:val="nil"/>
              <w:right w:val="nil"/>
            </w:tcBorders>
            <w:shd w:val="clear" w:color="auto" w:fill="auto"/>
            <w:vAlign w:val="center"/>
          </w:tcPr>
          <w:p w14:paraId="51B61C37">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tcBorders>
              <w:top w:val="nil"/>
              <w:left w:val="single" w:color="000000" w:sz="4" w:space="0"/>
              <w:bottom w:val="nil"/>
              <w:right w:val="nil"/>
            </w:tcBorders>
            <w:shd w:val="clear" w:color="auto" w:fill="auto"/>
            <w:vAlign w:val="center"/>
          </w:tcPr>
          <w:p w14:paraId="35C8658C">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4" w:type="pct"/>
            <w:tcBorders>
              <w:top w:val="nil"/>
              <w:left w:val="single" w:color="000000" w:sz="4" w:space="0"/>
              <w:bottom w:val="nil"/>
              <w:right w:val="nil"/>
            </w:tcBorders>
            <w:shd w:val="clear" w:color="auto" w:fill="auto"/>
            <w:vAlign w:val="center"/>
          </w:tcPr>
          <w:p w14:paraId="57DA3D81">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B5FF77">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4B52C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18828">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nil"/>
              <w:left w:val="single" w:color="000000" w:sz="4" w:space="0"/>
              <w:bottom w:val="single" w:color="000000" w:sz="4" w:space="0"/>
              <w:right w:val="single" w:color="000000" w:sz="4" w:space="0"/>
            </w:tcBorders>
            <w:shd w:val="clear" w:color="auto" w:fill="auto"/>
            <w:vAlign w:val="center"/>
          </w:tcPr>
          <w:p w14:paraId="7371D95E">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000000" w:sz="4" w:space="0"/>
              <w:bottom w:val="nil"/>
              <w:right w:val="nil"/>
            </w:tcBorders>
            <w:shd w:val="clear" w:color="auto" w:fill="auto"/>
            <w:vAlign w:val="center"/>
          </w:tcPr>
          <w:p w14:paraId="675E3A23">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gridSpan w:val="3"/>
            <w:tcBorders>
              <w:top w:val="nil"/>
              <w:left w:val="single" w:color="000000" w:sz="4" w:space="0"/>
              <w:bottom w:val="nil"/>
              <w:right w:val="nil"/>
            </w:tcBorders>
            <w:shd w:val="clear" w:color="auto" w:fill="auto"/>
            <w:vAlign w:val="center"/>
          </w:tcPr>
          <w:p w14:paraId="0651DE2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tcBorders>
              <w:top w:val="nil"/>
              <w:left w:val="single" w:color="000000" w:sz="4" w:space="0"/>
              <w:bottom w:val="nil"/>
              <w:right w:val="nil"/>
            </w:tcBorders>
            <w:shd w:val="clear" w:color="auto" w:fill="auto"/>
            <w:vAlign w:val="center"/>
          </w:tcPr>
          <w:p w14:paraId="3614E2D7">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tcBorders>
              <w:top w:val="nil"/>
              <w:left w:val="single" w:color="000000" w:sz="4" w:space="0"/>
              <w:bottom w:val="nil"/>
              <w:right w:val="nil"/>
            </w:tcBorders>
            <w:shd w:val="clear" w:color="auto" w:fill="auto"/>
            <w:vAlign w:val="center"/>
          </w:tcPr>
          <w:p w14:paraId="677A94FB">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4" w:type="pct"/>
            <w:tcBorders>
              <w:top w:val="nil"/>
              <w:left w:val="single" w:color="000000" w:sz="4" w:space="0"/>
              <w:bottom w:val="nil"/>
              <w:right w:val="nil"/>
            </w:tcBorders>
            <w:shd w:val="clear" w:color="auto" w:fill="auto"/>
            <w:vAlign w:val="center"/>
          </w:tcPr>
          <w:p w14:paraId="07DF1F9A">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866C21">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0D6AA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000000" w:sz="4" w:space="0"/>
              <w:bottom w:val="single" w:color="auto" w:sz="4" w:space="0"/>
              <w:right w:val="single" w:color="000000" w:sz="4" w:space="0"/>
            </w:tcBorders>
            <w:shd w:val="clear" w:color="auto" w:fill="auto"/>
            <w:vAlign w:val="center"/>
          </w:tcPr>
          <w:p w14:paraId="3FD97B15">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nil"/>
              <w:left w:val="single" w:color="000000" w:sz="4" w:space="0"/>
              <w:bottom w:val="single" w:color="auto" w:sz="4" w:space="0"/>
              <w:right w:val="single" w:color="000000" w:sz="4" w:space="0"/>
            </w:tcBorders>
            <w:shd w:val="clear" w:color="auto" w:fill="auto"/>
            <w:vAlign w:val="center"/>
          </w:tcPr>
          <w:p w14:paraId="1FA12CDE">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000000" w:sz="4" w:space="0"/>
              <w:bottom w:val="single" w:color="auto" w:sz="4" w:space="0"/>
              <w:right w:val="nil"/>
            </w:tcBorders>
            <w:shd w:val="clear" w:color="auto" w:fill="auto"/>
            <w:vAlign w:val="center"/>
          </w:tcPr>
          <w:p w14:paraId="0BBB8736">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gridSpan w:val="3"/>
            <w:tcBorders>
              <w:top w:val="nil"/>
              <w:left w:val="single" w:color="000000" w:sz="4" w:space="0"/>
              <w:bottom w:val="single" w:color="auto" w:sz="4" w:space="0"/>
              <w:right w:val="nil"/>
            </w:tcBorders>
            <w:shd w:val="clear" w:color="auto" w:fill="auto"/>
            <w:vAlign w:val="center"/>
          </w:tcPr>
          <w:p w14:paraId="0DC6EF75">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tcBorders>
              <w:top w:val="nil"/>
              <w:left w:val="single" w:color="000000" w:sz="4" w:space="0"/>
              <w:bottom w:val="single" w:color="000000" w:sz="4" w:space="0"/>
              <w:right w:val="nil"/>
            </w:tcBorders>
            <w:shd w:val="clear" w:color="auto" w:fill="auto"/>
            <w:vAlign w:val="center"/>
          </w:tcPr>
          <w:p w14:paraId="02F70F5B">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tcBorders>
              <w:top w:val="nil"/>
              <w:left w:val="single" w:color="000000" w:sz="4" w:space="0"/>
              <w:bottom w:val="single" w:color="000000" w:sz="4" w:space="0"/>
              <w:right w:val="nil"/>
            </w:tcBorders>
            <w:shd w:val="clear" w:color="auto" w:fill="auto"/>
            <w:vAlign w:val="center"/>
          </w:tcPr>
          <w:p w14:paraId="1DD56040">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4" w:type="pct"/>
            <w:tcBorders>
              <w:top w:val="nil"/>
              <w:left w:val="single" w:color="000000" w:sz="4" w:space="0"/>
              <w:bottom w:val="single" w:color="000000" w:sz="4" w:space="0"/>
              <w:right w:val="nil"/>
            </w:tcBorders>
            <w:shd w:val="clear" w:color="auto" w:fill="auto"/>
            <w:vAlign w:val="center"/>
          </w:tcPr>
          <w:p w14:paraId="118A339E">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AD2A45">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4293F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restart"/>
            <w:tcBorders>
              <w:top w:val="single" w:color="auto" w:sz="4" w:space="0"/>
              <w:left w:val="single" w:color="auto" w:sz="4" w:space="0"/>
              <w:bottom w:val="single" w:color="auto" w:sz="4" w:space="0"/>
              <w:right w:val="single" w:color="000000" w:sz="4" w:space="0"/>
            </w:tcBorders>
            <w:shd w:val="clear" w:color="auto" w:fill="auto"/>
            <w:vAlign w:val="center"/>
          </w:tcPr>
          <w:p w14:paraId="04FE7302">
            <w:pPr>
              <w:keepNext w:val="0"/>
              <w:keepLines w:val="0"/>
              <w:pageBreakBefore w:val="0"/>
              <w:widowControl/>
              <w:suppressLineNumbers w:val="0"/>
              <w:kinsoku/>
              <w:wordWrap/>
              <w:overflowPunct/>
              <w:topLinePunct w:val="0"/>
              <w:autoSpaceDE/>
              <w:autoSpaceDN/>
              <w:bidi w:val="0"/>
              <w:adjustRightInd/>
              <w:spacing w:line="500" w:lineRule="exact"/>
              <w:jc w:val="center"/>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3</w:t>
            </w:r>
          </w:p>
        </w:tc>
        <w:tc>
          <w:tcPr>
            <w:tcW w:w="726" w:type="pct"/>
            <w:vMerge w:val="restart"/>
            <w:tcBorders>
              <w:top w:val="single" w:color="auto" w:sz="4" w:space="0"/>
              <w:left w:val="single" w:color="000000" w:sz="4" w:space="0"/>
              <w:bottom w:val="single" w:color="auto" w:sz="4" w:space="0"/>
              <w:right w:val="single" w:color="auto" w:sz="4" w:space="0"/>
            </w:tcBorders>
            <w:shd w:val="clear" w:color="auto" w:fill="auto"/>
            <w:vAlign w:val="center"/>
          </w:tcPr>
          <w:p w14:paraId="5B009E7C">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single" w:color="auto" w:sz="4" w:space="0"/>
              <w:left w:val="single" w:color="auto" w:sz="4" w:space="0"/>
              <w:bottom w:val="nil"/>
              <w:right w:val="nil"/>
            </w:tcBorders>
            <w:shd w:val="clear" w:color="auto" w:fill="auto"/>
            <w:vAlign w:val="center"/>
          </w:tcPr>
          <w:p w14:paraId="29CCA69E">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gridSpan w:val="3"/>
            <w:tcBorders>
              <w:top w:val="single" w:color="auto" w:sz="4" w:space="0"/>
              <w:left w:val="single" w:color="000000" w:sz="4" w:space="0"/>
              <w:bottom w:val="nil"/>
              <w:right w:val="single" w:color="auto" w:sz="4" w:space="0"/>
            </w:tcBorders>
            <w:shd w:val="clear" w:color="auto" w:fill="auto"/>
            <w:vAlign w:val="center"/>
          </w:tcPr>
          <w:p w14:paraId="0E57B36F">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tcBorders>
              <w:top w:val="single" w:color="000000" w:sz="4" w:space="0"/>
              <w:left w:val="single" w:color="auto" w:sz="4" w:space="0"/>
              <w:bottom w:val="nil"/>
              <w:right w:val="nil"/>
            </w:tcBorders>
            <w:shd w:val="clear" w:color="auto" w:fill="auto"/>
            <w:vAlign w:val="center"/>
          </w:tcPr>
          <w:p w14:paraId="7A0C8821">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3" w:type="pct"/>
            <w:tcBorders>
              <w:top w:val="single" w:color="000000" w:sz="4" w:space="0"/>
              <w:left w:val="single" w:color="000000" w:sz="4" w:space="0"/>
              <w:bottom w:val="nil"/>
              <w:right w:val="nil"/>
            </w:tcBorders>
            <w:shd w:val="clear" w:color="auto" w:fill="auto"/>
            <w:vAlign w:val="center"/>
          </w:tcPr>
          <w:p w14:paraId="640322A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654" w:type="pct"/>
            <w:tcBorders>
              <w:top w:val="single" w:color="000000" w:sz="4" w:space="0"/>
              <w:left w:val="single" w:color="000000" w:sz="4" w:space="0"/>
              <w:bottom w:val="nil"/>
              <w:right w:val="nil"/>
            </w:tcBorders>
            <w:shd w:val="clear" w:color="auto" w:fill="auto"/>
            <w:vAlign w:val="center"/>
          </w:tcPr>
          <w:p w14:paraId="5283D28B">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优(   )</w:t>
            </w:r>
          </w:p>
        </w:tc>
        <w:tc>
          <w:tcPr>
            <w:tcW w:w="80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7E0F2F">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3F9E8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auto" w:sz="4" w:space="0"/>
              <w:left w:val="single" w:color="auto" w:sz="4" w:space="0"/>
              <w:bottom w:val="single" w:color="000000" w:sz="4" w:space="0"/>
              <w:right w:val="single" w:color="000000" w:sz="4" w:space="0"/>
            </w:tcBorders>
            <w:shd w:val="clear" w:color="auto" w:fill="auto"/>
            <w:vAlign w:val="center"/>
          </w:tcPr>
          <w:p w14:paraId="0BDBBC4E">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single" w:color="auto" w:sz="4" w:space="0"/>
              <w:left w:val="single" w:color="000000" w:sz="4" w:space="0"/>
              <w:bottom w:val="single" w:color="000000" w:sz="4" w:space="0"/>
              <w:right w:val="single" w:color="auto" w:sz="4" w:space="0"/>
            </w:tcBorders>
            <w:shd w:val="clear" w:color="auto" w:fill="auto"/>
            <w:vAlign w:val="center"/>
          </w:tcPr>
          <w:p w14:paraId="17AE91E7">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auto" w:sz="4" w:space="0"/>
              <w:bottom w:val="nil"/>
              <w:right w:val="nil"/>
            </w:tcBorders>
            <w:shd w:val="clear" w:color="auto" w:fill="auto"/>
            <w:vAlign w:val="center"/>
          </w:tcPr>
          <w:p w14:paraId="27365E0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gridSpan w:val="3"/>
            <w:tcBorders>
              <w:top w:val="nil"/>
              <w:left w:val="single" w:color="000000" w:sz="4" w:space="0"/>
              <w:bottom w:val="nil"/>
              <w:right w:val="single" w:color="auto" w:sz="4" w:space="0"/>
            </w:tcBorders>
            <w:shd w:val="clear" w:color="auto" w:fill="auto"/>
            <w:vAlign w:val="center"/>
          </w:tcPr>
          <w:p w14:paraId="7F318B82">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tcBorders>
              <w:top w:val="nil"/>
              <w:left w:val="single" w:color="auto" w:sz="4" w:space="0"/>
              <w:bottom w:val="nil"/>
              <w:right w:val="nil"/>
            </w:tcBorders>
            <w:shd w:val="clear" w:color="auto" w:fill="auto"/>
            <w:vAlign w:val="center"/>
          </w:tcPr>
          <w:p w14:paraId="306D5865">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3" w:type="pct"/>
            <w:tcBorders>
              <w:top w:val="nil"/>
              <w:left w:val="single" w:color="000000" w:sz="4" w:space="0"/>
              <w:bottom w:val="nil"/>
              <w:right w:val="nil"/>
            </w:tcBorders>
            <w:shd w:val="clear" w:color="auto" w:fill="auto"/>
            <w:vAlign w:val="center"/>
          </w:tcPr>
          <w:p w14:paraId="584CA5B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654" w:type="pct"/>
            <w:tcBorders>
              <w:top w:val="nil"/>
              <w:left w:val="single" w:color="000000" w:sz="4" w:space="0"/>
              <w:bottom w:val="nil"/>
              <w:right w:val="nil"/>
            </w:tcBorders>
            <w:shd w:val="clear" w:color="auto" w:fill="auto"/>
            <w:vAlign w:val="center"/>
          </w:tcPr>
          <w:p w14:paraId="184E3FBE">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良(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C77FDF">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79912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auto" w:sz="4" w:space="0"/>
              <w:bottom w:val="single" w:color="000000" w:sz="4" w:space="0"/>
              <w:right w:val="single" w:color="000000" w:sz="4" w:space="0"/>
            </w:tcBorders>
            <w:shd w:val="clear" w:color="auto" w:fill="auto"/>
            <w:vAlign w:val="center"/>
          </w:tcPr>
          <w:p w14:paraId="1DF62904">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nil"/>
              <w:left w:val="single" w:color="000000" w:sz="4" w:space="0"/>
              <w:bottom w:val="single" w:color="000000" w:sz="4" w:space="0"/>
              <w:right w:val="single" w:color="auto" w:sz="4" w:space="0"/>
            </w:tcBorders>
            <w:shd w:val="clear" w:color="auto" w:fill="auto"/>
            <w:vAlign w:val="center"/>
          </w:tcPr>
          <w:p w14:paraId="21B8CC25">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auto" w:sz="4" w:space="0"/>
              <w:bottom w:val="nil"/>
              <w:right w:val="nil"/>
            </w:tcBorders>
            <w:shd w:val="clear" w:color="auto" w:fill="auto"/>
            <w:vAlign w:val="center"/>
          </w:tcPr>
          <w:p w14:paraId="0AD45BB9">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gridSpan w:val="3"/>
            <w:tcBorders>
              <w:top w:val="nil"/>
              <w:left w:val="single" w:color="000000" w:sz="4" w:space="0"/>
              <w:bottom w:val="nil"/>
              <w:right w:val="single" w:color="auto" w:sz="4" w:space="0"/>
            </w:tcBorders>
            <w:shd w:val="clear" w:color="auto" w:fill="auto"/>
            <w:vAlign w:val="center"/>
          </w:tcPr>
          <w:p w14:paraId="6C3FC282">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tcBorders>
              <w:top w:val="nil"/>
              <w:left w:val="single" w:color="auto" w:sz="4" w:space="0"/>
              <w:bottom w:val="nil"/>
              <w:right w:val="nil"/>
            </w:tcBorders>
            <w:shd w:val="clear" w:color="auto" w:fill="auto"/>
            <w:vAlign w:val="center"/>
          </w:tcPr>
          <w:p w14:paraId="70869B3D">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3" w:type="pct"/>
            <w:tcBorders>
              <w:top w:val="nil"/>
              <w:left w:val="single" w:color="000000" w:sz="4" w:space="0"/>
              <w:bottom w:val="nil"/>
              <w:right w:val="nil"/>
            </w:tcBorders>
            <w:shd w:val="clear" w:color="auto" w:fill="auto"/>
            <w:vAlign w:val="center"/>
          </w:tcPr>
          <w:p w14:paraId="72127568">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654" w:type="pct"/>
            <w:tcBorders>
              <w:top w:val="nil"/>
              <w:left w:val="single" w:color="000000" w:sz="4" w:space="0"/>
              <w:bottom w:val="nil"/>
              <w:right w:val="nil"/>
            </w:tcBorders>
            <w:shd w:val="clear" w:color="auto" w:fill="auto"/>
            <w:vAlign w:val="center"/>
          </w:tcPr>
          <w:p w14:paraId="37B70130">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一般(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C42F87">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4D4E3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96" w:type="pct"/>
            <w:vMerge w:val="continue"/>
            <w:tcBorders>
              <w:top w:val="single" w:color="000000" w:sz="4" w:space="0"/>
              <w:left w:val="single" w:color="auto" w:sz="4" w:space="0"/>
              <w:bottom w:val="single" w:color="000000" w:sz="4" w:space="0"/>
              <w:right w:val="single" w:color="000000" w:sz="4" w:space="0"/>
            </w:tcBorders>
            <w:shd w:val="clear" w:color="auto" w:fill="auto"/>
            <w:vAlign w:val="center"/>
          </w:tcPr>
          <w:p w14:paraId="5F4C6F9A">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726" w:type="pct"/>
            <w:vMerge w:val="continue"/>
            <w:tcBorders>
              <w:top w:val="nil"/>
              <w:left w:val="single" w:color="000000" w:sz="4" w:space="0"/>
              <w:bottom w:val="single" w:color="000000" w:sz="4" w:space="0"/>
              <w:right w:val="single" w:color="auto" w:sz="4" w:space="0"/>
            </w:tcBorders>
            <w:shd w:val="clear" w:color="auto" w:fill="auto"/>
            <w:vAlign w:val="center"/>
          </w:tcPr>
          <w:p w14:paraId="5ACA32A0">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c>
          <w:tcPr>
            <w:tcW w:w="653" w:type="pct"/>
            <w:tcBorders>
              <w:top w:val="nil"/>
              <w:left w:val="single" w:color="auto" w:sz="4" w:space="0"/>
              <w:bottom w:val="single" w:color="auto" w:sz="4" w:space="0"/>
              <w:right w:val="nil"/>
            </w:tcBorders>
            <w:shd w:val="clear" w:color="auto" w:fill="auto"/>
            <w:vAlign w:val="center"/>
          </w:tcPr>
          <w:p w14:paraId="60B09FDE">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gridSpan w:val="3"/>
            <w:tcBorders>
              <w:top w:val="nil"/>
              <w:left w:val="single" w:color="000000" w:sz="4" w:space="0"/>
              <w:bottom w:val="single" w:color="auto" w:sz="4" w:space="0"/>
              <w:right w:val="single" w:color="auto" w:sz="4" w:space="0"/>
            </w:tcBorders>
            <w:shd w:val="clear" w:color="auto" w:fill="auto"/>
            <w:vAlign w:val="center"/>
          </w:tcPr>
          <w:p w14:paraId="6E696851">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tcBorders>
              <w:top w:val="nil"/>
              <w:left w:val="single" w:color="auto" w:sz="4" w:space="0"/>
              <w:bottom w:val="single" w:color="000000" w:sz="4" w:space="0"/>
              <w:right w:val="nil"/>
            </w:tcBorders>
            <w:shd w:val="clear" w:color="auto" w:fill="auto"/>
            <w:vAlign w:val="center"/>
          </w:tcPr>
          <w:p w14:paraId="0D2B1A86">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3" w:type="pct"/>
            <w:tcBorders>
              <w:top w:val="nil"/>
              <w:left w:val="single" w:color="000000" w:sz="4" w:space="0"/>
              <w:bottom w:val="single" w:color="000000" w:sz="4" w:space="0"/>
              <w:right w:val="nil"/>
            </w:tcBorders>
            <w:shd w:val="clear" w:color="auto" w:fill="auto"/>
            <w:vAlign w:val="center"/>
          </w:tcPr>
          <w:p w14:paraId="61455BF0">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654" w:type="pct"/>
            <w:tcBorders>
              <w:top w:val="nil"/>
              <w:left w:val="single" w:color="000000" w:sz="4" w:space="0"/>
              <w:bottom w:val="single" w:color="000000" w:sz="4" w:space="0"/>
              <w:right w:val="nil"/>
            </w:tcBorders>
            <w:shd w:val="clear" w:color="auto" w:fill="auto"/>
            <w:vAlign w:val="center"/>
          </w:tcPr>
          <w:p w14:paraId="7455F888">
            <w:pPr>
              <w:keepNext w:val="0"/>
              <w:keepLines w:val="0"/>
              <w:pageBreakBefore w:val="0"/>
              <w:widowControl/>
              <w:suppressLineNumbers w:val="0"/>
              <w:kinsoku/>
              <w:wordWrap/>
              <w:overflowPunct/>
              <w:topLinePunct w:val="0"/>
              <w:autoSpaceDE/>
              <w:autoSpaceDN/>
              <w:bidi w:val="0"/>
              <w:adjustRightInd/>
              <w:snapToGrid w:val="0"/>
              <w:spacing w:line="500" w:lineRule="exact"/>
              <w:jc w:val="center"/>
              <w:textAlignment w:val="center"/>
              <w:rPr>
                <w:rFonts w:hint="eastAsia" w:ascii="仿宋_GB2312" w:hAnsi="仿宋_GB2312" w:eastAsia="仿宋_GB2312" w:cs="仿宋_GB2312"/>
                <w:i w:val="0"/>
                <w:iCs w:val="0"/>
                <w:color w:val="000000"/>
                <w:kern w:val="0"/>
                <w:sz w:val="28"/>
                <w:szCs w:val="28"/>
                <w:u w:val="none"/>
                <w:lang w:val="en-US" w:eastAsia="zh-CN" w:bidi="ar"/>
              </w:rPr>
            </w:pPr>
            <w:r>
              <w:rPr>
                <w:rFonts w:hint="eastAsia" w:ascii="仿宋_GB2312" w:hAnsi="仿宋_GB2312" w:eastAsia="仿宋_GB2312" w:cs="仿宋_GB2312"/>
                <w:i w:val="0"/>
                <w:iCs w:val="0"/>
                <w:color w:val="000000"/>
                <w:kern w:val="0"/>
                <w:sz w:val="28"/>
                <w:szCs w:val="28"/>
                <w:u w:val="none"/>
                <w:lang w:val="en-US" w:eastAsia="zh-CN" w:bidi="ar"/>
              </w:rPr>
              <w:t>差(   )</w:t>
            </w:r>
          </w:p>
        </w:tc>
        <w:tc>
          <w:tcPr>
            <w:tcW w:w="80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A9F855">
            <w:pPr>
              <w:keepNext w:val="0"/>
              <w:keepLines w:val="0"/>
              <w:pageBreakBefore w:val="0"/>
              <w:widowControl/>
              <w:kinsoku/>
              <w:wordWrap/>
              <w:overflowPunct/>
              <w:topLinePunct w:val="0"/>
              <w:autoSpaceDE/>
              <w:autoSpaceDN/>
              <w:bidi w:val="0"/>
              <w:adjustRightInd/>
              <w:spacing w:line="500" w:lineRule="exact"/>
              <w:jc w:val="center"/>
              <w:rPr>
                <w:rFonts w:hint="eastAsia" w:ascii="仿宋_GB2312" w:hAnsi="仿宋_GB2312" w:eastAsia="仿宋_GB2312" w:cs="仿宋_GB2312"/>
                <w:i w:val="0"/>
                <w:iCs w:val="0"/>
                <w:color w:val="000000"/>
                <w:sz w:val="28"/>
                <w:szCs w:val="28"/>
                <w:u w:val="none"/>
              </w:rPr>
            </w:pPr>
          </w:p>
        </w:tc>
      </w:tr>
      <w:tr w14:paraId="2B726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0" w:hRule="atLeast"/>
        </w:trPr>
        <w:tc>
          <w:tcPr>
            <w:tcW w:w="1752"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17B9FB2">
            <w:pPr>
              <w:keepNext w:val="0"/>
              <w:keepLines w:val="0"/>
              <w:widowControl/>
              <w:suppressLineNumbers w:val="0"/>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拟推荐的1名中标人：</w:t>
            </w:r>
          </w:p>
        </w:tc>
        <w:tc>
          <w:tcPr>
            <w:tcW w:w="3247"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49BF3C15">
            <w:pPr>
              <w:jc w:val="left"/>
              <w:rPr>
                <w:rFonts w:hint="eastAsia" w:ascii="仿宋_GB2312" w:hAnsi="仿宋_GB2312" w:eastAsia="仿宋_GB2312" w:cs="仿宋_GB2312"/>
                <w:i w:val="0"/>
                <w:iCs w:val="0"/>
                <w:color w:val="000000"/>
                <w:sz w:val="28"/>
                <w:szCs w:val="28"/>
                <w:u w:val="none"/>
              </w:rPr>
            </w:pPr>
          </w:p>
        </w:tc>
      </w:tr>
      <w:tr w14:paraId="1AAAE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5000" w:type="pct"/>
            <w:gridSpan w:val="10"/>
            <w:tcBorders>
              <w:top w:val="single" w:color="000000" w:sz="4" w:space="0"/>
              <w:left w:val="single" w:color="000000" w:sz="4" w:space="0"/>
              <w:bottom w:val="single" w:color="000000" w:sz="4" w:space="0"/>
              <w:right w:val="single" w:color="000000" w:sz="4" w:space="0"/>
            </w:tcBorders>
            <w:shd w:val="clear" w:color="auto" w:fill="auto"/>
            <w:vAlign w:val="center"/>
          </w:tcPr>
          <w:p w14:paraId="66313652">
            <w:pPr>
              <w:keepNext w:val="0"/>
              <w:keepLines w:val="0"/>
              <w:pageBreakBefore w:val="0"/>
              <w:widowControl/>
              <w:suppressLineNumbers w:val="0"/>
              <w:kinsoku/>
              <w:wordWrap/>
              <w:overflowPunct/>
              <w:topLinePunct w:val="0"/>
              <w:autoSpaceDE/>
              <w:autoSpaceDN/>
              <w:bidi w:val="0"/>
              <w:adjustRightInd/>
              <w:snapToGrid/>
              <w:spacing w:line="560" w:lineRule="exact"/>
              <w:jc w:val="left"/>
              <w:textAlignment w:val="center"/>
              <w:rPr>
                <w:rFonts w:hint="eastAsia" w:ascii="仿宋_GB2312" w:hAnsi="仿宋_GB2312" w:eastAsia="仿宋_GB2312" w:cs="仿宋_GB2312"/>
                <w:i w:val="0"/>
                <w:iCs w:val="0"/>
                <w:color w:val="000000"/>
                <w:sz w:val="28"/>
                <w:szCs w:val="28"/>
                <w:u w:val="none"/>
              </w:rPr>
            </w:pPr>
            <w:r>
              <w:rPr>
                <w:rFonts w:hint="eastAsia" w:ascii="仿宋_GB2312" w:hAnsi="仿宋_GB2312" w:eastAsia="仿宋_GB2312" w:cs="仿宋_GB2312"/>
                <w:i w:val="0"/>
                <w:iCs w:val="0"/>
                <w:color w:val="000000"/>
                <w:kern w:val="0"/>
                <w:sz w:val="28"/>
                <w:szCs w:val="28"/>
                <w:u w:val="none"/>
                <w:lang w:val="en-US" w:eastAsia="zh-CN" w:bidi="ar"/>
              </w:rPr>
              <w:t>说明：</w:t>
            </w:r>
            <w:r>
              <w:rPr>
                <w:rFonts w:hint="eastAsia" w:ascii="仿宋_GB2312" w:hAnsi="仿宋_GB2312" w:eastAsia="仿宋_GB2312" w:cs="仿宋_GB2312"/>
                <w:i w:val="0"/>
                <w:iCs w:val="0"/>
                <w:color w:val="000000"/>
                <w:kern w:val="0"/>
                <w:sz w:val="28"/>
                <w:szCs w:val="28"/>
                <w:u w:val="none"/>
                <w:lang w:val="en-US" w:eastAsia="zh-CN" w:bidi="ar"/>
              </w:rPr>
              <w:br w:type="textWrapping"/>
            </w:r>
            <w:r>
              <w:rPr>
                <w:rFonts w:hint="eastAsia" w:ascii="仿宋_GB2312" w:hAnsi="仿宋_GB2312" w:eastAsia="仿宋_GB2312" w:cs="仿宋_GB2312"/>
                <w:i w:val="0"/>
                <w:iCs w:val="0"/>
                <w:color w:val="000000"/>
                <w:kern w:val="0"/>
                <w:sz w:val="28"/>
                <w:szCs w:val="28"/>
                <w:u w:val="none"/>
                <w:lang w:val="en-US" w:eastAsia="zh-CN" w:bidi="ar"/>
              </w:rPr>
              <w:t>（1）本表适用于定标委员会成员独立填写使用；括号中勾选( √ )。</w:t>
            </w:r>
            <w:r>
              <w:rPr>
                <w:rFonts w:hint="eastAsia" w:ascii="仿宋_GB2312" w:hAnsi="仿宋_GB2312" w:eastAsia="仿宋_GB2312" w:cs="仿宋_GB2312"/>
                <w:i w:val="0"/>
                <w:iCs w:val="0"/>
                <w:color w:val="000000"/>
                <w:kern w:val="0"/>
                <w:sz w:val="28"/>
                <w:szCs w:val="28"/>
                <w:u w:val="none"/>
                <w:lang w:val="en-US" w:eastAsia="zh-CN" w:bidi="ar"/>
              </w:rPr>
              <w:br w:type="textWrapping"/>
            </w:r>
            <w:r>
              <w:rPr>
                <w:rFonts w:hint="eastAsia" w:ascii="仿宋_GB2312" w:hAnsi="仿宋_GB2312" w:eastAsia="仿宋_GB2312" w:cs="仿宋_GB2312"/>
                <w:i w:val="0"/>
                <w:iCs w:val="0"/>
                <w:color w:val="000000"/>
                <w:kern w:val="0"/>
                <w:sz w:val="28"/>
                <w:szCs w:val="28"/>
                <w:u w:val="none"/>
                <w:lang w:val="en-US" w:eastAsia="zh-CN" w:bidi="ar"/>
              </w:rPr>
              <w:t>（2）推荐或否定中标候选人的主要事实理由:各定标委员会成员对各自推荐的中标人填写推荐或否定中标候选人的主要事实理由。</w:t>
            </w:r>
          </w:p>
        </w:tc>
      </w:tr>
    </w:tbl>
    <w:p w14:paraId="22AD65F1">
      <w:pPr>
        <w:pStyle w:val="3"/>
        <w:rPr>
          <w:rFonts w:hint="eastAsia"/>
        </w:rPr>
      </w:pPr>
    </w:p>
    <w:p w14:paraId="687ED152">
      <w:pPr>
        <w:rPr>
          <w:rFonts w:hint="default" w:ascii="Times New Roman" w:hAnsi="Times New Roman" w:eastAsia="黑体" w:cs="Times New Roman"/>
          <w:color w:val="000000"/>
          <w:spacing w:val="0"/>
          <w:kern w:val="2"/>
          <w:sz w:val="32"/>
          <w:szCs w:val="32"/>
        </w:rPr>
        <w:sectPr>
          <w:type w:val="continuous"/>
          <w:pgSz w:w="16838" w:h="11906" w:orient="landscape"/>
          <w:pgMar w:top="1588" w:right="2098" w:bottom="1474" w:left="1984" w:header="851" w:footer="1587" w:gutter="0"/>
          <w:pgNumType w:fmt="decimal"/>
          <w:cols w:space="720" w:num="1"/>
          <w:rtlGutter w:val="0"/>
          <w:docGrid w:type="linesAndChars" w:linePitch="579" w:charSpace="1229"/>
        </w:sectPr>
      </w:pPr>
    </w:p>
    <w:p w14:paraId="0C06937B">
      <w:pPr>
        <w:keepNext w:val="0"/>
        <w:keepLines w:val="0"/>
        <w:widowControl w:val="0"/>
        <w:suppressLineNumbers w:val="0"/>
        <w:spacing w:before="0" w:beforeAutospacing="0" w:after="0" w:afterAutospacing="0" w:line="579" w:lineRule="exact"/>
        <w:ind w:left="0" w:right="0"/>
        <w:jc w:val="both"/>
        <w:rPr>
          <w:rFonts w:hint="default" w:ascii="Times New Roman" w:hAnsi="Times New Roman" w:eastAsia="黑体" w:cs="Times New Roman"/>
          <w:color w:val="000000"/>
          <w:spacing w:val="0"/>
          <w:kern w:val="2"/>
          <w:sz w:val="32"/>
          <w:szCs w:val="32"/>
        </w:rPr>
      </w:pPr>
      <w:r>
        <w:rPr>
          <w:rFonts w:hint="default" w:ascii="Times New Roman" w:hAnsi="Times New Roman" w:eastAsia="黑体" w:cs="Times New Roman"/>
          <w:color w:val="000000"/>
          <w:spacing w:val="0"/>
          <w:kern w:val="2"/>
          <w:sz w:val="32"/>
          <w:szCs w:val="32"/>
          <w:lang w:val="en-US" w:eastAsia="zh-CN" w:bidi="ar"/>
        </w:rPr>
        <w:t>附件</w:t>
      </w:r>
      <w:r>
        <w:rPr>
          <w:rFonts w:hint="eastAsia" w:eastAsia="黑体" w:cs="Times New Roman"/>
          <w:color w:val="000000"/>
          <w:spacing w:val="0"/>
          <w:kern w:val="2"/>
          <w:sz w:val="32"/>
          <w:szCs w:val="32"/>
          <w:lang w:val="en-US" w:eastAsia="zh-CN" w:bidi="ar"/>
        </w:rPr>
        <w:t>7</w:t>
      </w:r>
    </w:p>
    <w:p w14:paraId="51B6ABE6">
      <w:pPr>
        <w:keepNext w:val="0"/>
        <w:keepLines w:val="0"/>
        <w:widowControl w:val="0"/>
        <w:suppressLineNumbers w:val="0"/>
        <w:spacing w:before="0" w:beforeAutospacing="0" w:after="0" w:afterAutospacing="0" w:line="579" w:lineRule="exact"/>
        <w:ind w:left="0" w:right="0"/>
        <w:jc w:val="center"/>
        <w:rPr>
          <w:rFonts w:hint="default" w:ascii="Times New Roman" w:hAnsi="Times New Roman" w:eastAsia="方正小标宋简体" w:cs="Times New Roman"/>
          <w:color w:val="000000"/>
          <w:spacing w:val="0"/>
          <w:kern w:val="2"/>
          <w:sz w:val="44"/>
          <w:szCs w:val="44"/>
        </w:rPr>
      </w:pPr>
      <w:r>
        <w:rPr>
          <w:rFonts w:hint="default" w:ascii="Times New Roman" w:hAnsi="Times New Roman" w:eastAsia="方正小标宋简体" w:cs="Times New Roman"/>
          <w:color w:val="000000"/>
          <w:spacing w:val="0"/>
          <w:kern w:val="2"/>
          <w:sz w:val="44"/>
          <w:szCs w:val="44"/>
          <w:lang w:val="en-US" w:eastAsia="zh-CN" w:bidi="ar"/>
        </w:rPr>
        <w:t xml:space="preserve"> </w:t>
      </w:r>
    </w:p>
    <w:p w14:paraId="5D27EEB1">
      <w:pPr>
        <w:keepNext w:val="0"/>
        <w:keepLines w:val="0"/>
        <w:widowControl w:val="0"/>
        <w:suppressLineNumbers w:val="0"/>
        <w:spacing w:before="0" w:beforeAutospacing="0" w:after="0" w:afterAutospacing="0" w:line="240" w:lineRule="atLeast"/>
        <w:ind w:left="1759" w:leftChars="571" w:right="0" w:firstLine="880" w:firstLineChars="200"/>
        <w:jc w:val="both"/>
        <w:rPr>
          <w:rFonts w:hint="default" w:ascii="Times New Roman" w:hAnsi="Times New Roman" w:eastAsia="宋体" w:cs="Times New Roman"/>
          <w:color w:val="000000"/>
          <w:spacing w:val="0"/>
          <w:kern w:val="2"/>
          <w:sz w:val="44"/>
          <w:szCs w:val="44"/>
        </w:rPr>
      </w:pPr>
      <w:r>
        <w:rPr>
          <w:rFonts w:hint="default" w:ascii="Times New Roman" w:hAnsi="Times New Roman" w:eastAsia="宋体" w:cs="Times New Roman"/>
          <w:color w:val="000000"/>
          <w:spacing w:val="0"/>
          <w:kern w:val="2"/>
          <w:sz w:val="44"/>
          <w:szCs w:val="44"/>
          <w:lang w:val="en-US" w:eastAsia="zh-CN" w:bidi="ar"/>
        </w:rPr>
        <w:t xml:space="preserve"> </w:t>
      </w:r>
    </w:p>
    <w:p w14:paraId="71F1B05B">
      <w:pPr>
        <w:spacing w:line="360" w:lineRule="auto"/>
        <w:jc w:val="center"/>
        <w:rPr>
          <w:rFonts w:hint="default" w:ascii="黑体" w:hAnsi="黑体" w:eastAsia="黑体" w:cs="黑体"/>
          <w:bCs/>
          <w:spacing w:val="100"/>
          <w:sz w:val="96"/>
          <w:szCs w:val="96"/>
        </w:rPr>
      </w:pPr>
      <w:r>
        <w:rPr>
          <w:rFonts w:hint="default" w:ascii="黑体" w:hAnsi="黑体" w:eastAsia="黑体" w:cs="黑体"/>
          <w:bCs/>
          <w:spacing w:val="100"/>
          <w:sz w:val="96"/>
          <w:szCs w:val="96"/>
          <w:lang w:val="en-US" w:eastAsia="zh-CN"/>
        </w:rPr>
        <w:t>定标报告</w:t>
      </w:r>
    </w:p>
    <w:p w14:paraId="7042F6C7">
      <w:pPr>
        <w:keepNext w:val="0"/>
        <w:keepLines w:val="0"/>
        <w:widowControl w:val="0"/>
        <w:suppressLineNumbers w:val="0"/>
        <w:spacing w:before="0" w:beforeAutospacing="0" w:after="0" w:afterAutospacing="0" w:line="240" w:lineRule="atLeast"/>
        <w:ind w:left="0" w:right="0" w:firstLine="2400" w:firstLineChars="800"/>
        <w:jc w:val="both"/>
        <w:rPr>
          <w:rFonts w:hint="default" w:ascii="Times New Roman" w:hAnsi="Times New Roman" w:eastAsia="仿宋_GB2312" w:cs="Times New Roman"/>
          <w:color w:val="000000"/>
          <w:spacing w:val="0"/>
          <w:kern w:val="2"/>
          <w:sz w:val="30"/>
          <w:szCs w:val="30"/>
          <w:lang w:val="en-US" w:eastAsia="zh-CN" w:bidi="ar"/>
        </w:rPr>
      </w:pPr>
    </w:p>
    <w:p w14:paraId="0D6B9896">
      <w:pPr>
        <w:spacing w:line="360" w:lineRule="auto"/>
        <w:ind w:firstLine="616" w:firstLineChars="200"/>
        <w:jc w:val="left"/>
        <w:rPr>
          <w:rFonts w:hint="eastAsia" w:ascii="仿宋_GB2312" w:hAnsi="仿宋_GB2312" w:eastAsia="仿宋_GB2312" w:cs="仿宋_GB2312"/>
          <w:sz w:val="32"/>
          <w:szCs w:val="32"/>
        </w:rPr>
      </w:pPr>
    </w:p>
    <w:p w14:paraId="5167DD18">
      <w:pPr>
        <w:spacing w:line="360" w:lineRule="auto"/>
        <w:ind w:firstLine="616" w:firstLineChars="200"/>
        <w:jc w:val="left"/>
        <w:rPr>
          <w:rFonts w:hint="eastAsia" w:ascii="仿宋_GB2312" w:hAnsi="仿宋_GB2312" w:eastAsia="仿宋_GB2312" w:cs="仿宋_GB2312"/>
          <w:sz w:val="32"/>
          <w:szCs w:val="32"/>
        </w:rPr>
      </w:pPr>
    </w:p>
    <w:p w14:paraId="2B8FCC79">
      <w:pPr>
        <w:spacing w:line="360" w:lineRule="auto"/>
        <w:ind w:firstLine="616" w:firstLineChars="200"/>
        <w:jc w:val="left"/>
        <w:rPr>
          <w:rFonts w:hint="eastAsia" w:ascii="仿宋_GB2312" w:hAnsi="仿宋_GB2312" w:eastAsia="仿宋_GB2312" w:cs="仿宋_GB2312"/>
          <w:sz w:val="32"/>
          <w:szCs w:val="32"/>
        </w:rPr>
      </w:pPr>
    </w:p>
    <w:p w14:paraId="3AF7B9DE">
      <w:pPr>
        <w:spacing w:line="360" w:lineRule="auto"/>
        <w:ind w:firstLine="616" w:firstLineChars="200"/>
        <w:jc w:val="left"/>
        <w:rPr>
          <w:rFonts w:hint="eastAsia" w:ascii="仿宋_GB2312" w:hAnsi="仿宋_GB2312" w:eastAsia="仿宋_GB2312" w:cs="仿宋_GB2312"/>
          <w:sz w:val="32"/>
          <w:szCs w:val="32"/>
        </w:rPr>
      </w:pPr>
    </w:p>
    <w:p w14:paraId="65EF087B">
      <w:pPr>
        <w:spacing w:line="360" w:lineRule="auto"/>
        <w:ind w:firstLine="616" w:firstLineChars="200"/>
        <w:jc w:val="left"/>
        <w:rPr>
          <w:rFonts w:hint="eastAsia" w:ascii="仿宋_GB2312" w:hAnsi="仿宋_GB2312" w:eastAsia="仿宋_GB2312" w:cs="仿宋_GB2312"/>
          <w:sz w:val="32"/>
          <w:szCs w:val="32"/>
        </w:rPr>
      </w:pPr>
    </w:p>
    <w:p w14:paraId="46B70A56">
      <w:pPr>
        <w:spacing w:line="360" w:lineRule="auto"/>
        <w:ind w:firstLine="616" w:firstLineChars="200"/>
        <w:jc w:val="left"/>
        <w:rPr>
          <w:rFonts w:hint="eastAsia" w:ascii="仿宋_GB2312" w:hAnsi="仿宋_GB2312" w:eastAsia="仿宋_GB2312" w:cs="仿宋_GB2312"/>
          <w:sz w:val="32"/>
          <w:szCs w:val="32"/>
        </w:rPr>
      </w:pPr>
    </w:p>
    <w:p w14:paraId="5E988685">
      <w:pPr>
        <w:spacing w:line="360" w:lineRule="auto"/>
        <w:ind w:firstLine="616" w:firstLineChars="200"/>
        <w:jc w:val="left"/>
        <w:rPr>
          <w:rFonts w:hint="eastAsia" w:ascii="仿宋_GB2312" w:hAnsi="仿宋_GB2312" w:eastAsia="仿宋_GB2312" w:cs="仿宋_GB2312"/>
          <w:sz w:val="32"/>
          <w:szCs w:val="32"/>
        </w:rPr>
      </w:pPr>
    </w:p>
    <w:p w14:paraId="3BC1FF6C">
      <w:pPr>
        <w:spacing w:line="360" w:lineRule="auto"/>
        <w:ind w:firstLine="616" w:firstLineChars="200"/>
        <w:jc w:val="left"/>
        <w:rPr>
          <w:rFonts w:hint="eastAsia" w:ascii="仿宋_GB2312" w:hAnsi="仿宋_GB2312" w:eastAsia="仿宋_GB2312" w:cs="仿宋_GB2312"/>
          <w:sz w:val="32"/>
          <w:szCs w:val="32"/>
        </w:rPr>
      </w:pPr>
    </w:p>
    <w:p w14:paraId="4893FBDB">
      <w:pPr>
        <w:spacing w:line="360" w:lineRule="auto"/>
        <w:ind w:firstLine="616" w:firstLineChars="200"/>
        <w:jc w:val="left"/>
        <w:rPr>
          <w:rFonts w:hint="eastAsia" w:ascii="仿宋_GB2312" w:hAnsi="仿宋_GB2312" w:eastAsia="仿宋_GB2312" w:cs="仿宋_GB2312"/>
          <w:sz w:val="32"/>
          <w:szCs w:val="32"/>
        </w:rPr>
      </w:pPr>
    </w:p>
    <w:p w14:paraId="540AB8C3">
      <w:pPr>
        <w:spacing w:line="360" w:lineRule="auto"/>
        <w:ind w:firstLine="616"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招标项目名称：**</w:t>
      </w:r>
    </w:p>
    <w:p w14:paraId="1132564C">
      <w:pPr>
        <w:spacing w:line="360" w:lineRule="auto"/>
        <w:ind w:firstLine="616"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招标项目编号：**</w:t>
      </w:r>
    </w:p>
    <w:p w14:paraId="39F39EEC">
      <w:pPr>
        <w:spacing w:line="360" w:lineRule="auto"/>
        <w:ind w:firstLine="616"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招标人：**</w:t>
      </w:r>
    </w:p>
    <w:p w14:paraId="10640716">
      <w:pPr>
        <w:spacing w:line="360" w:lineRule="auto"/>
        <w:ind w:firstLine="616" w:firstLineChars="20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招标代理机构：**</w:t>
      </w:r>
    </w:p>
    <w:p w14:paraId="713A7F8E">
      <w:pPr>
        <w:spacing w:line="360" w:lineRule="auto"/>
        <w:ind w:firstLine="616" w:firstLineChars="200"/>
        <w:jc w:val="left"/>
        <w:rPr>
          <w:rFonts w:ascii="仿宋_GB2312" w:hAnsi="仿宋_GB2312" w:eastAsia="仿宋_GB2312" w:cs="仿宋_GB2312"/>
          <w:sz w:val="32"/>
          <w:szCs w:val="32"/>
          <w:u w:val="single"/>
        </w:rPr>
      </w:pPr>
      <w:r>
        <w:rPr>
          <w:rFonts w:hint="eastAsia" w:ascii="仿宋_GB2312" w:hAnsi="仿宋_GB2312" w:eastAsia="仿宋_GB2312" w:cs="仿宋_GB2312"/>
          <w:sz w:val="32"/>
          <w:szCs w:val="32"/>
        </w:rPr>
        <w:t>定标日期：**年*月**日</w:t>
      </w:r>
    </w:p>
    <w:p w14:paraId="311B23D3">
      <w:pPr>
        <w:rPr>
          <w:rFonts w:hint="default" w:ascii="Times New Roman" w:hAnsi="Times New Roman" w:eastAsia="方正小标宋简体" w:cs="Times New Roman"/>
          <w:color w:val="000000"/>
          <w:spacing w:val="0"/>
          <w:kern w:val="2"/>
          <w:sz w:val="44"/>
          <w:szCs w:val="44"/>
          <w:lang w:val="en-US" w:eastAsia="zh-CN" w:bidi="ar"/>
        </w:rPr>
      </w:pPr>
      <w:r>
        <w:rPr>
          <w:rFonts w:hint="default" w:ascii="Times New Roman" w:hAnsi="Times New Roman" w:eastAsia="仿宋" w:cs="Times New Roman"/>
          <w:color w:val="000000"/>
          <w:spacing w:val="0"/>
          <w:kern w:val="2"/>
          <w:sz w:val="30"/>
          <w:szCs w:val="30"/>
          <w:lang w:val="en-US" w:eastAsia="zh-CN" w:bidi="ar"/>
        </w:rPr>
        <w:br w:type="page"/>
      </w:r>
    </w:p>
    <w:p w14:paraId="6AB2B9A0">
      <w:pPr>
        <w:spacing w:line="576" w:lineRule="exact"/>
        <w:jc w:val="center"/>
        <w:outlineLvl w:val="0"/>
        <w:rPr>
          <w:rFonts w:hint="eastAsia" w:ascii="方正小标宋简体" w:hAnsi="方正小标宋简体" w:eastAsia="方正小标宋简体" w:cs="方正小标宋简体"/>
          <w:b/>
          <w:bCs/>
          <w:sz w:val="44"/>
          <w:szCs w:val="44"/>
        </w:rPr>
      </w:pPr>
      <w:r>
        <w:rPr>
          <w:rFonts w:hint="eastAsia" w:ascii="方正小标宋简体" w:hAnsi="方正小标宋简体" w:eastAsia="方正小标宋简体" w:cs="方正小标宋简体"/>
          <w:sz w:val="44"/>
          <w:szCs w:val="44"/>
        </w:rPr>
        <w:t>一、项目基本情况一览表</w:t>
      </w:r>
    </w:p>
    <w:tbl>
      <w:tblPr>
        <w:tblStyle w:val="10"/>
        <w:tblW w:w="10137" w:type="dxa"/>
        <w:jc w:val="center"/>
        <w:tblLayout w:type="fixed"/>
        <w:tblCellMar>
          <w:top w:w="0" w:type="dxa"/>
          <w:left w:w="108" w:type="dxa"/>
          <w:bottom w:w="0" w:type="dxa"/>
          <w:right w:w="108" w:type="dxa"/>
        </w:tblCellMar>
      </w:tblPr>
      <w:tblGrid>
        <w:gridCol w:w="863"/>
        <w:gridCol w:w="2754"/>
        <w:gridCol w:w="6520"/>
      </w:tblGrid>
      <w:tr w14:paraId="1209C924">
        <w:tblPrEx>
          <w:tblCellMar>
            <w:top w:w="0" w:type="dxa"/>
            <w:left w:w="108" w:type="dxa"/>
            <w:bottom w:w="0" w:type="dxa"/>
            <w:right w:w="108" w:type="dxa"/>
          </w:tblCellMar>
        </w:tblPrEx>
        <w:trPr>
          <w:trHeight w:val="948"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4DF1E6D3">
            <w:pPr>
              <w:autoSpaceDE w:val="0"/>
              <w:autoSpaceDN w:val="0"/>
              <w:adjustRightInd w:val="0"/>
              <w:jc w:val="center"/>
              <w:rPr>
                <w:rFonts w:hint="eastAsia" w:ascii="仿宋_GB2312" w:hAnsi="仿宋_GB2312" w:eastAsia="仿宋_GB2312" w:cs="仿宋_GB2312"/>
                <w:sz w:val="28"/>
                <w:szCs w:val="28"/>
                <w:lang w:val="zh-CN"/>
              </w:rPr>
            </w:pPr>
            <w:r>
              <w:rPr>
                <w:rFonts w:hint="eastAsia" w:ascii="仿宋_GB2312" w:hAnsi="仿宋_GB2312" w:eastAsia="仿宋_GB2312" w:cs="仿宋_GB2312"/>
                <w:sz w:val="28"/>
                <w:szCs w:val="28"/>
                <w:lang w:val="zh-CN"/>
              </w:rPr>
              <w:t>1</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735911F0">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招标项目名称</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56B91EEC">
            <w:pPr>
              <w:rPr>
                <w:rFonts w:ascii="仿宋_GB2312" w:hAnsi="仿宋_GB2312" w:eastAsia="仿宋_GB2312" w:cs="仿宋_GB2312"/>
                <w:sz w:val="28"/>
                <w:szCs w:val="28"/>
              </w:rPr>
            </w:pPr>
            <w:r>
              <w:rPr>
                <w:rFonts w:hint="eastAsia" w:ascii="仿宋_GB2312" w:hAnsi="仿宋_GB2312" w:eastAsia="仿宋_GB2312" w:cs="仿宋_GB2312"/>
                <w:sz w:val="28"/>
                <w:szCs w:val="28"/>
              </w:rPr>
              <w:t>**</w:t>
            </w:r>
          </w:p>
        </w:tc>
      </w:tr>
      <w:tr w14:paraId="5A2FE564">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57841E5D">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53D8E9E3">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招标项目编号</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6E0D301F">
            <w:pPr>
              <w:autoSpaceDE w:val="0"/>
              <w:autoSpaceDN w:val="0"/>
              <w:adjustRightInd w:val="0"/>
              <w:rPr>
                <w:rFonts w:ascii="仿宋_GB2312" w:hAnsi="仿宋_GB2312" w:eastAsia="仿宋_GB2312" w:cs="仿宋_GB2312"/>
                <w:sz w:val="28"/>
                <w:szCs w:val="28"/>
              </w:rPr>
            </w:pPr>
            <w:r>
              <w:rPr>
                <w:rFonts w:hint="eastAsia" w:ascii="仿宋_GB2312" w:hAnsi="仿宋_GB2312" w:eastAsia="仿宋_GB2312" w:cs="仿宋_GB2312"/>
                <w:sz w:val="28"/>
                <w:szCs w:val="28"/>
              </w:rPr>
              <w:t>**</w:t>
            </w:r>
          </w:p>
        </w:tc>
      </w:tr>
      <w:tr w14:paraId="231EA340">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019AF2A8">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3</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4CB877FB">
            <w:pPr>
              <w:autoSpaceDE w:val="0"/>
              <w:autoSpaceDN w:val="0"/>
              <w:adjustRightInd w:val="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招标人</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66BB395B">
            <w:pPr>
              <w:autoSpaceDE w:val="0"/>
              <w:autoSpaceDN w:val="0"/>
              <w:adjustRightInd w:val="0"/>
              <w:rPr>
                <w:rFonts w:ascii="仿宋_GB2312" w:hAnsi="仿宋_GB2312" w:eastAsia="仿宋_GB2312" w:cs="仿宋_GB2312"/>
                <w:sz w:val="28"/>
                <w:szCs w:val="28"/>
              </w:rPr>
            </w:pPr>
            <w:r>
              <w:rPr>
                <w:rFonts w:hint="eastAsia" w:ascii="仿宋_GB2312" w:hAnsi="仿宋_GB2312" w:eastAsia="仿宋_GB2312" w:cs="仿宋_GB2312"/>
                <w:sz w:val="28"/>
                <w:szCs w:val="28"/>
              </w:rPr>
              <w:t>**</w:t>
            </w:r>
          </w:p>
        </w:tc>
      </w:tr>
      <w:tr w14:paraId="45478D2F">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1B653F36">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4</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1863F098">
            <w:pPr>
              <w:autoSpaceDE w:val="0"/>
              <w:autoSpaceDN w:val="0"/>
              <w:adjustRightInd w:val="0"/>
              <w:jc w:val="center"/>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代理机构</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16426466">
            <w:pPr>
              <w:autoSpaceDE w:val="0"/>
              <w:autoSpaceDN w:val="0"/>
              <w:adjustRightInd w:val="0"/>
              <w:rPr>
                <w:rFonts w:ascii="仿宋_GB2312" w:hAnsi="仿宋_GB2312" w:eastAsia="仿宋_GB2312" w:cs="仿宋_GB2312"/>
                <w:sz w:val="28"/>
                <w:szCs w:val="28"/>
              </w:rPr>
            </w:pPr>
            <w:r>
              <w:rPr>
                <w:rFonts w:hint="eastAsia" w:ascii="仿宋_GB2312" w:hAnsi="仿宋_GB2312" w:eastAsia="仿宋_GB2312" w:cs="仿宋_GB2312"/>
                <w:sz w:val="28"/>
                <w:szCs w:val="28"/>
              </w:rPr>
              <w:t>**</w:t>
            </w:r>
          </w:p>
        </w:tc>
      </w:tr>
      <w:tr w14:paraId="083A3E9F">
        <w:tblPrEx>
          <w:tblCellMar>
            <w:top w:w="0" w:type="dxa"/>
            <w:left w:w="108" w:type="dxa"/>
            <w:bottom w:w="0" w:type="dxa"/>
            <w:right w:w="108" w:type="dxa"/>
          </w:tblCellMar>
        </w:tblPrEx>
        <w:trPr>
          <w:trHeight w:val="955"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4395131F">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39ECC364">
            <w:pPr>
              <w:autoSpaceDE w:val="0"/>
              <w:autoSpaceDN w:val="0"/>
              <w:adjustRightInd w:val="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项目概算</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34D71F2B">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**万元</w:t>
            </w:r>
          </w:p>
        </w:tc>
      </w:tr>
      <w:tr w14:paraId="6B147CC9">
        <w:tblPrEx>
          <w:tblCellMar>
            <w:top w:w="0" w:type="dxa"/>
            <w:left w:w="108" w:type="dxa"/>
            <w:bottom w:w="0" w:type="dxa"/>
            <w:right w:w="108" w:type="dxa"/>
          </w:tblCellMar>
        </w:tblPrEx>
        <w:trPr>
          <w:trHeight w:val="686"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20CAC31F">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6</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15B524FD">
            <w:pPr>
              <w:autoSpaceDE w:val="0"/>
              <w:autoSpaceDN w:val="0"/>
              <w:adjustRightInd w:val="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招标控制价</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29CB0312">
            <w:pP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**万元</w:t>
            </w:r>
          </w:p>
        </w:tc>
      </w:tr>
      <w:tr w14:paraId="7754531C">
        <w:tblPrEx>
          <w:tblCellMar>
            <w:top w:w="0" w:type="dxa"/>
            <w:left w:w="108" w:type="dxa"/>
            <w:bottom w:w="0" w:type="dxa"/>
            <w:right w:w="108" w:type="dxa"/>
          </w:tblCellMar>
        </w:tblPrEx>
        <w:trPr>
          <w:trHeight w:val="70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1EB3C16D">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7</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51ED9BD9">
            <w:pPr>
              <w:autoSpaceDE w:val="0"/>
              <w:autoSpaceDN w:val="0"/>
              <w:adjustRightInd w:val="0"/>
              <w:jc w:val="center"/>
              <w:rPr>
                <w:rFonts w:hint="eastAsia" w:ascii="仿宋_GB2312" w:hAnsi="仿宋_GB2312" w:eastAsia="仿宋_GB2312" w:cs="仿宋_GB2312"/>
                <w:sz w:val="28"/>
                <w:szCs w:val="28"/>
                <w:lang w:val="zh-CN"/>
              </w:rPr>
            </w:pPr>
            <w:r>
              <w:rPr>
                <w:rFonts w:hint="eastAsia" w:ascii="仿宋_GB2312" w:hAnsi="仿宋_GB2312" w:eastAsia="仿宋_GB2312" w:cs="仿宋_GB2312"/>
                <w:bCs/>
                <w:sz w:val="28"/>
                <w:szCs w:val="28"/>
              </w:rPr>
              <w:t>招标方式</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1248C09A">
            <w:pPr>
              <w:rPr>
                <w:rFonts w:hint="eastAsia" w:ascii="仿宋_GB2312" w:hAnsi="仿宋_GB2312" w:eastAsia="仿宋_GB2312" w:cs="仿宋_GB2312"/>
                <w:sz w:val="28"/>
                <w:szCs w:val="28"/>
              </w:rPr>
            </w:pPr>
            <w:r>
              <w:rPr>
                <w:rFonts w:hint="eastAsia" w:ascii="仿宋_GB2312" w:hAnsi="仿宋_GB2312" w:eastAsia="仿宋_GB2312" w:cs="仿宋_GB2312"/>
                <w:bCs/>
                <w:sz w:val="28"/>
                <w:szCs w:val="28"/>
              </w:rPr>
              <w:t xml:space="preserve">公开招标 </w:t>
            </w:r>
          </w:p>
        </w:tc>
      </w:tr>
      <w:tr w14:paraId="6152F9B5">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5F4091BB">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8</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55C79EC4">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开标次数</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5A1A83F5">
            <w:pP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第</w:t>
            </w:r>
            <w:r>
              <w:rPr>
                <w:rFonts w:hint="eastAsia" w:ascii="仿宋_GB2312" w:hAnsi="仿宋_GB2312" w:eastAsia="仿宋_GB2312" w:cs="仿宋_GB2312"/>
                <w:sz w:val="28"/>
                <w:szCs w:val="28"/>
                <w:lang w:val="en-US" w:eastAsia="zh-CN"/>
              </w:rPr>
              <w:t>_</w:t>
            </w:r>
            <w:r>
              <w:rPr>
                <w:rFonts w:hint="eastAsia" w:ascii="仿宋_GB2312" w:hAnsi="仿宋_GB2312" w:eastAsia="仿宋_GB2312" w:cs="仿宋_GB2312"/>
                <w:sz w:val="28"/>
                <w:szCs w:val="28"/>
              </w:rPr>
              <w:t>次</w:t>
            </w:r>
          </w:p>
        </w:tc>
      </w:tr>
      <w:tr w14:paraId="49020889">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1A49C346">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9</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50951ACF">
            <w:pPr>
              <w:jc w:val="center"/>
              <w:rPr>
                <w:rFonts w:hint="eastAsia" w:ascii="仿宋_GB2312" w:hAnsi="仿宋_GB2312" w:eastAsia="仿宋_GB2312" w:cs="仿宋_GB2312"/>
                <w:sz w:val="28"/>
                <w:szCs w:val="28"/>
              </w:rPr>
            </w:pPr>
            <w:r>
              <w:rPr>
                <w:rFonts w:hint="eastAsia" w:ascii="仿宋_GB2312" w:hAnsi="仿宋_GB2312" w:eastAsia="仿宋_GB2312" w:cs="仿宋_GB2312"/>
                <w:bCs/>
                <w:sz w:val="28"/>
                <w:szCs w:val="28"/>
              </w:rPr>
              <w:t>资格审查方式</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4826FA0F">
            <w:pPr>
              <w:rPr>
                <w:rFonts w:hint="eastAsia" w:ascii="仿宋_GB2312" w:hAnsi="仿宋_GB2312" w:eastAsia="仿宋_GB2312" w:cs="仿宋_GB2312"/>
                <w:sz w:val="28"/>
                <w:szCs w:val="28"/>
              </w:rPr>
            </w:pPr>
            <w:r>
              <w:rPr>
                <w:rFonts w:hint="eastAsia" w:ascii="仿宋_GB2312" w:hAnsi="仿宋_GB2312" w:eastAsia="仿宋_GB2312" w:cs="仿宋_GB2312"/>
                <w:bCs/>
                <w:sz w:val="28"/>
                <w:szCs w:val="28"/>
              </w:rPr>
              <w:t>资格后审</w:t>
            </w:r>
          </w:p>
        </w:tc>
      </w:tr>
      <w:tr w14:paraId="7F3E10F1">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2552495B">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10</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0ADEFC27">
            <w:pPr>
              <w:autoSpaceDE w:val="0"/>
              <w:autoSpaceDN w:val="0"/>
              <w:adjustRightInd w:val="0"/>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评标办法</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14A96C73">
            <w:pP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定量定性评审法</w:t>
            </w:r>
          </w:p>
        </w:tc>
      </w:tr>
      <w:tr w14:paraId="582A9B53">
        <w:tblPrEx>
          <w:tblCellMar>
            <w:top w:w="0" w:type="dxa"/>
            <w:left w:w="108" w:type="dxa"/>
            <w:bottom w:w="0" w:type="dxa"/>
            <w:right w:w="108" w:type="dxa"/>
          </w:tblCellMar>
        </w:tblPrEx>
        <w:trPr>
          <w:trHeight w:val="783" w:hRule="exact"/>
          <w:jc w:val="center"/>
        </w:trPr>
        <w:tc>
          <w:tcPr>
            <w:tcW w:w="863" w:type="dxa"/>
            <w:tcBorders>
              <w:top w:val="single" w:color="auto" w:sz="6" w:space="0"/>
              <w:left w:val="single" w:color="auto" w:sz="6" w:space="0"/>
              <w:right w:val="single" w:color="auto" w:sz="6" w:space="0"/>
            </w:tcBorders>
            <w:noWrap w:val="0"/>
            <w:vAlign w:val="center"/>
          </w:tcPr>
          <w:p w14:paraId="405496BC">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11</w:t>
            </w:r>
          </w:p>
        </w:tc>
        <w:tc>
          <w:tcPr>
            <w:tcW w:w="2754" w:type="dxa"/>
            <w:tcBorders>
              <w:top w:val="single" w:color="auto" w:sz="6" w:space="0"/>
              <w:left w:val="single" w:color="auto" w:sz="6" w:space="0"/>
              <w:right w:val="single" w:color="auto" w:sz="6" w:space="0"/>
            </w:tcBorders>
            <w:noWrap w:val="0"/>
            <w:vAlign w:val="center"/>
          </w:tcPr>
          <w:p w14:paraId="4B96BAD7">
            <w:pPr>
              <w:autoSpaceDE w:val="0"/>
              <w:autoSpaceDN w:val="0"/>
              <w:adjustRightInd w:val="0"/>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sz w:val="28"/>
                <w:szCs w:val="28"/>
              </w:rPr>
              <w:t>开评标时间</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5C03A363">
            <w:pPr>
              <w:jc w:val="left"/>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sz w:val="28"/>
                <w:szCs w:val="28"/>
              </w:rPr>
              <w:t>**年*月**日*时</w:t>
            </w:r>
          </w:p>
        </w:tc>
      </w:tr>
      <w:tr w14:paraId="3D3F41A8">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5E3D31C7">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12</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011CC677">
            <w:pPr>
              <w:autoSpaceDE w:val="0"/>
              <w:autoSpaceDN w:val="0"/>
              <w:adjustRightInd w:val="0"/>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lang w:val="en-US" w:eastAsia="zh-CN"/>
              </w:rPr>
              <w:t>中标</w:t>
            </w:r>
            <w:r>
              <w:rPr>
                <w:rFonts w:hint="eastAsia" w:ascii="仿宋_GB2312" w:hAnsi="仿宋_GB2312" w:eastAsia="仿宋_GB2312" w:cs="仿宋_GB2312"/>
                <w:bCs/>
                <w:color w:val="000000"/>
                <w:sz w:val="28"/>
                <w:szCs w:val="28"/>
              </w:rPr>
              <w:t>候选人公示时间</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4BC5DE1F">
            <w:pPr>
              <w:jc w:val="left"/>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**年*月**日-**年*月**日（公示期间无异议）</w:t>
            </w:r>
          </w:p>
        </w:tc>
      </w:tr>
      <w:tr w14:paraId="3F3E3D8D">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6" w:space="0"/>
              <w:right w:val="single" w:color="auto" w:sz="6" w:space="0"/>
            </w:tcBorders>
            <w:noWrap w:val="0"/>
            <w:vAlign w:val="center"/>
          </w:tcPr>
          <w:p w14:paraId="5EB8628A">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13</w:t>
            </w:r>
          </w:p>
        </w:tc>
        <w:tc>
          <w:tcPr>
            <w:tcW w:w="2754" w:type="dxa"/>
            <w:tcBorders>
              <w:top w:val="single" w:color="auto" w:sz="6" w:space="0"/>
              <w:left w:val="single" w:color="auto" w:sz="6" w:space="0"/>
              <w:bottom w:val="single" w:color="auto" w:sz="6" w:space="0"/>
              <w:right w:val="single" w:color="auto" w:sz="6" w:space="0"/>
            </w:tcBorders>
            <w:noWrap w:val="0"/>
            <w:vAlign w:val="center"/>
          </w:tcPr>
          <w:p w14:paraId="59FAAF2F">
            <w:pPr>
              <w:autoSpaceDE w:val="0"/>
              <w:autoSpaceDN w:val="0"/>
              <w:adjustRightInd w:val="0"/>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定标方法</w:t>
            </w:r>
          </w:p>
        </w:tc>
        <w:tc>
          <w:tcPr>
            <w:tcW w:w="6520" w:type="dxa"/>
            <w:tcBorders>
              <w:top w:val="single" w:color="auto" w:sz="6" w:space="0"/>
              <w:left w:val="single" w:color="auto" w:sz="6" w:space="0"/>
              <w:bottom w:val="single" w:color="auto" w:sz="6" w:space="0"/>
              <w:right w:val="single" w:color="auto" w:sz="6" w:space="0"/>
            </w:tcBorders>
            <w:noWrap w:val="0"/>
            <w:vAlign w:val="center"/>
          </w:tcPr>
          <w:p w14:paraId="35FF0BA8">
            <w:pPr>
              <w:jc w:val="left"/>
              <w:rPr>
                <w:rFonts w:hint="eastAsia" w:ascii="仿宋_GB2312" w:hAnsi="仿宋_GB2312" w:eastAsia="仿宋_GB2312" w:cs="仿宋_GB2312"/>
                <w:bCs/>
                <w:color w:val="000000"/>
                <w:sz w:val="28"/>
                <w:szCs w:val="28"/>
                <w:lang w:eastAsia="zh-CN"/>
              </w:rPr>
            </w:pPr>
            <w:r>
              <w:rPr>
                <w:rFonts w:hint="eastAsia" w:ascii="仿宋_GB2312" w:hAnsi="仿宋_GB2312" w:eastAsia="仿宋_GB2312" w:cs="仿宋_GB2312"/>
                <w:bCs/>
                <w:color w:val="000000"/>
                <w:sz w:val="28"/>
                <w:szCs w:val="28"/>
                <w:lang w:val="en-US" w:eastAsia="zh-CN"/>
              </w:rPr>
              <w:t xml:space="preserve"> </w:t>
            </w:r>
          </w:p>
        </w:tc>
      </w:tr>
      <w:tr w14:paraId="57F4B91D">
        <w:tblPrEx>
          <w:tblCellMar>
            <w:top w:w="0" w:type="dxa"/>
            <w:left w:w="108" w:type="dxa"/>
            <w:bottom w:w="0" w:type="dxa"/>
            <w:right w:w="108" w:type="dxa"/>
          </w:tblCellMar>
        </w:tblPrEx>
        <w:trPr>
          <w:trHeight w:val="794" w:hRule="exact"/>
          <w:jc w:val="center"/>
        </w:trPr>
        <w:tc>
          <w:tcPr>
            <w:tcW w:w="863" w:type="dxa"/>
            <w:tcBorders>
              <w:top w:val="single" w:color="auto" w:sz="6" w:space="0"/>
              <w:left w:val="single" w:color="auto" w:sz="6" w:space="0"/>
              <w:bottom w:val="single" w:color="auto" w:sz="4" w:space="0"/>
              <w:right w:val="single" w:color="auto" w:sz="6" w:space="0"/>
            </w:tcBorders>
            <w:noWrap w:val="0"/>
            <w:vAlign w:val="center"/>
          </w:tcPr>
          <w:p w14:paraId="61872824">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14</w:t>
            </w:r>
          </w:p>
        </w:tc>
        <w:tc>
          <w:tcPr>
            <w:tcW w:w="2754" w:type="dxa"/>
            <w:tcBorders>
              <w:top w:val="single" w:color="auto" w:sz="6" w:space="0"/>
              <w:left w:val="single" w:color="auto" w:sz="6" w:space="0"/>
              <w:bottom w:val="single" w:color="auto" w:sz="4" w:space="0"/>
              <w:right w:val="single" w:color="auto" w:sz="6" w:space="0"/>
            </w:tcBorders>
            <w:noWrap w:val="0"/>
            <w:vAlign w:val="center"/>
          </w:tcPr>
          <w:p w14:paraId="7A7CC406">
            <w:pPr>
              <w:autoSpaceDE w:val="0"/>
              <w:autoSpaceDN w:val="0"/>
              <w:adjustRightInd w:val="0"/>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定标时间</w:t>
            </w:r>
          </w:p>
        </w:tc>
        <w:tc>
          <w:tcPr>
            <w:tcW w:w="6520" w:type="dxa"/>
            <w:tcBorders>
              <w:top w:val="single" w:color="auto" w:sz="6" w:space="0"/>
              <w:left w:val="single" w:color="auto" w:sz="6" w:space="0"/>
              <w:bottom w:val="single" w:color="auto" w:sz="4" w:space="0"/>
              <w:right w:val="single" w:color="auto" w:sz="6" w:space="0"/>
            </w:tcBorders>
            <w:noWrap w:val="0"/>
            <w:vAlign w:val="center"/>
          </w:tcPr>
          <w:p w14:paraId="0731DB78">
            <w:pPr>
              <w:jc w:val="left"/>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**年*月**日**时**分</w:t>
            </w:r>
          </w:p>
        </w:tc>
      </w:tr>
      <w:tr w14:paraId="72DD4B78">
        <w:tblPrEx>
          <w:tblCellMar>
            <w:top w:w="0" w:type="dxa"/>
            <w:left w:w="108" w:type="dxa"/>
            <w:bottom w:w="0" w:type="dxa"/>
            <w:right w:w="108" w:type="dxa"/>
          </w:tblCellMar>
        </w:tblPrEx>
        <w:trPr>
          <w:trHeight w:val="794" w:hRule="exact"/>
          <w:jc w:val="center"/>
        </w:trPr>
        <w:tc>
          <w:tcPr>
            <w:tcW w:w="863" w:type="dxa"/>
            <w:tcBorders>
              <w:top w:val="single" w:color="auto" w:sz="4" w:space="0"/>
              <w:left w:val="single" w:color="auto" w:sz="6" w:space="0"/>
              <w:bottom w:val="single" w:color="auto" w:sz="4" w:space="0"/>
              <w:right w:val="single" w:color="auto" w:sz="6" w:space="0"/>
            </w:tcBorders>
            <w:noWrap w:val="0"/>
            <w:vAlign w:val="center"/>
          </w:tcPr>
          <w:p w14:paraId="06837ACB">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15</w:t>
            </w:r>
          </w:p>
        </w:tc>
        <w:tc>
          <w:tcPr>
            <w:tcW w:w="2754" w:type="dxa"/>
            <w:tcBorders>
              <w:top w:val="single" w:color="auto" w:sz="4" w:space="0"/>
              <w:left w:val="single" w:color="auto" w:sz="6" w:space="0"/>
              <w:bottom w:val="single" w:color="auto" w:sz="4" w:space="0"/>
              <w:right w:val="single" w:color="auto" w:sz="6" w:space="0"/>
            </w:tcBorders>
            <w:noWrap w:val="0"/>
            <w:vAlign w:val="center"/>
          </w:tcPr>
          <w:p w14:paraId="2602C36E">
            <w:pPr>
              <w:autoSpaceDE w:val="0"/>
              <w:autoSpaceDN w:val="0"/>
              <w:adjustRightInd w:val="0"/>
              <w:jc w:val="center"/>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定标地点</w:t>
            </w:r>
          </w:p>
        </w:tc>
        <w:tc>
          <w:tcPr>
            <w:tcW w:w="6520" w:type="dxa"/>
            <w:tcBorders>
              <w:top w:val="single" w:color="auto" w:sz="4" w:space="0"/>
              <w:left w:val="single" w:color="auto" w:sz="6" w:space="0"/>
              <w:bottom w:val="single" w:color="auto" w:sz="4" w:space="0"/>
              <w:right w:val="single" w:color="auto" w:sz="6" w:space="0"/>
            </w:tcBorders>
            <w:noWrap w:val="0"/>
            <w:vAlign w:val="center"/>
          </w:tcPr>
          <w:p w14:paraId="0303F9F7">
            <w:pPr>
              <w:autoSpaceDE w:val="0"/>
              <w:autoSpaceDN w:val="0"/>
              <w:adjustRightInd w:val="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w:t>
            </w:r>
          </w:p>
        </w:tc>
      </w:tr>
    </w:tbl>
    <w:p w14:paraId="5BB7701B">
      <w:pPr>
        <w:rPr>
          <w:rFonts w:hint="eastAsia" w:ascii="方正小标宋简体" w:hAnsi="方正小标宋简体" w:eastAsia="方正小标宋简体" w:cs="方正小标宋简体"/>
          <w:color w:val="000000"/>
          <w:sz w:val="44"/>
          <w:szCs w:val="44"/>
        </w:rPr>
      </w:pPr>
      <w:bookmarkStart w:id="0" w:name="_Toc23587"/>
      <w:r>
        <w:rPr>
          <w:rFonts w:hint="eastAsia" w:ascii="方正小标宋简体" w:hAnsi="方正小标宋简体" w:eastAsia="方正小标宋简体" w:cs="方正小标宋简体"/>
          <w:color w:val="000000"/>
          <w:sz w:val="44"/>
          <w:szCs w:val="44"/>
        </w:rPr>
        <w:br w:type="page"/>
      </w:r>
    </w:p>
    <w:p w14:paraId="220FDC25">
      <w:pPr>
        <w:spacing w:line="576" w:lineRule="exact"/>
        <w:jc w:val="center"/>
        <w:outlineLvl w:val="0"/>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二、</w:t>
      </w:r>
      <w:r>
        <w:rPr>
          <w:rFonts w:hint="eastAsia" w:ascii="方正小标宋简体" w:hAnsi="方正小标宋简体" w:eastAsia="方正小标宋简体" w:cs="方正小标宋简体"/>
          <w:color w:val="000000"/>
          <w:sz w:val="44"/>
          <w:szCs w:val="44"/>
          <w:lang w:val="en-US" w:eastAsia="zh-CN"/>
        </w:rPr>
        <w:t>中标</w:t>
      </w:r>
      <w:r>
        <w:rPr>
          <w:rFonts w:hint="eastAsia" w:ascii="方正小标宋简体" w:hAnsi="方正小标宋简体" w:eastAsia="方正小标宋简体" w:cs="方正小标宋简体"/>
          <w:color w:val="000000"/>
          <w:sz w:val="44"/>
          <w:szCs w:val="44"/>
        </w:rPr>
        <w:t>候选人名单</w:t>
      </w:r>
      <w:bookmarkEnd w:id="0"/>
    </w:p>
    <w:p w14:paraId="007D1220">
      <w:pPr>
        <w:spacing w:line="576" w:lineRule="exact"/>
        <w:ind w:right="37" w:rightChars="12" w:firstLine="18" w:firstLineChars="7"/>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招标项目名称：**                   </w:t>
      </w:r>
    </w:p>
    <w:p w14:paraId="783E64B0">
      <w:pPr>
        <w:spacing w:line="576" w:lineRule="exact"/>
        <w:ind w:right="37" w:rightChars="12" w:firstLine="18" w:firstLineChars="7"/>
        <w:rPr>
          <w:rFonts w:ascii="仿宋_GB2312" w:hAnsi="仿宋_GB2312" w:eastAsia="仿宋_GB2312" w:cs="仿宋_GB2312"/>
          <w:bCs/>
          <w:sz w:val="28"/>
          <w:szCs w:val="28"/>
        </w:rPr>
      </w:pPr>
      <w:r>
        <w:rPr>
          <w:rFonts w:hint="eastAsia" w:ascii="仿宋_GB2312" w:hAnsi="仿宋_GB2312" w:eastAsia="仿宋_GB2312" w:cs="仿宋_GB2312"/>
          <w:bCs/>
          <w:sz w:val="28"/>
          <w:szCs w:val="28"/>
          <w:lang w:val="en-US" w:eastAsia="zh-CN"/>
        </w:rPr>
        <w:t>招标</w:t>
      </w:r>
      <w:r>
        <w:rPr>
          <w:rFonts w:hint="eastAsia" w:ascii="仿宋_GB2312" w:hAnsi="仿宋_GB2312" w:eastAsia="仿宋_GB2312" w:cs="仿宋_GB2312"/>
          <w:bCs/>
          <w:sz w:val="28"/>
          <w:szCs w:val="28"/>
        </w:rPr>
        <w:t>项目编号：**</w:t>
      </w:r>
    </w:p>
    <w:tbl>
      <w:tblPr>
        <w:tblStyle w:val="10"/>
        <w:tblW w:w="9026" w:type="dxa"/>
        <w:jc w:val="center"/>
        <w:tblLayout w:type="autofit"/>
        <w:tblCellMar>
          <w:top w:w="0" w:type="dxa"/>
          <w:left w:w="108" w:type="dxa"/>
          <w:bottom w:w="0" w:type="dxa"/>
          <w:right w:w="108" w:type="dxa"/>
        </w:tblCellMar>
      </w:tblPr>
      <w:tblGrid>
        <w:gridCol w:w="4071"/>
        <w:gridCol w:w="1532"/>
        <w:gridCol w:w="2376"/>
        <w:gridCol w:w="1047"/>
      </w:tblGrid>
      <w:tr w14:paraId="20ADC779">
        <w:tblPrEx>
          <w:tblCellMar>
            <w:top w:w="0" w:type="dxa"/>
            <w:left w:w="108" w:type="dxa"/>
            <w:bottom w:w="0" w:type="dxa"/>
            <w:right w:w="108" w:type="dxa"/>
          </w:tblCellMar>
        </w:tblPrEx>
        <w:trPr>
          <w:trHeight w:val="1031" w:hRule="atLeast"/>
          <w:jc w:val="center"/>
        </w:trPr>
        <w:tc>
          <w:tcPr>
            <w:tcW w:w="9026" w:type="dxa"/>
            <w:gridSpan w:val="4"/>
            <w:tcBorders>
              <w:top w:val="single" w:color="000000" w:sz="4" w:space="0"/>
              <w:left w:val="single" w:color="000000" w:sz="4" w:space="0"/>
              <w:bottom w:val="single" w:color="000000" w:sz="4" w:space="0"/>
              <w:right w:val="single" w:color="000000" w:sz="4" w:space="0"/>
            </w:tcBorders>
            <w:noWrap w:val="0"/>
            <w:vAlign w:val="center"/>
          </w:tcPr>
          <w:p w14:paraId="34D1D46F">
            <w:pPr>
              <w:widowControl/>
              <w:jc w:val="center"/>
              <w:textAlignment w:val="center"/>
              <w:rPr>
                <w:rFonts w:hint="eastAsia" w:ascii="仿宋" w:hAnsi="仿宋" w:eastAsia="仿宋" w:cs="仿宋"/>
                <w:color w:val="000000"/>
                <w:sz w:val="28"/>
                <w:szCs w:val="28"/>
              </w:rPr>
            </w:pPr>
            <w:r>
              <w:rPr>
                <w:rFonts w:hint="eastAsia" w:ascii="仿宋" w:hAnsi="仿宋" w:eastAsia="仿宋" w:cs="仿宋"/>
                <w:color w:val="000000"/>
                <w:kern w:val="0"/>
                <w:sz w:val="28"/>
                <w:szCs w:val="28"/>
                <w:lang w:val="en-US" w:eastAsia="zh-CN" w:bidi="ar"/>
              </w:rPr>
              <w:t>中标</w:t>
            </w:r>
            <w:r>
              <w:rPr>
                <w:rFonts w:hint="eastAsia" w:ascii="仿宋" w:hAnsi="仿宋" w:eastAsia="仿宋" w:cs="仿宋"/>
                <w:color w:val="000000"/>
                <w:kern w:val="0"/>
                <w:sz w:val="28"/>
                <w:szCs w:val="28"/>
                <w:lang w:bidi="ar"/>
              </w:rPr>
              <w:t>候选人信息表</w:t>
            </w:r>
          </w:p>
        </w:tc>
      </w:tr>
      <w:tr w14:paraId="30A48302">
        <w:tblPrEx>
          <w:tblCellMar>
            <w:top w:w="0" w:type="dxa"/>
            <w:left w:w="108" w:type="dxa"/>
            <w:bottom w:w="0" w:type="dxa"/>
            <w:right w:w="108" w:type="dxa"/>
          </w:tblCellMar>
        </w:tblPrEx>
        <w:trPr>
          <w:trHeight w:val="1031" w:hRule="atLeast"/>
          <w:jc w:val="center"/>
        </w:trPr>
        <w:tc>
          <w:tcPr>
            <w:tcW w:w="4071" w:type="dxa"/>
            <w:tcBorders>
              <w:top w:val="nil"/>
              <w:left w:val="single" w:color="000000" w:sz="4" w:space="0"/>
              <w:bottom w:val="single" w:color="000000" w:sz="4" w:space="0"/>
              <w:right w:val="single" w:color="000000" w:sz="4" w:space="0"/>
            </w:tcBorders>
            <w:noWrap w:val="0"/>
            <w:vAlign w:val="center"/>
          </w:tcPr>
          <w:p w14:paraId="7F566F8A">
            <w:pPr>
              <w:widowControl/>
              <w:jc w:val="center"/>
              <w:textAlignment w:val="center"/>
              <w:rPr>
                <w:rFonts w:hint="eastAsia" w:ascii="仿宋" w:hAnsi="仿宋" w:eastAsia="仿宋" w:cs="仿宋"/>
                <w:color w:val="000000"/>
                <w:kern w:val="0"/>
                <w:sz w:val="24"/>
                <w:lang w:bidi="ar"/>
              </w:rPr>
            </w:pPr>
            <w:r>
              <w:rPr>
                <w:rFonts w:hint="eastAsia" w:ascii="仿宋" w:hAnsi="仿宋" w:eastAsia="仿宋" w:cs="仿宋"/>
                <w:color w:val="000000"/>
                <w:kern w:val="0"/>
                <w:sz w:val="24"/>
                <w:lang w:val="en-US" w:eastAsia="zh-CN" w:bidi="ar"/>
              </w:rPr>
              <w:t>中标</w:t>
            </w:r>
            <w:r>
              <w:rPr>
                <w:rFonts w:hint="eastAsia" w:ascii="仿宋" w:hAnsi="仿宋" w:eastAsia="仿宋" w:cs="仿宋"/>
                <w:color w:val="000000"/>
                <w:kern w:val="0"/>
                <w:sz w:val="24"/>
                <w:lang w:bidi="ar"/>
              </w:rPr>
              <w:t>候选人名称</w:t>
            </w:r>
          </w:p>
          <w:p w14:paraId="1BBDA239">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（排名不分先后）</w:t>
            </w:r>
          </w:p>
        </w:tc>
        <w:tc>
          <w:tcPr>
            <w:tcW w:w="1532" w:type="dxa"/>
            <w:tcBorders>
              <w:top w:val="nil"/>
              <w:left w:val="single" w:color="000000" w:sz="4" w:space="0"/>
              <w:bottom w:val="single" w:color="000000" w:sz="4" w:space="0"/>
              <w:right w:val="single" w:color="000000" w:sz="4" w:space="0"/>
            </w:tcBorders>
            <w:noWrap w:val="0"/>
            <w:vAlign w:val="center"/>
          </w:tcPr>
          <w:p w14:paraId="5EC467F8">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拟任项目经理姓名</w:t>
            </w:r>
          </w:p>
        </w:tc>
        <w:tc>
          <w:tcPr>
            <w:tcW w:w="2376" w:type="dxa"/>
            <w:tcBorders>
              <w:top w:val="nil"/>
              <w:left w:val="single" w:color="000000" w:sz="4" w:space="0"/>
              <w:bottom w:val="single" w:color="000000" w:sz="4" w:space="0"/>
              <w:right w:val="single" w:color="000000" w:sz="4" w:space="0"/>
            </w:tcBorders>
            <w:noWrap w:val="0"/>
            <w:vAlign w:val="center"/>
          </w:tcPr>
          <w:p w14:paraId="00373E1B">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拟任项目经理身份证号码</w:t>
            </w:r>
          </w:p>
        </w:tc>
        <w:tc>
          <w:tcPr>
            <w:tcW w:w="1047" w:type="dxa"/>
            <w:tcBorders>
              <w:top w:val="nil"/>
              <w:left w:val="single" w:color="000000" w:sz="4" w:space="0"/>
              <w:bottom w:val="single" w:color="000000" w:sz="4" w:space="0"/>
              <w:right w:val="single" w:color="000000" w:sz="4" w:space="0"/>
            </w:tcBorders>
            <w:noWrap w:val="0"/>
            <w:vAlign w:val="center"/>
          </w:tcPr>
          <w:p w14:paraId="1AEEE410">
            <w:pPr>
              <w:widowControl/>
              <w:jc w:val="center"/>
              <w:textAlignment w:val="center"/>
              <w:rPr>
                <w:rFonts w:hint="eastAsia" w:ascii="仿宋" w:hAnsi="仿宋" w:eastAsia="仿宋" w:cs="仿宋"/>
                <w:color w:val="000000"/>
                <w:sz w:val="24"/>
              </w:rPr>
            </w:pPr>
            <w:r>
              <w:rPr>
                <w:rFonts w:hint="eastAsia" w:ascii="仿宋" w:hAnsi="仿宋" w:eastAsia="仿宋" w:cs="仿宋"/>
                <w:color w:val="000000"/>
                <w:kern w:val="0"/>
                <w:sz w:val="24"/>
                <w:lang w:bidi="ar"/>
              </w:rPr>
              <w:t>备注</w:t>
            </w:r>
          </w:p>
        </w:tc>
      </w:tr>
      <w:tr w14:paraId="1146A26D">
        <w:tblPrEx>
          <w:tblCellMar>
            <w:top w:w="0" w:type="dxa"/>
            <w:left w:w="108" w:type="dxa"/>
            <w:bottom w:w="0" w:type="dxa"/>
            <w:right w:w="108" w:type="dxa"/>
          </w:tblCellMar>
        </w:tblPrEx>
        <w:trPr>
          <w:trHeight w:val="1446" w:hRule="atLeast"/>
          <w:jc w:val="center"/>
        </w:trPr>
        <w:tc>
          <w:tcPr>
            <w:tcW w:w="4071" w:type="dxa"/>
            <w:tcBorders>
              <w:top w:val="single" w:color="000000" w:sz="4" w:space="0"/>
              <w:left w:val="single" w:color="000000" w:sz="4" w:space="0"/>
              <w:bottom w:val="single" w:color="000000" w:sz="4" w:space="0"/>
              <w:right w:val="single" w:color="000000" w:sz="4" w:space="0"/>
            </w:tcBorders>
            <w:noWrap w:val="0"/>
            <w:vAlign w:val="center"/>
          </w:tcPr>
          <w:p w14:paraId="635C6AF7">
            <w:pPr>
              <w:widowControl/>
              <w:jc w:val="center"/>
              <w:textAlignment w:val="center"/>
              <w:rPr>
                <w:rFonts w:hint="eastAsia" w:ascii="仿宋" w:hAnsi="仿宋" w:eastAsia="仿宋" w:cs="仿宋"/>
                <w:color w:val="000000"/>
                <w:sz w:val="24"/>
              </w:rPr>
            </w:pPr>
          </w:p>
        </w:tc>
        <w:tc>
          <w:tcPr>
            <w:tcW w:w="1532" w:type="dxa"/>
            <w:tcBorders>
              <w:top w:val="single" w:color="000000" w:sz="4" w:space="0"/>
              <w:left w:val="single" w:color="000000" w:sz="4" w:space="0"/>
              <w:bottom w:val="single" w:color="000000" w:sz="4" w:space="0"/>
              <w:right w:val="single" w:color="000000" w:sz="4" w:space="0"/>
            </w:tcBorders>
            <w:noWrap w:val="0"/>
            <w:vAlign w:val="center"/>
          </w:tcPr>
          <w:p w14:paraId="4C3F4CFF">
            <w:pPr>
              <w:widowControl/>
              <w:jc w:val="center"/>
              <w:textAlignment w:val="center"/>
              <w:rPr>
                <w:rFonts w:hint="eastAsia" w:ascii="仿宋" w:hAnsi="仿宋" w:eastAsia="仿宋" w:cs="仿宋"/>
                <w:color w:val="000000"/>
                <w:sz w:val="24"/>
              </w:rPr>
            </w:pPr>
          </w:p>
        </w:tc>
        <w:tc>
          <w:tcPr>
            <w:tcW w:w="2376" w:type="dxa"/>
            <w:tcBorders>
              <w:top w:val="single" w:color="000000" w:sz="4" w:space="0"/>
              <w:left w:val="single" w:color="000000" w:sz="4" w:space="0"/>
              <w:bottom w:val="single" w:color="000000" w:sz="4" w:space="0"/>
              <w:right w:val="single" w:color="000000" w:sz="4" w:space="0"/>
            </w:tcBorders>
            <w:noWrap w:val="0"/>
            <w:vAlign w:val="center"/>
          </w:tcPr>
          <w:p w14:paraId="445D3D56">
            <w:pPr>
              <w:widowControl/>
              <w:jc w:val="center"/>
              <w:textAlignment w:val="center"/>
              <w:rPr>
                <w:rFonts w:ascii="仿宋" w:hAnsi="仿宋" w:eastAsia="仿宋" w:cs="仿宋"/>
                <w:color w:val="000000"/>
                <w:sz w:val="24"/>
              </w:rPr>
            </w:pP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0DDE7A6A">
            <w:pPr>
              <w:jc w:val="center"/>
              <w:rPr>
                <w:rFonts w:hint="eastAsia" w:ascii="仿宋" w:hAnsi="仿宋" w:eastAsia="仿宋" w:cs="仿宋"/>
                <w:color w:val="000000"/>
                <w:sz w:val="24"/>
              </w:rPr>
            </w:pPr>
          </w:p>
        </w:tc>
      </w:tr>
      <w:tr w14:paraId="1E423658">
        <w:tblPrEx>
          <w:tblCellMar>
            <w:top w:w="0" w:type="dxa"/>
            <w:left w:w="108" w:type="dxa"/>
            <w:bottom w:w="0" w:type="dxa"/>
            <w:right w:w="108" w:type="dxa"/>
          </w:tblCellMar>
        </w:tblPrEx>
        <w:trPr>
          <w:trHeight w:val="1335" w:hRule="atLeast"/>
          <w:jc w:val="center"/>
        </w:trPr>
        <w:tc>
          <w:tcPr>
            <w:tcW w:w="4071" w:type="dxa"/>
            <w:tcBorders>
              <w:top w:val="single" w:color="000000" w:sz="4" w:space="0"/>
              <w:left w:val="single" w:color="000000" w:sz="4" w:space="0"/>
              <w:bottom w:val="single" w:color="000000" w:sz="4" w:space="0"/>
              <w:right w:val="single" w:color="000000" w:sz="4" w:space="0"/>
            </w:tcBorders>
            <w:noWrap w:val="0"/>
            <w:vAlign w:val="center"/>
          </w:tcPr>
          <w:p w14:paraId="3A47943A">
            <w:pPr>
              <w:widowControl/>
              <w:jc w:val="center"/>
              <w:textAlignment w:val="center"/>
              <w:rPr>
                <w:rFonts w:hint="eastAsia" w:ascii="仿宋" w:hAnsi="仿宋" w:eastAsia="仿宋" w:cs="仿宋"/>
                <w:color w:val="000000"/>
                <w:sz w:val="24"/>
              </w:rPr>
            </w:pPr>
          </w:p>
        </w:tc>
        <w:tc>
          <w:tcPr>
            <w:tcW w:w="1532" w:type="dxa"/>
            <w:tcBorders>
              <w:top w:val="single" w:color="000000" w:sz="4" w:space="0"/>
              <w:left w:val="single" w:color="000000" w:sz="4" w:space="0"/>
              <w:bottom w:val="single" w:color="000000" w:sz="4" w:space="0"/>
              <w:right w:val="single" w:color="000000" w:sz="4" w:space="0"/>
            </w:tcBorders>
            <w:noWrap w:val="0"/>
            <w:vAlign w:val="center"/>
          </w:tcPr>
          <w:p w14:paraId="05AD155D">
            <w:pPr>
              <w:widowControl/>
              <w:jc w:val="center"/>
              <w:textAlignment w:val="center"/>
              <w:rPr>
                <w:rFonts w:hint="eastAsia" w:ascii="仿宋" w:hAnsi="仿宋" w:eastAsia="仿宋" w:cs="仿宋"/>
                <w:color w:val="000000"/>
                <w:sz w:val="24"/>
              </w:rPr>
            </w:pPr>
          </w:p>
        </w:tc>
        <w:tc>
          <w:tcPr>
            <w:tcW w:w="2376" w:type="dxa"/>
            <w:tcBorders>
              <w:top w:val="single" w:color="000000" w:sz="4" w:space="0"/>
              <w:left w:val="single" w:color="000000" w:sz="4" w:space="0"/>
              <w:bottom w:val="single" w:color="000000" w:sz="4" w:space="0"/>
              <w:right w:val="single" w:color="000000" w:sz="4" w:space="0"/>
            </w:tcBorders>
            <w:noWrap w:val="0"/>
            <w:vAlign w:val="center"/>
          </w:tcPr>
          <w:p w14:paraId="46FF9424">
            <w:pPr>
              <w:widowControl/>
              <w:jc w:val="center"/>
              <w:textAlignment w:val="center"/>
              <w:rPr>
                <w:rFonts w:ascii="仿宋" w:hAnsi="仿宋" w:eastAsia="仿宋" w:cs="仿宋"/>
                <w:color w:val="000000"/>
                <w:sz w:val="24"/>
              </w:rPr>
            </w:pP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42A87BE4">
            <w:pPr>
              <w:jc w:val="center"/>
              <w:rPr>
                <w:rFonts w:hint="eastAsia" w:ascii="仿宋" w:hAnsi="仿宋" w:eastAsia="仿宋" w:cs="仿宋"/>
                <w:color w:val="000000"/>
                <w:sz w:val="24"/>
              </w:rPr>
            </w:pPr>
          </w:p>
        </w:tc>
      </w:tr>
      <w:tr w14:paraId="2E461D43">
        <w:tblPrEx>
          <w:tblCellMar>
            <w:top w:w="0" w:type="dxa"/>
            <w:left w:w="108" w:type="dxa"/>
            <w:bottom w:w="0" w:type="dxa"/>
            <w:right w:w="108" w:type="dxa"/>
          </w:tblCellMar>
        </w:tblPrEx>
        <w:trPr>
          <w:trHeight w:val="1335" w:hRule="atLeast"/>
          <w:jc w:val="center"/>
        </w:trPr>
        <w:tc>
          <w:tcPr>
            <w:tcW w:w="4071" w:type="dxa"/>
            <w:tcBorders>
              <w:top w:val="single" w:color="000000" w:sz="4" w:space="0"/>
              <w:left w:val="single" w:color="000000" w:sz="4" w:space="0"/>
              <w:bottom w:val="single" w:color="000000" w:sz="4" w:space="0"/>
              <w:right w:val="single" w:color="000000" w:sz="4" w:space="0"/>
            </w:tcBorders>
            <w:noWrap w:val="0"/>
            <w:vAlign w:val="center"/>
          </w:tcPr>
          <w:p w14:paraId="2AB3ABF0">
            <w:pPr>
              <w:widowControl/>
              <w:jc w:val="center"/>
              <w:textAlignment w:val="center"/>
              <w:rPr>
                <w:rFonts w:hint="eastAsia" w:ascii="仿宋" w:hAnsi="仿宋" w:eastAsia="仿宋" w:cs="仿宋"/>
                <w:color w:val="000000"/>
                <w:sz w:val="24"/>
              </w:rPr>
            </w:pPr>
          </w:p>
        </w:tc>
        <w:tc>
          <w:tcPr>
            <w:tcW w:w="1532" w:type="dxa"/>
            <w:tcBorders>
              <w:top w:val="single" w:color="000000" w:sz="4" w:space="0"/>
              <w:left w:val="single" w:color="000000" w:sz="4" w:space="0"/>
              <w:bottom w:val="single" w:color="000000" w:sz="4" w:space="0"/>
              <w:right w:val="single" w:color="000000" w:sz="4" w:space="0"/>
            </w:tcBorders>
            <w:noWrap w:val="0"/>
            <w:vAlign w:val="center"/>
          </w:tcPr>
          <w:p w14:paraId="4491014A">
            <w:pPr>
              <w:widowControl/>
              <w:jc w:val="center"/>
              <w:textAlignment w:val="center"/>
              <w:rPr>
                <w:rFonts w:hint="eastAsia" w:ascii="仿宋" w:hAnsi="仿宋" w:eastAsia="仿宋" w:cs="仿宋"/>
                <w:color w:val="000000"/>
                <w:sz w:val="24"/>
              </w:rPr>
            </w:pPr>
          </w:p>
        </w:tc>
        <w:tc>
          <w:tcPr>
            <w:tcW w:w="2376" w:type="dxa"/>
            <w:tcBorders>
              <w:top w:val="single" w:color="000000" w:sz="4" w:space="0"/>
              <w:left w:val="single" w:color="000000" w:sz="4" w:space="0"/>
              <w:bottom w:val="single" w:color="000000" w:sz="4" w:space="0"/>
              <w:right w:val="single" w:color="000000" w:sz="4" w:space="0"/>
            </w:tcBorders>
            <w:noWrap w:val="0"/>
            <w:vAlign w:val="center"/>
          </w:tcPr>
          <w:p w14:paraId="7E2FB6AF">
            <w:pPr>
              <w:widowControl/>
              <w:jc w:val="center"/>
              <w:textAlignment w:val="center"/>
              <w:rPr>
                <w:rFonts w:ascii="仿宋" w:hAnsi="仿宋" w:eastAsia="仿宋" w:cs="仿宋"/>
                <w:color w:val="000000"/>
                <w:sz w:val="24"/>
              </w:rPr>
            </w:pP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0F133A99">
            <w:pPr>
              <w:jc w:val="center"/>
              <w:rPr>
                <w:rFonts w:hint="eastAsia" w:ascii="仿宋" w:hAnsi="仿宋" w:eastAsia="仿宋" w:cs="仿宋"/>
                <w:color w:val="000000"/>
                <w:sz w:val="24"/>
              </w:rPr>
            </w:pPr>
          </w:p>
        </w:tc>
      </w:tr>
      <w:tr w14:paraId="59601FEE">
        <w:tblPrEx>
          <w:tblCellMar>
            <w:top w:w="0" w:type="dxa"/>
            <w:left w:w="108" w:type="dxa"/>
            <w:bottom w:w="0" w:type="dxa"/>
            <w:right w:w="108" w:type="dxa"/>
          </w:tblCellMar>
        </w:tblPrEx>
        <w:trPr>
          <w:trHeight w:val="1335" w:hRule="atLeast"/>
          <w:jc w:val="center"/>
        </w:trPr>
        <w:tc>
          <w:tcPr>
            <w:tcW w:w="4071" w:type="dxa"/>
            <w:tcBorders>
              <w:top w:val="single" w:color="000000" w:sz="4" w:space="0"/>
              <w:left w:val="single" w:color="000000" w:sz="4" w:space="0"/>
              <w:bottom w:val="single" w:color="000000" w:sz="4" w:space="0"/>
              <w:right w:val="single" w:color="000000" w:sz="4" w:space="0"/>
            </w:tcBorders>
            <w:noWrap w:val="0"/>
            <w:vAlign w:val="center"/>
          </w:tcPr>
          <w:p w14:paraId="1E01995C">
            <w:pPr>
              <w:widowControl/>
              <w:jc w:val="center"/>
              <w:textAlignment w:val="center"/>
              <w:rPr>
                <w:rFonts w:hint="eastAsia" w:ascii="仿宋" w:hAnsi="仿宋" w:eastAsia="仿宋" w:cs="仿宋"/>
                <w:color w:val="000000"/>
                <w:sz w:val="24"/>
              </w:rPr>
            </w:pPr>
          </w:p>
        </w:tc>
        <w:tc>
          <w:tcPr>
            <w:tcW w:w="1532" w:type="dxa"/>
            <w:tcBorders>
              <w:top w:val="single" w:color="000000" w:sz="4" w:space="0"/>
              <w:left w:val="single" w:color="000000" w:sz="4" w:space="0"/>
              <w:bottom w:val="single" w:color="000000" w:sz="4" w:space="0"/>
              <w:right w:val="single" w:color="000000" w:sz="4" w:space="0"/>
            </w:tcBorders>
            <w:noWrap w:val="0"/>
            <w:vAlign w:val="center"/>
          </w:tcPr>
          <w:p w14:paraId="3C708251">
            <w:pPr>
              <w:widowControl/>
              <w:jc w:val="center"/>
              <w:textAlignment w:val="center"/>
              <w:rPr>
                <w:rFonts w:hint="eastAsia" w:ascii="仿宋" w:hAnsi="仿宋" w:eastAsia="仿宋" w:cs="仿宋"/>
                <w:color w:val="000000"/>
                <w:sz w:val="24"/>
              </w:rPr>
            </w:pPr>
          </w:p>
        </w:tc>
        <w:tc>
          <w:tcPr>
            <w:tcW w:w="2376" w:type="dxa"/>
            <w:tcBorders>
              <w:top w:val="single" w:color="000000" w:sz="4" w:space="0"/>
              <w:left w:val="single" w:color="000000" w:sz="4" w:space="0"/>
              <w:bottom w:val="single" w:color="000000" w:sz="4" w:space="0"/>
              <w:right w:val="single" w:color="000000" w:sz="4" w:space="0"/>
            </w:tcBorders>
            <w:noWrap w:val="0"/>
            <w:vAlign w:val="center"/>
          </w:tcPr>
          <w:p w14:paraId="195F9951">
            <w:pPr>
              <w:widowControl/>
              <w:jc w:val="center"/>
              <w:textAlignment w:val="center"/>
              <w:rPr>
                <w:rFonts w:ascii="仿宋" w:hAnsi="仿宋" w:eastAsia="仿宋" w:cs="仿宋"/>
                <w:color w:val="000000"/>
                <w:sz w:val="24"/>
              </w:rPr>
            </w:pP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374E0396">
            <w:pPr>
              <w:jc w:val="center"/>
              <w:rPr>
                <w:rFonts w:hint="eastAsia" w:ascii="仿宋" w:hAnsi="仿宋" w:eastAsia="仿宋" w:cs="仿宋"/>
                <w:color w:val="000000"/>
                <w:sz w:val="24"/>
              </w:rPr>
            </w:pPr>
          </w:p>
        </w:tc>
      </w:tr>
      <w:tr w14:paraId="72F67D47">
        <w:tblPrEx>
          <w:tblCellMar>
            <w:top w:w="0" w:type="dxa"/>
            <w:left w:w="108" w:type="dxa"/>
            <w:bottom w:w="0" w:type="dxa"/>
            <w:right w:w="108" w:type="dxa"/>
          </w:tblCellMar>
        </w:tblPrEx>
        <w:trPr>
          <w:trHeight w:val="1123" w:hRule="atLeast"/>
          <w:jc w:val="center"/>
        </w:trPr>
        <w:tc>
          <w:tcPr>
            <w:tcW w:w="4071" w:type="dxa"/>
            <w:tcBorders>
              <w:top w:val="single" w:color="000000" w:sz="4" w:space="0"/>
              <w:left w:val="single" w:color="000000" w:sz="4" w:space="0"/>
              <w:bottom w:val="single" w:color="000000" w:sz="4" w:space="0"/>
              <w:right w:val="single" w:color="000000" w:sz="4" w:space="0"/>
            </w:tcBorders>
            <w:noWrap w:val="0"/>
            <w:vAlign w:val="center"/>
          </w:tcPr>
          <w:p w14:paraId="47C149FF">
            <w:pPr>
              <w:widowControl/>
              <w:jc w:val="center"/>
              <w:textAlignment w:val="center"/>
              <w:rPr>
                <w:rFonts w:hint="eastAsia" w:ascii="仿宋" w:hAnsi="仿宋" w:eastAsia="仿宋" w:cs="仿宋"/>
                <w:color w:val="000000"/>
                <w:sz w:val="24"/>
              </w:rPr>
            </w:pPr>
          </w:p>
        </w:tc>
        <w:tc>
          <w:tcPr>
            <w:tcW w:w="1532" w:type="dxa"/>
            <w:tcBorders>
              <w:top w:val="single" w:color="000000" w:sz="4" w:space="0"/>
              <w:left w:val="single" w:color="000000" w:sz="4" w:space="0"/>
              <w:bottom w:val="single" w:color="000000" w:sz="4" w:space="0"/>
              <w:right w:val="single" w:color="000000" w:sz="4" w:space="0"/>
            </w:tcBorders>
            <w:noWrap w:val="0"/>
            <w:vAlign w:val="center"/>
          </w:tcPr>
          <w:p w14:paraId="16B3F7B5">
            <w:pPr>
              <w:widowControl/>
              <w:jc w:val="center"/>
              <w:textAlignment w:val="center"/>
              <w:rPr>
                <w:rFonts w:hint="eastAsia" w:ascii="仿宋" w:hAnsi="仿宋" w:eastAsia="仿宋" w:cs="仿宋"/>
                <w:color w:val="000000"/>
                <w:sz w:val="24"/>
              </w:rPr>
            </w:pPr>
          </w:p>
        </w:tc>
        <w:tc>
          <w:tcPr>
            <w:tcW w:w="2376" w:type="dxa"/>
            <w:tcBorders>
              <w:top w:val="single" w:color="000000" w:sz="4" w:space="0"/>
              <w:left w:val="single" w:color="000000" w:sz="4" w:space="0"/>
              <w:bottom w:val="single" w:color="000000" w:sz="4" w:space="0"/>
              <w:right w:val="single" w:color="000000" w:sz="4" w:space="0"/>
            </w:tcBorders>
            <w:noWrap w:val="0"/>
            <w:vAlign w:val="center"/>
          </w:tcPr>
          <w:p w14:paraId="7FF5AF7C">
            <w:pPr>
              <w:widowControl/>
              <w:jc w:val="center"/>
              <w:textAlignment w:val="center"/>
              <w:rPr>
                <w:rFonts w:ascii="仿宋" w:hAnsi="仿宋" w:eastAsia="仿宋" w:cs="仿宋"/>
                <w:color w:val="000000"/>
                <w:sz w:val="24"/>
              </w:rPr>
            </w:pPr>
          </w:p>
        </w:tc>
        <w:tc>
          <w:tcPr>
            <w:tcW w:w="1047" w:type="dxa"/>
            <w:tcBorders>
              <w:top w:val="single" w:color="000000" w:sz="4" w:space="0"/>
              <w:left w:val="single" w:color="000000" w:sz="4" w:space="0"/>
              <w:bottom w:val="single" w:color="000000" w:sz="4" w:space="0"/>
              <w:right w:val="single" w:color="000000" w:sz="4" w:space="0"/>
            </w:tcBorders>
            <w:noWrap w:val="0"/>
            <w:vAlign w:val="center"/>
          </w:tcPr>
          <w:p w14:paraId="561F1F56">
            <w:pPr>
              <w:jc w:val="center"/>
              <w:rPr>
                <w:rFonts w:hint="eastAsia" w:ascii="仿宋" w:hAnsi="仿宋" w:eastAsia="仿宋" w:cs="仿宋"/>
                <w:color w:val="000000"/>
                <w:sz w:val="24"/>
              </w:rPr>
            </w:pPr>
          </w:p>
        </w:tc>
      </w:tr>
    </w:tbl>
    <w:p w14:paraId="2439AFAE">
      <w:pPr>
        <w:pStyle w:val="3"/>
        <w:ind w:firstLine="137"/>
        <w:rPr>
          <w:rFonts w:hint="eastAsia"/>
        </w:rPr>
      </w:pPr>
    </w:p>
    <w:p w14:paraId="01765263">
      <w:pPr>
        <w:spacing w:line="360" w:lineRule="auto"/>
        <w:jc w:val="center"/>
        <w:rPr>
          <w:rFonts w:hint="eastAsia" w:ascii="黑体" w:hAnsi="宋体" w:eastAsia="黑体"/>
          <w:b/>
          <w:bCs/>
          <w:sz w:val="36"/>
          <w:szCs w:val="36"/>
        </w:rPr>
      </w:pPr>
    </w:p>
    <w:p w14:paraId="4905E7D2">
      <w:pPr>
        <w:spacing w:line="360" w:lineRule="auto"/>
        <w:jc w:val="center"/>
        <w:rPr>
          <w:rFonts w:hint="eastAsia" w:ascii="黑体" w:hAnsi="宋体" w:eastAsia="黑体"/>
          <w:b/>
          <w:bCs/>
          <w:sz w:val="36"/>
          <w:szCs w:val="36"/>
        </w:rPr>
      </w:pPr>
    </w:p>
    <w:p w14:paraId="20212ECB">
      <w:pPr>
        <w:spacing w:line="360" w:lineRule="auto"/>
        <w:jc w:val="center"/>
        <w:rPr>
          <w:rFonts w:hint="eastAsia" w:ascii="黑体" w:hAnsi="宋体" w:eastAsia="黑体"/>
          <w:b/>
          <w:bCs/>
          <w:sz w:val="36"/>
          <w:szCs w:val="36"/>
        </w:rPr>
      </w:pPr>
    </w:p>
    <w:p w14:paraId="474C45AA">
      <w:pPr>
        <w:spacing w:line="360" w:lineRule="auto"/>
        <w:rPr>
          <w:rFonts w:ascii="黑体" w:hAnsi="宋体" w:eastAsia="黑体"/>
          <w:b/>
          <w:bCs/>
          <w:sz w:val="36"/>
          <w:szCs w:val="36"/>
        </w:rPr>
        <w:sectPr>
          <w:headerReference r:id="rId6" w:type="default"/>
          <w:footerReference r:id="rId7" w:type="default"/>
          <w:footerReference r:id="rId8" w:type="even"/>
          <w:pgSz w:w="11906" w:h="16838"/>
          <w:pgMar w:top="936" w:right="1361" w:bottom="1361" w:left="1361" w:header="851" w:footer="851" w:gutter="0"/>
          <w:cols w:space="720" w:num="1"/>
          <w:docGrid w:linePitch="312" w:charSpace="0"/>
        </w:sectPr>
      </w:pPr>
    </w:p>
    <w:p w14:paraId="6B33537C">
      <w:pPr>
        <w:spacing w:line="360" w:lineRule="auto"/>
        <w:jc w:val="center"/>
        <w:outlineLvl w:val="0"/>
        <w:rPr>
          <w:rFonts w:hint="eastAsia" w:ascii="方正小标宋简体" w:hAnsi="方正小标宋简体" w:eastAsia="方正小标宋简体" w:cs="方正小标宋简体"/>
          <w:sz w:val="44"/>
          <w:szCs w:val="44"/>
        </w:rPr>
      </w:pPr>
      <w:bookmarkStart w:id="1" w:name="_Toc29806"/>
      <w:r>
        <w:rPr>
          <w:rFonts w:hint="eastAsia" w:ascii="方正小标宋简体" w:hAnsi="方正小标宋简体" w:eastAsia="方正小标宋简体" w:cs="方正小标宋简体"/>
          <w:sz w:val="44"/>
          <w:szCs w:val="44"/>
        </w:rPr>
        <w:t>三、</w:t>
      </w:r>
      <w:r>
        <w:rPr>
          <w:rFonts w:hint="eastAsia" w:ascii="方正小标宋简体" w:hAnsi="方正小标宋简体" w:eastAsia="方正小标宋简体" w:cs="方正小标宋简体"/>
          <w:sz w:val="44"/>
          <w:szCs w:val="44"/>
          <w:lang w:val="en-US" w:eastAsia="zh-CN"/>
        </w:rPr>
        <w:t>中标</w:t>
      </w:r>
      <w:r>
        <w:rPr>
          <w:rFonts w:hint="eastAsia" w:ascii="方正小标宋简体" w:hAnsi="方正小标宋简体" w:eastAsia="方正小标宋简体" w:cs="方正小标宋简体"/>
          <w:sz w:val="44"/>
          <w:szCs w:val="44"/>
        </w:rPr>
        <w:t>候选人情况</w:t>
      </w:r>
      <w:bookmarkEnd w:id="1"/>
    </w:p>
    <w:p w14:paraId="4409FA7B">
      <w:pPr>
        <w:spacing w:line="576" w:lineRule="exact"/>
        <w:ind w:right="37" w:rightChars="12" w:firstLine="18" w:firstLineChars="7"/>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招标项目名称：**                        </w:t>
      </w:r>
    </w:p>
    <w:p w14:paraId="5E816743">
      <w:pPr>
        <w:spacing w:line="576" w:lineRule="exact"/>
        <w:ind w:right="37" w:rightChars="12" w:firstLine="18" w:firstLineChars="7"/>
        <w:rPr>
          <w:rFonts w:ascii="仿宋_GB2312" w:hAnsi="仿宋_GB2312" w:eastAsia="仿宋_GB2312" w:cs="仿宋_GB2312"/>
          <w:b/>
          <w:bCs/>
          <w:sz w:val="28"/>
        </w:rPr>
      </w:pPr>
      <w:r>
        <w:rPr>
          <w:rFonts w:hint="eastAsia" w:ascii="仿宋_GB2312" w:hAnsi="仿宋_GB2312" w:eastAsia="仿宋_GB2312" w:cs="仿宋_GB2312"/>
          <w:bCs/>
          <w:sz w:val="28"/>
          <w:szCs w:val="28"/>
          <w:lang w:val="en-US" w:eastAsia="zh-CN"/>
        </w:rPr>
        <w:t>招标</w:t>
      </w:r>
      <w:r>
        <w:rPr>
          <w:rFonts w:hint="eastAsia" w:ascii="仿宋_GB2312" w:hAnsi="仿宋_GB2312" w:eastAsia="仿宋_GB2312" w:cs="仿宋_GB2312"/>
          <w:bCs/>
          <w:sz w:val="28"/>
          <w:szCs w:val="28"/>
        </w:rPr>
        <w:t>项目编号：**</w:t>
      </w:r>
    </w:p>
    <w:tbl>
      <w:tblPr>
        <w:tblStyle w:val="10"/>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0"/>
        <w:gridCol w:w="2134"/>
        <w:gridCol w:w="1925"/>
        <w:gridCol w:w="1537"/>
        <w:gridCol w:w="1188"/>
        <w:gridCol w:w="1100"/>
      </w:tblGrid>
      <w:tr w14:paraId="59C40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5670" w:type="dxa"/>
            <w:noWrap w:val="0"/>
            <w:vAlign w:val="center"/>
          </w:tcPr>
          <w:p w14:paraId="7E4E40F6">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lang w:val="en-US" w:eastAsia="zh-CN"/>
              </w:rPr>
              <w:t>中标</w:t>
            </w:r>
            <w:r>
              <w:rPr>
                <w:rFonts w:hint="eastAsia" w:ascii="仿宋_GB2312" w:hAnsi="仿宋_GB2312" w:eastAsia="仿宋_GB2312" w:cs="仿宋_GB2312"/>
                <w:bCs/>
                <w:sz w:val="28"/>
                <w:szCs w:val="28"/>
              </w:rPr>
              <w:t>候选人名称</w:t>
            </w:r>
          </w:p>
        </w:tc>
        <w:tc>
          <w:tcPr>
            <w:tcW w:w="2134" w:type="dxa"/>
            <w:noWrap w:val="0"/>
            <w:vAlign w:val="center"/>
          </w:tcPr>
          <w:p w14:paraId="63B7F13C">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最高投标限价（万元）</w:t>
            </w:r>
          </w:p>
        </w:tc>
        <w:tc>
          <w:tcPr>
            <w:tcW w:w="1925" w:type="dxa"/>
            <w:noWrap w:val="0"/>
            <w:vAlign w:val="center"/>
          </w:tcPr>
          <w:p w14:paraId="0526F93A">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投标报价</w:t>
            </w:r>
          </w:p>
          <w:p w14:paraId="16E80B3A">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（万元）</w:t>
            </w:r>
          </w:p>
        </w:tc>
        <w:tc>
          <w:tcPr>
            <w:tcW w:w="1537" w:type="dxa"/>
            <w:noWrap w:val="0"/>
            <w:vAlign w:val="center"/>
          </w:tcPr>
          <w:p w14:paraId="5E78CE49">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工期</w:t>
            </w:r>
          </w:p>
          <w:p w14:paraId="79C83782">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（日历天）</w:t>
            </w:r>
          </w:p>
        </w:tc>
        <w:tc>
          <w:tcPr>
            <w:tcW w:w="1188" w:type="dxa"/>
            <w:noWrap w:val="0"/>
            <w:vAlign w:val="center"/>
          </w:tcPr>
          <w:p w14:paraId="1D43A673">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质量</w:t>
            </w:r>
          </w:p>
          <w:p w14:paraId="00C22114">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标准</w:t>
            </w:r>
          </w:p>
        </w:tc>
        <w:tc>
          <w:tcPr>
            <w:tcW w:w="1100" w:type="dxa"/>
            <w:noWrap w:val="0"/>
            <w:vAlign w:val="center"/>
          </w:tcPr>
          <w:p w14:paraId="0E509EDC">
            <w:pPr>
              <w:spacing w:line="380" w:lineRule="exact"/>
              <w:jc w:val="center"/>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降幅</w:t>
            </w:r>
          </w:p>
        </w:tc>
      </w:tr>
      <w:tr w14:paraId="23F1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5670" w:type="dxa"/>
            <w:noWrap w:val="0"/>
            <w:vAlign w:val="center"/>
          </w:tcPr>
          <w:p w14:paraId="632AE33E">
            <w:pPr>
              <w:widowControl/>
              <w:jc w:val="center"/>
              <w:textAlignment w:val="center"/>
              <w:rPr>
                <w:rFonts w:hint="eastAsia" w:ascii="仿宋" w:hAnsi="仿宋" w:eastAsia="仿宋" w:cs="仿宋"/>
                <w:color w:val="000000"/>
                <w:sz w:val="24"/>
              </w:rPr>
            </w:pPr>
          </w:p>
        </w:tc>
        <w:tc>
          <w:tcPr>
            <w:tcW w:w="2134" w:type="dxa"/>
            <w:vMerge w:val="restart"/>
            <w:noWrap w:val="0"/>
            <w:vAlign w:val="center"/>
          </w:tcPr>
          <w:p w14:paraId="46505A1C">
            <w:pPr>
              <w:jc w:val="center"/>
              <w:rPr>
                <w:rFonts w:hint="eastAsia" w:ascii="仿宋_GB2312" w:hAnsi="宋体" w:eastAsia="仿宋_GB2312" w:cs="Arial"/>
                <w:sz w:val="28"/>
                <w:szCs w:val="28"/>
              </w:rPr>
            </w:pPr>
          </w:p>
        </w:tc>
        <w:tc>
          <w:tcPr>
            <w:tcW w:w="1925" w:type="dxa"/>
            <w:noWrap w:val="0"/>
            <w:vAlign w:val="center"/>
          </w:tcPr>
          <w:p w14:paraId="6256F5BA">
            <w:pPr>
              <w:jc w:val="center"/>
              <w:rPr>
                <w:rFonts w:hint="eastAsia" w:ascii="仿宋_GB2312" w:hAnsi="仿宋_GB2312" w:eastAsia="仿宋_GB2312" w:cs="仿宋_GB2312"/>
                <w:sz w:val="28"/>
                <w:szCs w:val="28"/>
              </w:rPr>
            </w:pPr>
          </w:p>
        </w:tc>
        <w:tc>
          <w:tcPr>
            <w:tcW w:w="1537" w:type="dxa"/>
            <w:noWrap w:val="0"/>
            <w:vAlign w:val="center"/>
          </w:tcPr>
          <w:p w14:paraId="6C5EADDD">
            <w:pPr>
              <w:jc w:val="center"/>
              <w:rPr>
                <w:rFonts w:ascii="仿宋_GB2312" w:hAnsi="宋体" w:eastAsia="仿宋_GB2312" w:cs="Arial"/>
                <w:sz w:val="28"/>
              </w:rPr>
            </w:pPr>
          </w:p>
        </w:tc>
        <w:tc>
          <w:tcPr>
            <w:tcW w:w="1188" w:type="dxa"/>
            <w:noWrap w:val="0"/>
            <w:vAlign w:val="center"/>
          </w:tcPr>
          <w:p w14:paraId="2FE6A9E7">
            <w:pPr>
              <w:widowControl/>
              <w:jc w:val="center"/>
              <w:textAlignment w:val="center"/>
              <w:rPr>
                <w:rFonts w:hint="eastAsia" w:ascii="仿宋" w:hAnsi="仿宋" w:eastAsia="仿宋" w:cs="仿宋"/>
                <w:color w:val="000000"/>
                <w:sz w:val="24"/>
              </w:rPr>
            </w:pPr>
          </w:p>
        </w:tc>
        <w:tc>
          <w:tcPr>
            <w:tcW w:w="1100" w:type="dxa"/>
            <w:noWrap w:val="0"/>
            <w:vAlign w:val="center"/>
          </w:tcPr>
          <w:p w14:paraId="32D842C9">
            <w:pPr>
              <w:jc w:val="center"/>
              <w:rPr>
                <w:rFonts w:ascii="仿宋_GB2312" w:hAnsi="宋体" w:eastAsia="仿宋_GB2312" w:cs="宋体"/>
                <w:color w:val="000000"/>
                <w:sz w:val="28"/>
                <w:szCs w:val="28"/>
              </w:rPr>
            </w:pPr>
          </w:p>
        </w:tc>
      </w:tr>
      <w:tr w14:paraId="77D1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670" w:type="dxa"/>
            <w:noWrap w:val="0"/>
            <w:vAlign w:val="center"/>
          </w:tcPr>
          <w:p w14:paraId="4C00A56F">
            <w:pPr>
              <w:widowControl/>
              <w:jc w:val="center"/>
              <w:textAlignment w:val="center"/>
              <w:rPr>
                <w:rFonts w:hint="eastAsia" w:ascii="仿宋" w:hAnsi="仿宋" w:eastAsia="仿宋" w:cs="仿宋"/>
                <w:color w:val="000000"/>
                <w:sz w:val="24"/>
              </w:rPr>
            </w:pPr>
          </w:p>
        </w:tc>
        <w:tc>
          <w:tcPr>
            <w:tcW w:w="2134" w:type="dxa"/>
            <w:vMerge w:val="continue"/>
            <w:noWrap w:val="0"/>
            <w:vAlign w:val="center"/>
          </w:tcPr>
          <w:p w14:paraId="70E5841A">
            <w:pPr>
              <w:jc w:val="center"/>
              <w:rPr>
                <w:rFonts w:hint="eastAsia" w:ascii="仿宋_GB2312" w:hAnsi="宋体" w:eastAsia="仿宋_GB2312" w:cs="Arial"/>
                <w:sz w:val="28"/>
                <w:szCs w:val="28"/>
              </w:rPr>
            </w:pPr>
          </w:p>
        </w:tc>
        <w:tc>
          <w:tcPr>
            <w:tcW w:w="1925" w:type="dxa"/>
            <w:noWrap w:val="0"/>
            <w:vAlign w:val="center"/>
          </w:tcPr>
          <w:p w14:paraId="3E79CBF6">
            <w:pPr>
              <w:jc w:val="center"/>
              <w:rPr>
                <w:rFonts w:hint="eastAsia" w:ascii="仿宋_GB2312" w:hAnsi="仿宋_GB2312" w:eastAsia="仿宋_GB2312" w:cs="仿宋_GB2312"/>
                <w:sz w:val="28"/>
                <w:szCs w:val="28"/>
              </w:rPr>
            </w:pPr>
          </w:p>
        </w:tc>
        <w:tc>
          <w:tcPr>
            <w:tcW w:w="1537" w:type="dxa"/>
            <w:noWrap w:val="0"/>
            <w:vAlign w:val="center"/>
          </w:tcPr>
          <w:p w14:paraId="05D7F5B2">
            <w:pPr>
              <w:jc w:val="center"/>
              <w:rPr>
                <w:rFonts w:hint="eastAsia" w:ascii="仿宋_GB2312" w:hAnsi="宋体" w:eastAsia="仿宋_GB2312" w:cs="Arial"/>
                <w:sz w:val="28"/>
              </w:rPr>
            </w:pPr>
          </w:p>
        </w:tc>
        <w:tc>
          <w:tcPr>
            <w:tcW w:w="1188" w:type="dxa"/>
            <w:noWrap w:val="0"/>
            <w:vAlign w:val="center"/>
          </w:tcPr>
          <w:p w14:paraId="6A269B3B">
            <w:pPr>
              <w:widowControl/>
              <w:jc w:val="center"/>
              <w:textAlignment w:val="center"/>
              <w:rPr>
                <w:rFonts w:hint="eastAsia" w:ascii="仿宋" w:hAnsi="仿宋" w:eastAsia="仿宋" w:cs="仿宋"/>
                <w:color w:val="000000"/>
                <w:sz w:val="24"/>
              </w:rPr>
            </w:pPr>
          </w:p>
        </w:tc>
        <w:tc>
          <w:tcPr>
            <w:tcW w:w="1100" w:type="dxa"/>
            <w:noWrap w:val="0"/>
            <w:vAlign w:val="center"/>
          </w:tcPr>
          <w:p w14:paraId="55B8281C">
            <w:pPr>
              <w:jc w:val="center"/>
              <w:rPr>
                <w:rFonts w:hint="eastAsia" w:ascii="仿宋_GB2312" w:hAnsi="宋体" w:eastAsia="仿宋_GB2312" w:cs="宋体"/>
                <w:color w:val="000000"/>
                <w:sz w:val="28"/>
                <w:szCs w:val="28"/>
              </w:rPr>
            </w:pPr>
          </w:p>
        </w:tc>
      </w:tr>
      <w:tr w14:paraId="3FA8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670" w:type="dxa"/>
            <w:noWrap w:val="0"/>
            <w:vAlign w:val="center"/>
          </w:tcPr>
          <w:p w14:paraId="0E1FFC09">
            <w:pPr>
              <w:widowControl/>
              <w:jc w:val="center"/>
              <w:textAlignment w:val="center"/>
              <w:rPr>
                <w:rFonts w:hint="eastAsia" w:ascii="仿宋" w:hAnsi="仿宋" w:eastAsia="仿宋" w:cs="仿宋"/>
                <w:color w:val="000000"/>
                <w:sz w:val="24"/>
              </w:rPr>
            </w:pPr>
          </w:p>
        </w:tc>
        <w:tc>
          <w:tcPr>
            <w:tcW w:w="2134" w:type="dxa"/>
            <w:vMerge w:val="continue"/>
            <w:noWrap w:val="0"/>
            <w:vAlign w:val="center"/>
          </w:tcPr>
          <w:p w14:paraId="34476767">
            <w:pPr>
              <w:jc w:val="center"/>
              <w:rPr>
                <w:rFonts w:hint="eastAsia" w:ascii="仿宋_GB2312" w:hAnsi="宋体" w:eastAsia="仿宋_GB2312" w:cs="Arial"/>
                <w:sz w:val="28"/>
                <w:szCs w:val="28"/>
              </w:rPr>
            </w:pPr>
          </w:p>
        </w:tc>
        <w:tc>
          <w:tcPr>
            <w:tcW w:w="1925" w:type="dxa"/>
            <w:noWrap w:val="0"/>
            <w:vAlign w:val="center"/>
          </w:tcPr>
          <w:p w14:paraId="5811DF86">
            <w:pPr>
              <w:jc w:val="center"/>
              <w:rPr>
                <w:rFonts w:hint="eastAsia" w:ascii="仿宋_GB2312" w:hAnsi="仿宋_GB2312" w:eastAsia="仿宋_GB2312" w:cs="仿宋_GB2312"/>
                <w:sz w:val="28"/>
                <w:szCs w:val="28"/>
              </w:rPr>
            </w:pPr>
          </w:p>
        </w:tc>
        <w:tc>
          <w:tcPr>
            <w:tcW w:w="1537" w:type="dxa"/>
            <w:noWrap w:val="0"/>
            <w:vAlign w:val="center"/>
          </w:tcPr>
          <w:p w14:paraId="7E68AC53">
            <w:pPr>
              <w:jc w:val="center"/>
              <w:rPr>
                <w:rFonts w:hint="eastAsia" w:ascii="仿宋_GB2312" w:hAnsi="宋体" w:eastAsia="仿宋_GB2312" w:cs="Arial"/>
                <w:sz w:val="28"/>
              </w:rPr>
            </w:pPr>
          </w:p>
        </w:tc>
        <w:tc>
          <w:tcPr>
            <w:tcW w:w="1188" w:type="dxa"/>
            <w:noWrap w:val="0"/>
            <w:vAlign w:val="center"/>
          </w:tcPr>
          <w:p w14:paraId="5115BEE3">
            <w:pPr>
              <w:widowControl/>
              <w:jc w:val="center"/>
              <w:textAlignment w:val="center"/>
              <w:rPr>
                <w:rFonts w:hint="eastAsia" w:ascii="仿宋" w:hAnsi="仿宋" w:eastAsia="仿宋" w:cs="仿宋"/>
                <w:color w:val="000000"/>
                <w:sz w:val="24"/>
              </w:rPr>
            </w:pPr>
          </w:p>
        </w:tc>
        <w:tc>
          <w:tcPr>
            <w:tcW w:w="1100" w:type="dxa"/>
            <w:noWrap w:val="0"/>
            <w:vAlign w:val="center"/>
          </w:tcPr>
          <w:p w14:paraId="1F8D08C9">
            <w:pPr>
              <w:jc w:val="center"/>
              <w:rPr>
                <w:rFonts w:ascii="仿宋_GB2312" w:hAnsi="宋体" w:eastAsia="仿宋_GB2312" w:cs="宋体"/>
                <w:color w:val="000000"/>
                <w:sz w:val="28"/>
                <w:szCs w:val="28"/>
              </w:rPr>
            </w:pPr>
          </w:p>
        </w:tc>
      </w:tr>
      <w:tr w14:paraId="495C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5670" w:type="dxa"/>
            <w:noWrap w:val="0"/>
            <w:vAlign w:val="center"/>
          </w:tcPr>
          <w:p w14:paraId="06BE52D1">
            <w:pPr>
              <w:widowControl/>
              <w:tabs>
                <w:tab w:val="left" w:pos="1758"/>
              </w:tabs>
              <w:jc w:val="center"/>
              <w:textAlignment w:val="center"/>
              <w:rPr>
                <w:rFonts w:hint="eastAsia" w:ascii="仿宋" w:hAnsi="仿宋" w:eastAsia="仿宋" w:cs="仿宋"/>
                <w:color w:val="000000"/>
                <w:sz w:val="24"/>
              </w:rPr>
            </w:pPr>
          </w:p>
        </w:tc>
        <w:tc>
          <w:tcPr>
            <w:tcW w:w="2134" w:type="dxa"/>
            <w:vMerge w:val="continue"/>
            <w:noWrap w:val="0"/>
            <w:vAlign w:val="center"/>
          </w:tcPr>
          <w:p w14:paraId="22AB70E0">
            <w:pPr>
              <w:jc w:val="center"/>
              <w:rPr>
                <w:rFonts w:hint="eastAsia" w:ascii="仿宋_GB2312" w:hAnsi="宋体" w:eastAsia="仿宋_GB2312" w:cs="Arial"/>
                <w:sz w:val="28"/>
                <w:szCs w:val="28"/>
              </w:rPr>
            </w:pPr>
          </w:p>
        </w:tc>
        <w:tc>
          <w:tcPr>
            <w:tcW w:w="1925" w:type="dxa"/>
            <w:noWrap w:val="0"/>
            <w:vAlign w:val="center"/>
          </w:tcPr>
          <w:p w14:paraId="2C514E2C">
            <w:pPr>
              <w:jc w:val="center"/>
              <w:rPr>
                <w:rFonts w:hint="eastAsia" w:ascii="仿宋_GB2312" w:hAnsi="仿宋_GB2312" w:eastAsia="仿宋_GB2312" w:cs="仿宋_GB2312"/>
                <w:sz w:val="28"/>
                <w:szCs w:val="28"/>
              </w:rPr>
            </w:pPr>
          </w:p>
        </w:tc>
        <w:tc>
          <w:tcPr>
            <w:tcW w:w="1537" w:type="dxa"/>
            <w:noWrap w:val="0"/>
            <w:vAlign w:val="center"/>
          </w:tcPr>
          <w:p w14:paraId="6FAB03C8">
            <w:pPr>
              <w:jc w:val="center"/>
              <w:rPr>
                <w:rFonts w:ascii="仿宋_GB2312" w:hAnsi="宋体" w:eastAsia="仿宋_GB2312" w:cs="Arial"/>
                <w:sz w:val="28"/>
              </w:rPr>
            </w:pPr>
          </w:p>
        </w:tc>
        <w:tc>
          <w:tcPr>
            <w:tcW w:w="1188" w:type="dxa"/>
            <w:noWrap w:val="0"/>
            <w:vAlign w:val="center"/>
          </w:tcPr>
          <w:p w14:paraId="6B37C43A">
            <w:pPr>
              <w:widowControl/>
              <w:jc w:val="center"/>
              <w:textAlignment w:val="center"/>
              <w:rPr>
                <w:rFonts w:hint="eastAsia" w:ascii="仿宋" w:hAnsi="仿宋" w:eastAsia="仿宋" w:cs="仿宋"/>
                <w:color w:val="000000"/>
                <w:sz w:val="24"/>
              </w:rPr>
            </w:pPr>
          </w:p>
        </w:tc>
        <w:tc>
          <w:tcPr>
            <w:tcW w:w="1100" w:type="dxa"/>
            <w:noWrap w:val="0"/>
            <w:vAlign w:val="center"/>
          </w:tcPr>
          <w:p w14:paraId="5C921289">
            <w:pPr>
              <w:jc w:val="center"/>
              <w:rPr>
                <w:rFonts w:ascii="仿宋_GB2312" w:hAnsi="宋体" w:eastAsia="仿宋_GB2312" w:cs="宋体"/>
                <w:color w:val="000000"/>
                <w:sz w:val="28"/>
                <w:szCs w:val="28"/>
              </w:rPr>
            </w:pPr>
          </w:p>
        </w:tc>
      </w:tr>
      <w:tr w14:paraId="75A4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5670" w:type="dxa"/>
            <w:noWrap w:val="0"/>
            <w:vAlign w:val="center"/>
          </w:tcPr>
          <w:p w14:paraId="5D1680AE">
            <w:pPr>
              <w:widowControl/>
              <w:jc w:val="center"/>
              <w:textAlignment w:val="center"/>
              <w:rPr>
                <w:rFonts w:hint="eastAsia" w:ascii="仿宋" w:hAnsi="仿宋" w:eastAsia="仿宋" w:cs="仿宋"/>
                <w:color w:val="000000"/>
                <w:sz w:val="24"/>
              </w:rPr>
            </w:pPr>
          </w:p>
        </w:tc>
        <w:tc>
          <w:tcPr>
            <w:tcW w:w="2134" w:type="dxa"/>
            <w:vMerge w:val="continue"/>
            <w:noWrap w:val="0"/>
            <w:vAlign w:val="center"/>
          </w:tcPr>
          <w:p w14:paraId="67B92D90">
            <w:pPr>
              <w:jc w:val="center"/>
              <w:rPr>
                <w:rFonts w:hint="eastAsia" w:ascii="仿宋_GB2312" w:hAnsi="宋体" w:eastAsia="仿宋_GB2312" w:cs="Arial"/>
                <w:sz w:val="28"/>
                <w:szCs w:val="28"/>
              </w:rPr>
            </w:pPr>
          </w:p>
        </w:tc>
        <w:tc>
          <w:tcPr>
            <w:tcW w:w="1925" w:type="dxa"/>
            <w:noWrap w:val="0"/>
            <w:vAlign w:val="center"/>
          </w:tcPr>
          <w:p w14:paraId="5BDC06C0">
            <w:pPr>
              <w:jc w:val="center"/>
              <w:rPr>
                <w:rFonts w:hint="eastAsia" w:ascii="仿宋_GB2312" w:hAnsi="仿宋_GB2312" w:eastAsia="仿宋_GB2312" w:cs="仿宋_GB2312"/>
                <w:sz w:val="28"/>
                <w:szCs w:val="28"/>
              </w:rPr>
            </w:pPr>
          </w:p>
        </w:tc>
        <w:tc>
          <w:tcPr>
            <w:tcW w:w="1537" w:type="dxa"/>
            <w:noWrap w:val="0"/>
            <w:vAlign w:val="center"/>
          </w:tcPr>
          <w:p w14:paraId="28B7039F">
            <w:pPr>
              <w:jc w:val="center"/>
              <w:rPr>
                <w:rFonts w:ascii="仿宋_GB2312" w:hAnsi="宋体" w:eastAsia="仿宋_GB2312" w:cs="Arial"/>
                <w:sz w:val="28"/>
              </w:rPr>
            </w:pPr>
          </w:p>
        </w:tc>
        <w:tc>
          <w:tcPr>
            <w:tcW w:w="1188" w:type="dxa"/>
            <w:noWrap w:val="0"/>
            <w:vAlign w:val="center"/>
          </w:tcPr>
          <w:p w14:paraId="0EF6D461">
            <w:pPr>
              <w:widowControl/>
              <w:jc w:val="center"/>
              <w:textAlignment w:val="center"/>
              <w:rPr>
                <w:rFonts w:hint="eastAsia" w:ascii="仿宋" w:hAnsi="仿宋" w:eastAsia="仿宋" w:cs="仿宋"/>
                <w:color w:val="000000"/>
                <w:sz w:val="24"/>
              </w:rPr>
            </w:pPr>
          </w:p>
        </w:tc>
        <w:tc>
          <w:tcPr>
            <w:tcW w:w="1100" w:type="dxa"/>
            <w:noWrap w:val="0"/>
            <w:vAlign w:val="center"/>
          </w:tcPr>
          <w:p w14:paraId="59DBBB3E">
            <w:pPr>
              <w:jc w:val="center"/>
              <w:rPr>
                <w:rFonts w:ascii="仿宋_GB2312" w:hAnsi="宋体" w:eastAsia="仿宋_GB2312" w:cs="宋体"/>
                <w:color w:val="000000"/>
                <w:sz w:val="28"/>
                <w:szCs w:val="28"/>
              </w:rPr>
            </w:pPr>
          </w:p>
        </w:tc>
      </w:tr>
    </w:tbl>
    <w:p w14:paraId="239A792D">
      <w:pPr>
        <w:spacing w:line="576" w:lineRule="exact"/>
        <w:rPr>
          <w:rFonts w:hint="eastAsia" w:ascii="黑体" w:hAnsi="宋体" w:eastAsia="黑体"/>
          <w:b/>
          <w:bCs/>
          <w:sz w:val="36"/>
          <w:szCs w:val="36"/>
        </w:rPr>
      </w:pPr>
    </w:p>
    <w:p w14:paraId="40780AAE">
      <w:pPr>
        <w:spacing w:line="576" w:lineRule="exact"/>
        <w:rPr>
          <w:rFonts w:hint="eastAsia" w:ascii="黑体" w:hAnsi="宋体" w:eastAsia="黑体"/>
          <w:b/>
          <w:bCs/>
          <w:sz w:val="36"/>
          <w:szCs w:val="36"/>
        </w:rPr>
      </w:pPr>
    </w:p>
    <w:p w14:paraId="0ACAAD37">
      <w:pPr>
        <w:spacing w:line="576" w:lineRule="exact"/>
        <w:rPr>
          <w:rFonts w:hint="eastAsia" w:ascii="黑体" w:hAnsi="宋体" w:eastAsia="黑体"/>
          <w:b/>
          <w:bCs/>
          <w:sz w:val="36"/>
          <w:szCs w:val="36"/>
        </w:rPr>
      </w:pPr>
    </w:p>
    <w:p w14:paraId="2F353342">
      <w:pPr>
        <w:spacing w:line="576" w:lineRule="exact"/>
        <w:rPr>
          <w:rFonts w:hint="eastAsia" w:ascii="黑体" w:hAnsi="宋体" w:eastAsia="黑体"/>
          <w:b/>
          <w:bCs/>
          <w:sz w:val="36"/>
          <w:szCs w:val="36"/>
        </w:rPr>
      </w:pPr>
    </w:p>
    <w:p w14:paraId="4178B4C8">
      <w:pPr>
        <w:spacing w:line="576" w:lineRule="exact"/>
        <w:rPr>
          <w:rFonts w:hint="eastAsia" w:ascii="黑体" w:hAnsi="宋体" w:eastAsia="黑体"/>
          <w:b/>
          <w:bCs/>
          <w:sz w:val="36"/>
          <w:szCs w:val="36"/>
        </w:rPr>
      </w:pPr>
    </w:p>
    <w:p w14:paraId="7A5E57D4">
      <w:pPr>
        <w:spacing w:line="576" w:lineRule="exact"/>
        <w:ind w:right="37" w:rightChars="12" w:firstLine="24" w:firstLineChars="7"/>
        <w:rPr>
          <w:rFonts w:ascii="黑体" w:hAnsi="宋体" w:eastAsia="黑体"/>
          <w:b/>
          <w:bCs/>
          <w:sz w:val="36"/>
          <w:szCs w:val="36"/>
        </w:rPr>
        <w:sectPr>
          <w:pgSz w:w="16838" w:h="11906" w:orient="landscape"/>
          <w:pgMar w:top="1361" w:right="936" w:bottom="1361" w:left="1361" w:header="851" w:footer="851" w:gutter="0"/>
          <w:cols w:space="720" w:num="1"/>
          <w:docGrid w:linePitch="312" w:charSpace="0"/>
        </w:sectPr>
      </w:pPr>
    </w:p>
    <w:p w14:paraId="017E9160">
      <w:pPr>
        <w:spacing w:line="576" w:lineRule="exact"/>
        <w:jc w:val="center"/>
        <w:outlineLvl w:val="0"/>
        <w:rPr>
          <w:rFonts w:hint="eastAsia" w:ascii="方正小标宋简体" w:hAnsi="方正小标宋简体" w:eastAsia="方正小标宋简体" w:cs="方正小标宋简体"/>
          <w:sz w:val="44"/>
          <w:szCs w:val="44"/>
        </w:rPr>
      </w:pPr>
      <w:bookmarkStart w:id="2" w:name="_Toc5053"/>
      <w:r>
        <w:rPr>
          <w:rFonts w:hint="eastAsia" w:ascii="方正小标宋简体" w:hAnsi="方正小标宋简体" w:eastAsia="方正小标宋简体" w:cs="方正小标宋简体"/>
          <w:sz w:val="44"/>
          <w:szCs w:val="44"/>
        </w:rPr>
        <w:t>四、定标情况</w:t>
      </w:r>
      <w:bookmarkEnd w:id="2"/>
    </w:p>
    <w:p w14:paraId="2209ACB0">
      <w:pPr>
        <w:spacing w:line="576" w:lineRule="exact"/>
        <w:jc w:val="left"/>
        <w:rPr>
          <w:rFonts w:hint="eastAsia" w:ascii="仿宋_GB2312" w:hAnsi="仿宋_GB2312" w:eastAsia="仿宋_GB2312" w:cs="仿宋_GB2312"/>
          <w:sz w:val="28"/>
          <w:szCs w:val="36"/>
        </w:rPr>
      </w:pPr>
      <w:r>
        <w:rPr>
          <w:rFonts w:hint="eastAsia" w:ascii="仿宋_GB2312" w:hAnsi="仿宋_GB2312" w:eastAsia="仿宋_GB2312" w:cs="仿宋_GB2312"/>
          <w:sz w:val="28"/>
          <w:szCs w:val="36"/>
        </w:rPr>
        <w:t>（一）</w:t>
      </w:r>
      <w:r>
        <w:rPr>
          <w:rFonts w:hint="eastAsia" w:ascii="仿宋_GB2312" w:hAnsi="仿宋_GB2312" w:eastAsia="仿宋_GB2312" w:cs="仿宋_GB2312"/>
          <w:sz w:val="28"/>
          <w:szCs w:val="36"/>
          <w:lang w:val="en-US" w:eastAsia="zh-CN"/>
        </w:rPr>
        <w:t>中标</w:t>
      </w:r>
      <w:r>
        <w:rPr>
          <w:rFonts w:hint="eastAsia" w:ascii="仿宋_GB2312" w:hAnsi="仿宋_GB2312" w:eastAsia="仿宋_GB2312" w:cs="仿宋_GB2312"/>
          <w:sz w:val="28"/>
          <w:szCs w:val="36"/>
        </w:rPr>
        <w:t>候选人数量：</w:t>
      </w:r>
      <w:r>
        <w:rPr>
          <w:rFonts w:hint="eastAsia" w:ascii="仿宋_GB2312" w:hAnsi="仿宋_GB2312" w:eastAsia="仿宋_GB2312" w:cs="仿宋_GB2312"/>
          <w:sz w:val="28"/>
          <w:szCs w:val="36"/>
          <w:u w:val="single"/>
        </w:rPr>
        <w:t>*</w:t>
      </w:r>
      <w:r>
        <w:rPr>
          <w:rFonts w:hint="eastAsia" w:ascii="仿宋_GB2312" w:hAnsi="仿宋_GB2312" w:eastAsia="仿宋_GB2312" w:cs="仿宋_GB2312"/>
          <w:sz w:val="28"/>
          <w:szCs w:val="36"/>
        </w:rPr>
        <w:t>家；</w:t>
      </w:r>
    </w:p>
    <w:p w14:paraId="25041E4B">
      <w:pPr>
        <w:spacing w:line="576" w:lineRule="exact"/>
        <w:jc w:val="left"/>
        <w:rPr>
          <w:rFonts w:hint="eastAsia" w:ascii="仿宋_GB2312" w:hAnsi="仿宋_GB2312" w:eastAsia="仿宋_GB2312" w:cs="仿宋_GB2312"/>
          <w:bCs/>
          <w:sz w:val="28"/>
        </w:rPr>
      </w:pPr>
      <w:r>
        <w:rPr>
          <w:rFonts w:hint="eastAsia" w:ascii="仿宋_GB2312" w:hAnsi="仿宋_GB2312" w:eastAsia="仿宋_GB2312" w:cs="仿宋_GB2312"/>
          <w:sz w:val="28"/>
          <w:szCs w:val="36"/>
        </w:rPr>
        <w:t>（二）</w:t>
      </w:r>
      <w:r>
        <w:rPr>
          <w:rFonts w:hint="eastAsia" w:ascii="仿宋_GB2312" w:hAnsi="仿宋_GB2312" w:eastAsia="仿宋_GB2312" w:cs="仿宋_GB2312"/>
          <w:bCs/>
          <w:sz w:val="28"/>
        </w:rPr>
        <w:t>定标评审相关表格（详见附件）</w:t>
      </w:r>
    </w:p>
    <w:p w14:paraId="20393513">
      <w:pPr>
        <w:spacing w:line="576" w:lineRule="exact"/>
        <w:jc w:val="center"/>
        <w:rPr>
          <w:rFonts w:hint="eastAsia" w:ascii="黑体" w:hAnsi="宋体" w:eastAsia="黑体"/>
          <w:b/>
          <w:bCs/>
          <w:sz w:val="36"/>
          <w:szCs w:val="36"/>
        </w:rPr>
      </w:pPr>
    </w:p>
    <w:p w14:paraId="48572E9D">
      <w:pPr>
        <w:spacing w:line="576" w:lineRule="exact"/>
        <w:jc w:val="center"/>
        <w:outlineLvl w:val="0"/>
        <w:rPr>
          <w:rFonts w:hint="eastAsia" w:ascii="方正小标宋简体" w:hAnsi="方正小标宋简体" w:eastAsia="方正小标宋简体" w:cs="方正小标宋简体"/>
          <w:sz w:val="44"/>
          <w:szCs w:val="44"/>
        </w:rPr>
      </w:pPr>
      <w:bookmarkStart w:id="3" w:name="_Toc13677"/>
      <w:r>
        <w:rPr>
          <w:rFonts w:hint="eastAsia" w:ascii="方正小标宋简体" w:hAnsi="方正小标宋简体" w:eastAsia="方正小标宋简体" w:cs="方正小标宋简体"/>
          <w:sz w:val="44"/>
          <w:szCs w:val="44"/>
        </w:rPr>
        <w:t>五、定标结论</w:t>
      </w:r>
      <w:bookmarkEnd w:id="3"/>
    </w:p>
    <w:p w14:paraId="190DCBDE">
      <w:pPr>
        <w:spacing w:line="576" w:lineRule="exact"/>
        <w:jc w:val="left"/>
        <w:rPr>
          <w:rFonts w:hint="eastAsia" w:ascii="黑体" w:hAnsi="宋体" w:eastAsia="黑体"/>
          <w:b/>
          <w:bCs/>
          <w:sz w:val="36"/>
          <w:szCs w:val="36"/>
          <w:u w:val="single"/>
        </w:rPr>
      </w:pPr>
    </w:p>
    <w:p w14:paraId="72E7DF08">
      <w:pPr>
        <w:spacing w:line="600" w:lineRule="exact"/>
        <w:jc w:val="left"/>
        <w:rPr>
          <w:rFonts w:hint="eastAsia" w:ascii="仿宋_GB2312" w:hAnsi="仿宋_GB2312" w:eastAsia="仿宋_GB2312" w:cs="仿宋_GB2312"/>
          <w:sz w:val="28"/>
          <w:szCs w:val="36"/>
          <w:u w:val="single"/>
        </w:rPr>
      </w:pPr>
      <w:r>
        <w:rPr>
          <w:rFonts w:hint="eastAsia" w:ascii="仿宋_GB2312" w:hAnsi="仿宋_GB2312" w:eastAsia="仿宋_GB2312" w:cs="仿宋_GB2312"/>
          <w:b/>
          <w:bCs/>
          <w:sz w:val="28"/>
          <w:szCs w:val="36"/>
        </w:rPr>
        <w:t>中标人：</w:t>
      </w:r>
      <w:r>
        <w:rPr>
          <w:rFonts w:hint="eastAsia" w:ascii="仿宋_GB2312" w:hAnsi="仿宋_GB2312" w:eastAsia="仿宋_GB2312" w:cs="仿宋_GB2312"/>
          <w:sz w:val="28"/>
          <w:szCs w:val="36"/>
          <w:u w:val="single"/>
        </w:rPr>
        <w:t xml:space="preserve">                                                 </w:t>
      </w:r>
    </w:p>
    <w:p w14:paraId="2E7ED510">
      <w:pPr>
        <w:spacing w:line="600" w:lineRule="exact"/>
        <w:jc w:val="left"/>
        <w:rPr>
          <w:rFonts w:hint="eastAsia" w:ascii="仿宋_GB2312" w:hAnsi="仿宋_GB2312" w:eastAsia="仿宋_GB2312" w:cs="仿宋_GB2312"/>
          <w:sz w:val="28"/>
          <w:szCs w:val="36"/>
          <w:u w:val="single"/>
        </w:rPr>
      </w:pPr>
    </w:p>
    <w:p w14:paraId="4395FB7C">
      <w:pPr>
        <w:spacing w:line="576" w:lineRule="exact"/>
        <w:outlineLvl w:val="0"/>
        <w:rPr>
          <w:rFonts w:hint="eastAsia" w:ascii="方正小标宋简体" w:hAnsi="方正小标宋简体" w:eastAsia="方正小标宋简体" w:cs="方正小标宋简体"/>
          <w:sz w:val="44"/>
          <w:szCs w:val="44"/>
        </w:rPr>
      </w:pPr>
      <w:bookmarkStart w:id="4" w:name="_Toc32351"/>
    </w:p>
    <w:bookmarkEnd w:id="4"/>
    <w:p w14:paraId="76804751">
      <w:pPr>
        <w:spacing w:line="576" w:lineRule="exact"/>
        <w:jc w:val="center"/>
        <w:outlineLvl w:val="0"/>
        <w:rPr>
          <w:rFonts w:hint="eastAsia" w:ascii="方正小标宋简体" w:hAnsi="方正小标宋简体" w:eastAsia="方正小标宋简体" w:cs="方正小标宋简体"/>
          <w:color w:val="000000"/>
          <w:sz w:val="44"/>
          <w:szCs w:val="44"/>
        </w:rPr>
      </w:pPr>
      <w:r>
        <w:rPr>
          <w:rFonts w:hint="eastAsia" w:ascii="方正小标宋简体" w:hAnsi="方正小标宋简体" w:eastAsia="方正小标宋简体" w:cs="方正小标宋简体"/>
          <w:color w:val="000000"/>
          <w:sz w:val="44"/>
          <w:szCs w:val="44"/>
        </w:rPr>
        <w:t>六、定标委员会签字</w:t>
      </w:r>
    </w:p>
    <w:p w14:paraId="71B1F107">
      <w:pPr>
        <w:spacing w:line="576" w:lineRule="exact"/>
        <w:jc w:val="left"/>
        <w:rPr>
          <w:rFonts w:hint="eastAsia" w:ascii="仿宋_GB2312" w:hAnsi="仿宋_GB2312" w:eastAsia="仿宋_GB2312" w:cs="仿宋_GB2312"/>
          <w:color w:val="000000"/>
          <w:sz w:val="28"/>
          <w:szCs w:val="36"/>
        </w:rPr>
      </w:pPr>
      <w:r>
        <w:rPr>
          <w:rFonts w:hint="eastAsia" w:ascii="仿宋_GB2312" w:hAnsi="仿宋_GB2312" w:eastAsia="仿宋_GB2312" w:cs="仿宋_GB2312"/>
          <w:color w:val="000000"/>
          <w:sz w:val="28"/>
          <w:szCs w:val="36"/>
        </w:rPr>
        <w:t xml:space="preserve">    经全体定标委员会成员综合评审和比较，得出本定标报告中的定标结论，现由全体定标委员会成员签字，对定标结论负责。</w:t>
      </w:r>
    </w:p>
    <w:p w14:paraId="43F0E892">
      <w:pPr>
        <w:spacing w:line="576" w:lineRule="exact"/>
        <w:rPr>
          <w:rFonts w:hint="eastAsia" w:ascii="仿宋_GB2312" w:hAnsi="仿宋_GB2312" w:eastAsia="仿宋_GB2312" w:cs="仿宋_GB2312"/>
          <w:color w:val="000000"/>
          <w:sz w:val="28"/>
          <w:szCs w:val="36"/>
        </w:rPr>
      </w:pPr>
      <w:r>
        <w:rPr>
          <w:rFonts w:hint="eastAsia" w:ascii="仿宋_GB2312" w:hAnsi="仿宋_GB2312" w:eastAsia="仿宋_GB2312" w:cs="仿宋_GB2312"/>
          <w:color w:val="000000"/>
          <w:sz w:val="28"/>
          <w:szCs w:val="36"/>
        </w:rPr>
        <w:t>定标委员会主任（签名）：</w:t>
      </w:r>
    </w:p>
    <w:p w14:paraId="57188CC1">
      <w:pPr>
        <w:spacing w:line="576" w:lineRule="exact"/>
        <w:rPr>
          <w:rFonts w:hint="eastAsia" w:ascii="仿宋_GB2312" w:hAnsi="仿宋_GB2312" w:eastAsia="仿宋_GB2312" w:cs="仿宋_GB2312"/>
          <w:color w:val="000000"/>
          <w:sz w:val="28"/>
          <w:szCs w:val="36"/>
        </w:rPr>
      </w:pPr>
    </w:p>
    <w:p w14:paraId="186CDABA">
      <w:pPr>
        <w:spacing w:line="576" w:lineRule="exact"/>
        <w:rPr>
          <w:rFonts w:hint="eastAsia" w:ascii="仿宋_GB2312" w:hAnsi="仿宋_GB2312" w:eastAsia="仿宋_GB2312" w:cs="仿宋_GB2312"/>
          <w:color w:val="000000"/>
          <w:sz w:val="28"/>
          <w:szCs w:val="36"/>
        </w:rPr>
      </w:pPr>
    </w:p>
    <w:p w14:paraId="147E9C97">
      <w:pPr>
        <w:spacing w:line="576" w:lineRule="exact"/>
        <w:rPr>
          <w:rFonts w:hint="eastAsia" w:ascii="仿宋_GB2312" w:hAnsi="仿宋_GB2312" w:eastAsia="仿宋_GB2312" w:cs="仿宋_GB2312"/>
          <w:color w:val="000000"/>
          <w:sz w:val="28"/>
          <w:szCs w:val="36"/>
        </w:rPr>
      </w:pPr>
      <w:r>
        <w:rPr>
          <w:rFonts w:hint="eastAsia" w:ascii="仿宋_GB2312" w:hAnsi="仿宋_GB2312" w:eastAsia="仿宋_GB2312" w:cs="仿宋_GB2312"/>
          <w:color w:val="000000"/>
          <w:sz w:val="28"/>
          <w:szCs w:val="36"/>
        </w:rPr>
        <w:t>定标委员会成员（签名）：</w:t>
      </w:r>
    </w:p>
    <w:p w14:paraId="67D6D48B">
      <w:pPr>
        <w:spacing w:line="576" w:lineRule="exact"/>
        <w:rPr>
          <w:rFonts w:hint="eastAsia" w:ascii="宋体" w:hAnsi="宋体"/>
          <w:color w:val="000000"/>
          <w:sz w:val="28"/>
          <w:szCs w:val="36"/>
        </w:rPr>
      </w:pPr>
    </w:p>
    <w:p w14:paraId="15EAD5C0">
      <w:pPr>
        <w:spacing w:line="576" w:lineRule="exact"/>
        <w:rPr>
          <w:rFonts w:hint="eastAsia" w:ascii="宋体" w:hAnsi="宋体"/>
          <w:color w:val="000000"/>
          <w:sz w:val="28"/>
          <w:szCs w:val="36"/>
        </w:rPr>
      </w:pPr>
    </w:p>
    <w:p w14:paraId="0AD91A36">
      <w:pPr>
        <w:tabs>
          <w:tab w:val="left" w:pos="2717"/>
        </w:tabs>
        <w:jc w:val="left"/>
        <w:rPr>
          <w:rFonts w:hint="eastAsia" w:ascii="仿宋_GB2312" w:hAnsi="仿宋_GB2312" w:eastAsia="仿宋_GB2312" w:cs="仿宋_GB2312"/>
          <w:color w:val="000000"/>
          <w:sz w:val="28"/>
          <w:szCs w:val="36"/>
        </w:rPr>
      </w:pPr>
    </w:p>
    <w:p w14:paraId="2EEE1623">
      <w:pPr>
        <w:tabs>
          <w:tab w:val="left" w:pos="2717"/>
        </w:tabs>
        <w:jc w:val="left"/>
        <w:rPr>
          <w:rFonts w:hint="eastAsia" w:eastAsia="仿宋_GB2312"/>
          <w:color w:val="000000"/>
        </w:rPr>
      </w:pPr>
      <w:r>
        <w:rPr>
          <w:rFonts w:hint="eastAsia" w:ascii="仿宋_GB2312" w:hAnsi="仿宋_GB2312" w:eastAsia="仿宋_GB2312" w:cs="仿宋_GB2312"/>
          <w:color w:val="000000"/>
          <w:sz w:val="28"/>
          <w:szCs w:val="36"/>
        </w:rPr>
        <w:t>（注：说明：对定标结论持有异议的定标委员会成员可以书面方式阐述其不同意见和理由；定标委员会成员拒绝在定标报告上签字且不陈述其不同意见和理由的，视为同意定标结论。定标委员会应当对此作出书面说明并记录在案</w:t>
      </w:r>
      <w:r>
        <w:rPr>
          <w:rFonts w:hint="eastAsia" w:ascii="仿宋_GB2312" w:hAnsi="仿宋_GB2312" w:cs="仿宋_GB2312"/>
          <w:color w:val="000000"/>
          <w:sz w:val="28"/>
          <w:szCs w:val="36"/>
          <w:lang w:eastAsia="zh-CN"/>
        </w:rPr>
        <w:t>。</w:t>
      </w:r>
      <w:r>
        <w:rPr>
          <w:rFonts w:hint="eastAsia" w:ascii="仿宋_GB2312" w:hAnsi="仿宋_GB2312" w:eastAsia="仿宋_GB2312" w:cs="仿宋_GB2312"/>
          <w:color w:val="000000"/>
          <w:sz w:val="28"/>
          <w:szCs w:val="36"/>
        </w:rPr>
        <w:t>）</w:t>
      </w:r>
    </w:p>
    <w:sectPr>
      <w:footerReference r:id="rId9"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7B3F7">
    <w:pPr>
      <w:pStyle w:val="6"/>
    </w:pPr>
    <w:r>
      <w:rPr>
        <w:sz w:val="20"/>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F621886">
                          <w:pPr>
                            <w:pStyle w:val="6"/>
                            <w:rPr>
                              <w:rFonts w:hint="default" w:ascii="Times New Roman" w:hAnsi="Times New Roman" w:cs="Times New Roman"/>
                              <w:sz w:val="28"/>
                              <w:szCs w:val="28"/>
                            </w:rPr>
                          </w:pPr>
                          <w:r>
                            <w:rPr>
                              <w:rFonts w:hint="default" w:ascii="Times New Roman" w:hAnsi="Times New Roman" w:cs="Times New Roman"/>
                              <w:sz w:val="28"/>
                              <w:szCs w:val="28"/>
                              <w:lang w:eastAsia="zh-CN"/>
                            </w:rPr>
                            <w:t>—</w:t>
                          </w:r>
                          <w:r>
                            <w:rPr>
                              <w:rFonts w:hint="default" w:ascii="Times New Roman" w:hAnsi="Times New Roman" w:cs="Times New Roman"/>
                              <w:sz w:val="28"/>
                              <w:szCs w:val="28"/>
                              <w:lang w:val="en-US"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CKLKOTSAQAAowMAAA4AAABkcnMvZTJvRG9jLnhtbK1TS27bMBDd&#10;F+gdCO5rKUbSCoLloIWRIEDRFkhyAJoiLQL8gUNb8gXaG3TVTfc9l8/RISU5QbrJohtqhjN8M+/N&#10;aHU9GE0OIoBytqEXi5ISYblrld019PHh5l1FCURmW6adFQ09CqDX67dvVr2vxdJ1TrciEASxUPe+&#10;oV2Mvi4K4J0wDBbOC4tB6YJhEd2wK9rAekQ3uliW5fuid6H1wXEBgLebMUgnxPAaQCel4mLj+N4I&#10;G0fUIDSLSAk65YGuc7dSCh6/SgkiEt1QZBrziUXQ3qazWK9YvQvMd4pPLbDXtPCCk2HKYtEz1IZF&#10;RvZB/QNlFA8OnIwL7kwxEsmKIIuL8oU29x3zInNBqcGfRYf/B8u/HL4FotqGXlJimcGBn37+OP36&#10;c/r9nVwmeXoPNWbde8yLwyc34NLM94CXifUgg0lf5EMwjuIez+KKIRKeHlXLqioxxDE2O4hfPD33&#10;AeKtcIYko6EBp5dFZYfPEMfUOSVVs+5GaZ0nqC3pEfWq+nCVX5xDiK4tFkksxm6TFYftMFHbuvaI&#10;zHpcgYZa3HhK9J1FhdO2zEaYje1s7H1Quy6vU2oF/Md9xHZyl6nCCDsVxtllntOepeV47uesp3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Ioso5NIBAACjAwAADgAAAAAAAAABACAAAAAi&#10;AQAAZHJzL2Uyb0RvYy54bWxQSwUGAAAAAAYABgBZAQAAZgUAAAAA&#10;">
              <v:fill on="f" focussize="0,0"/>
              <v:stroke on="f" weight="1.25pt"/>
              <v:imagedata o:title=""/>
              <o:lock v:ext="edit" aspectratio="f"/>
              <v:textbox inset="0mm,0mm,0mm,0mm" style="mso-fit-shape-to-text:t;">
                <w:txbxContent>
                  <w:p w14:paraId="6F621886">
                    <w:pPr>
                      <w:pStyle w:val="6"/>
                      <w:rPr>
                        <w:rFonts w:hint="default" w:ascii="Times New Roman" w:hAnsi="Times New Roman" w:cs="Times New Roman"/>
                        <w:sz w:val="28"/>
                        <w:szCs w:val="28"/>
                      </w:rPr>
                    </w:pPr>
                    <w:r>
                      <w:rPr>
                        <w:rFonts w:hint="default" w:ascii="Times New Roman" w:hAnsi="Times New Roman" w:cs="Times New Roman"/>
                        <w:sz w:val="28"/>
                        <w:szCs w:val="28"/>
                        <w:lang w:eastAsia="zh-CN"/>
                      </w:rPr>
                      <w:t>—</w:t>
                    </w:r>
                    <w:r>
                      <w:rPr>
                        <w:rFonts w:hint="default" w:ascii="Times New Roman" w:hAnsi="Times New Roman" w:cs="Times New Roman"/>
                        <w:sz w:val="28"/>
                        <w:szCs w:val="28"/>
                        <w:lang w:val="en-US" w:eastAsia="zh-CN"/>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hint="default" w:ascii="Times New Roman" w:hAnsi="Times New Roman" w:cs="Times New Roman"/>
                        <w:sz w:val="28"/>
                        <w:szCs w:val="28"/>
                        <w:lang w:val="en-US"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12B9D">
    <w:pPr>
      <w:pStyle w:val="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111F87">
                          <w:pPr>
                            <w:pStyle w:val="6"/>
                          </w:pPr>
                          <w:r>
                            <w:fldChar w:fldCharType="begin"/>
                          </w:r>
                          <w:r>
                            <w:instrText xml:space="preserve"> PAGE  \* MERGEFORMAT </w:instrText>
                          </w:r>
                          <w:r>
                            <w:fldChar w:fldCharType="separate"/>
                          </w:r>
                          <w:r>
                            <w:t>5</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36111F87">
                    <w:pPr>
                      <w:pStyle w:val="6"/>
                    </w:pPr>
                    <w:r>
                      <w:fldChar w:fldCharType="begin"/>
                    </w:r>
                    <w:r>
                      <w:instrText xml:space="preserve"> PAGE  \* MERGEFORMAT </w:instrText>
                    </w:r>
                    <w:r>
                      <w:fldChar w:fldCharType="separate"/>
                    </w:r>
                    <w:r>
                      <w:t>5</w:t>
                    </w:r>
                    <w:r>
                      <w:fldChar w:fldCharType="end"/>
                    </w:r>
                  </w:p>
                </w:txbxContent>
              </v:textbox>
            </v:shape>
          </w:pict>
        </mc:Fallback>
      </mc:AlternateContent>
    </w:r>
    <w:r>
      <w:rPr>
        <w:rFonts w:hint="eastAsia"/>
        <w:kern w:val="0"/>
        <w:szCs w:val="21"/>
      </w:rPr>
      <w:t xml:space="preserve">    </w:t>
    </w:r>
  </w:p>
  <w:p w14:paraId="79DFE17E">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BC176">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603CCC9B">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E1868">
    <w:pPr>
      <w:pStyle w:val="6"/>
      <w:keepNext w:val="0"/>
      <w:keepLines w:val="0"/>
      <w:pageBreakBefore w:val="0"/>
      <w:widowControl w:val="0"/>
      <w:kinsoku/>
      <w:wordWrap w:val="0"/>
      <w:overflowPunct w:val="0"/>
      <w:topLinePunct w:val="0"/>
      <w:autoSpaceDE w:val="0"/>
      <w:autoSpaceDN w:val="0"/>
      <w:bidi w:val="0"/>
      <w:adjustRightInd w:val="0"/>
      <w:snapToGrid/>
      <w:spacing w:line="400" w:lineRule="exact"/>
      <w:ind w:left="0" w:leftChars="0" w:right="308" w:rightChars="100" w:firstLine="0" w:firstLineChars="0"/>
      <w:jc w:val="right"/>
      <w:textAlignment w:val="baseline"/>
      <w:outlineLvl w:val="9"/>
      <w:rPr>
        <w:rFonts w:hint="default" w:ascii="Times New Roman" w:hAnsi="Times New Roman" w:eastAsia="宋体" w:cs="Times New Roman"/>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FD84177">
                          <w:pPr>
                            <w:pStyle w:val="6"/>
                            <w:keepNext w:val="0"/>
                            <w:keepLines w:val="0"/>
                            <w:pageBreakBefore w:val="0"/>
                            <w:widowControl w:val="0"/>
                            <w:kinsoku/>
                            <w:wordWrap w:val="0"/>
                            <w:overflowPunct w:val="0"/>
                            <w:topLinePunct w:val="0"/>
                            <w:autoSpaceDE w:val="0"/>
                            <w:autoSpaceDN w:val="0"/>
                            <w:bidi w:val="0"/>
                            <w:adjustRightInd w:val="0"/>
                            <w:snapToGrid/>
                            <w:spacing w:line="400" w:lineRule="exact"/>
                            <w:ind w:left="0" w:leftChars="0" w:right="0" w:rightChars="0" w:firstLine="0" w:firstLineChars="0"/>
                            <w:jc w:val="right"/>
                            <w:textAlignment w:val="baseline"/>
                            <w:outlineLvl w:val="9"/>
                            <w:rPr>
                              <w:rFonts w:hint="default" w:ascii="Times New Roman" w:hAnsi="Times New Roman" w:eastAsia="宋体" w:cs="Times New Roman"/>
                              <w:sz w:val="28"/>
                              <w:szCs w:val="28"/>
                              <w:lang w:eastAsia="zh-CN"/>
                            </w:rPr>
                          </w:pPr>
                          <w:r>
                            <w:rPr>
                              <w:rStyle w:val="13"/>
                              <w:rFonts w:hint="default" w:ascii="Times New Roman" w:hAnsi="Times New Roman" w:eastAsia="宋体" w:cs="Times New Roman"/>
                              <w:sz w:val="28"/>
                              <w:szCs w:val="28"/>
                            </w:rPr>
                            <w:t xml:space="preserve">— </w:t>
                          </w:r>
                          <w:r>
                            <w:rPr>
                              <w:rStyle w:val="13"/>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fldChar w:fldCharType="begin"/>
                          </w:r>
                          <w:r>
                            <w:rPr>
                              <w:rStyle w:val="13"/>
                              <w:rFonts w:hint="default" w:ascii="Times New Roman" w:hAnsi="Times New Roman" w:eastAsia="宋体" w:cs="Times New Roman"/>
                              <w:sz w:val="28"/>
                              <w:szCs w:val="28"/>
                            </w:rPr>
                            <w:instrText xml:space="preserve"> PAGE </w:instrText>
                          </w:r>
                          <w:r>
                            <w:rPr>
                              <w:rFonts w:hint="default" w:ascii="Times New Roman" w:hAnsi="Times New Roman" w:eastAsia="宋体" w:cs="Times New Roman"/>
                              <w:sz w:val="28"/>
                              <w:szCs w:val="28"/>
                            </w:rPr>
                            <w:fldChar w:fldCharType="separate"/>
                          </w:r>
                          <w:r>
                            <w:rPr>
                              <w:rStyle w:val="13"/>
                              <w:rFonts w:hint="default" w:ascii="Times New Roman" w:hAnsi="Times New Roman" w:eastAsia="宋体" w:cs="Times New Roman"/>
                              <w:sz w:val="28"/>
                              <w:szCs w:val="28"/>
                            </w:rPr>
                            <w:t>2</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sz w:val="28"/>
                              <w:szCs w:val="28"/>
                            </w:rPr>
                            <w:t xml:space="preserve"> </w:t>
                          </w:r>
                          <w:r>
                            <w:rPr>
                              <w:rFonts w:hint="default" w:ascii="Times New Roman" w:hAnsi="Times New Roman" w:eastAsia="宋体" w:cs="Times New Roman"/>
                              <w:sz w:val="28"/>
                              <w:szCs w:val="28"/>
                              <w:lang w:val="en-US" w:eastAsia="zh-CN"/>
                            </w:rPr>
                            <w:t xml:space="preserve"> </w:t>
                          </w:r>
                          <w:r>
                            <w:rPr>
                              <w:rStyle w:val="13"/>
                              <w:rFonts w:hint="default" w:ascii="Times New Roman" w:hAnsi="Times New Roman" w:eastAsia="宋体" w:cs="Times New Roman"/>
                              <w:sz w:val="28"/>
                              <w:szCs w:val="28"/>
                            </w:rPr>
                            <w:t>—</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IsVhPrSAQAAowMAAA4AAABkcnMvZTJvRG9jLnhtbK1TS27bMBDd&#10;F+gdCO5rKQ7SCoLloIWRIEDRFkhyAJoiLQL8gUNb8gXaG3TVTfc9l8/RISU5QbrJohtqhjN8M+/N&#10;aHU9GE0OIoBytqEXi5ISYblrld019PHh5l1FCURmW6adFQ09CqDX67dvVr2vxdJ1TrciEASxUPe+&#10;oV2Mvi4K4J0wDBbOC4tB6YJhEd2wK9rAekQ3uliW5fuid6H1wXEBgLebMUgnxPAaQCel4mLj+N4I&#10;G0fUIDSLSAk65YGuc7dSCh6/SgkiEt1QZBrziUXQ3qazWK9YvQvMd4pPLbDXtPCCk2HKYtEz1IZF&#10;RvZB/QNlFA8OnIwL7kwxEsmKIIuL8oU29x3zInNBqcGfRYf/B8u/HL4FotqGXlJimcGBn37+OP36&#10;c/r9nVwmeXoPNWbde8yLwyc34NLM94CXifUgg0lf5EMwjuIez+KKIRKeHlXLqioxxDE2O4hfPD33&#10;AeKtcIYko6EBp5dFZYfPEMfUOSVVs+5GaZ0nqC3pEfWq+nCVX5xDiK4tFkksxm6TFYftMFHbuvaI&#10;zHpcgYZa3HhK9J1FhdO2zEaYje1s7H1Quy6vU2oF/Md9xHZyl6nCCDsVxtllntOepeV47uesp39r&#10;/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ixWE+tIBAACjAwAADgAAAAAAAAABACAAAAAi&#10;AQAAZHJzL2Uyb0RvYy54bWxQSwUGAAAAAAYABgBZAQAAZgUAAAAA&#10;">
              <v:fill on="f" focussize="0,0"/>
              <v:stroke on="f" weight="1.25pt"/>
              <v:imagedata o:title=""/>
              <o:lock v:ext="edit" aspectratio="f"/>
              <v:textbox inset="0mm,0mm,0mm,0mm" style="mso-fit-shape-to-text:t;">
                <w:txbxContent>
                  <w:p w14:paraId="4FD84177">
                    <w:pPr>
                      <w:pStyle w:val="6"/>
                      <w:keepNext w:val="0"/>
                      <w:keepLines w:val="0"/>
                      <w:pageBreakBefore w:val="0"/>
                      <w:widowControl w:val="0"/>
                      <w:kinsoku/>
                      <w:wordWrap w:val="0"/>
                      <w:overflowPunct w:val="0"/>
                      <w:topLinePunct w:val="0"/>
                      <w:autoSpaceDE w:val="0"/>
                      <w:autoSpaceDN w:val="0"/>
                      <w:bidi w:val="0"/>
                      <w:adjustRightInd w:val="0"/>
                      <w:snapToGrid/>
                      <w:spacing w:line="400" w:lineRule="exact"/>
                      <w:ind w:left="0" w:leftChars="0" w:right="0" w:rightChars="0" w:firstLine="0" w:firstLineChars="0"/>
                      <w:jc w:val="right"/>
                      <w:textAlignment w:val="baseline"/>
                      <w:outlineLvl w:val="9"/>
                      <w:rPr>
                        <w:rFonts w:hint="default" w:ascii="Times New Roman" w:hAnsi="Times New Roman" w:eastAsia="宋体" w:cs="Times New Roman"/>
                        <w:sz w:val="28"/>
                        <w:szCs w:val="28"/>
                        <w:lang w:eastAsia="zh-CN"/>
                      </w:rPr>
                    </w:pPr>
                    <w:r>
                      <w:rPr>
                        <w:rStyle w:val="13"/>
                        <w:rFonts w:hint="default" w:ascii="Times New Roman" w:hAnsi="Times New Roman" w:eastAsia="宋体" w:cs="Times New Roman"/>
                        <w:sz w:val="28"/>
                        <w:szCs w:val="28"/>
                      </w:rPr>
                      <w:t xml:space="preserve">— </w:t>
                    </w:r>
                    <w:r>
                      <w:rPr>
                        <w:rStyle w:val="13"/>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rPr>
                      <w:fldChar w:fldCharType="begin"/>
                    </w:r>
                    <w:r>
                      <w:rPr>
                        <w:rStyle w:val="13"/>
                        <w:rFonts w:hint="default" w:ascii="Times New Roman" w:hAnsi="Times New Roman" w:eastAsia="宋体" w:cs="Times New Roman"/>
                        <w:sz w:val="28"/>
                        <w:szCs w:val="28"/>
                      </w:rPr>
                      <w:instrText xml:space="preserve"> PAGE </w:instrText>
                    </w:r>
                    <w:r>
                      <w:rPr>
                        <w:rFonts w:hint="default" w:ascii="Times New Roman" w:hAnsi="Times New Roman" w:eastAsia="宋体" w:cs="Times New Roman"/>
                        <w:sz w:val="28"/>
                        <w:szCs w:val="28"/>
                      </w:rPr>
                      <w:fldChar w:fldCharType="separate"/>
                    </w:r>
                    <w:r>
                      <w:rPr>
                        <w:rStyle w:val="13"/>
                        <w:rFonts w:hint="default" w:ascii="Times New Roman" w:hAnsi="Times New Roman" w:eastAsia="宋体" w:cs="Times New Roman"/>
                        <w:sz w:val="28"/>
                        <w:szCs w:val="28"/>
                      </w:rPr>
                      <w:t>2</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sz w:val="28"/>
                        <w:szCs w:val="28"/>
                      </w:rPr>
                      <w:t xml:space="preserve"> </w:t>
                    </w:r>
                    <w:r>
                      <w:rPr>
                        <w:rFonts w:hint="default" w:ascii="Times New Roman" w:hAnsi="Times New Roman" w:eastAsia="宋体" w:cs="Times New Roman"/>
                        <w:sz w:val="28"/>
                        <w:szCs w:val="28"/>
                        <w:lang w:val="en-US" w:eastAsia="zh-CN"/>
                      </w:rPr>
                      <w:t xml:space="preserve"> </w:t>
                    </w:r>
                    <w:r>
                      <w:rPr>
                        <w:rStyle w:val="13"/>
                        <w:rFonts w:hint="default" w:ascii="Times New Roman" w:hAnsi="Times New Roman" w:eastAsia="宋体" w:cs="Times New Roman"/>
                        <w:sz w:val="28"/>
                        <w:szCs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F246B">
    <w:pPr>
      <w:pStyle w:val="7"/>
      <w:pBdr>
        <w:bottom w:val="none" w:color="auto" w:sz="0" w:space="3"/>
      </w:pBdr>
      <w:jc w:val="lef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78266"/>
    <w:multiLevelType w:val="multilevel"/>
    <w:tmpl w:val="F3F78266"/>
    <w:lvl w:ilvl="0" w:tentative="0">
      <w:start w:val="1"/>
      <w:numFmt w:val="chineseCounting"/>
      <w:suff w:val="space"/>
      <w:lvlText w:val="第%1条"/>
      <w:lvlJc w:val="left"/>
      <w:pPr>
        <w:tabs>
          <w:tab w:val="left" w:pos="0"/>
        </w:tabs>
        <w:ind w:left="0" w:firstLine="0"/>
      </w:pPr>
      <w:rPr>
        <w:rFonts w:hint="eastAsia" w:ascii="黑体" w:hAnsi="黑体" w:eastAsia="黑体" w:cs="黑体"/>
        <w:sz w:val="32"/>
        <w:szCs w:val="32"/>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284E7B"/>
    <w:rsid w:val="0A0932C5"/>
    <w:rsid w:val="22284E7B"/>
    <w:rsid w:val="4014049F"/>
    <w:rsid w:val="42CD0A9F"/>
    <w:rsid w:val="4C5A3199"/>
    <w:rsid w:val="5CD2565C"/>
    <w:rsid w:val="6DD3587A"/>
    <w:rsid w:val="720F7C2C"/>
    <w:rsid w:val="78932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jc w:val="both"/>
    </w:pPr>
    <w:rPr>
      <w:rFonts w:ascii="Times New Roman" w:hAnsi="Times New Roman" w:eastAsia="仿宋_GB2312" w:cs="Times New Roman"/>
      <w:spacing w:val="-6"/>
      <w:kern w:val="2"/>
      <w:sz w:val="32"/>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paragraph" w:styleId="3">
    <w:name w:val="heading 3"/>
    <w:basedOn w:val="1"/>
    <w:next w:val="1"/>
    <w:qFormat/>
    <w:uiPriority w:val="0"/>
    <w:pPr>
      <w:keepNext/>
      <w:keepLines/>
      <w:spacing w:before="260" w:after="260" w:line="412" w:lineRule="auto"/>
      <w:ind w:firstLine="49" w:firstLineChars="49"/>
      <w:outlineLvl w:val="2"/>
    </w:pPr>
    <w:rPr>
      <w:rFonts w:ascii="黑体" w:eastAsia="黑体"/>
      <w:sz w:val="28"/>
      <w:szCs w:val="20"/>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next w:val="1"/>
    <w:unhideWhenUsed/>
    <w:qFormat/>
    <w:uiPriority w:val="99"/>
    <w:pPr>
      <w:spacing w:after="120"/>
    </w:pPr>
    <w:rPr>
      <w:kern w:val="0"/>
      <w:sz w:val="20"/>
    </w:rPr>
  </w:style>
  <w:style w:type="paragraph" w:styleId="5">
    <w:name w:val="Body Text Indent"/>
    <w:basedOn w:val="1"/>
    <w:qFormat/>
    <w:uiPriority w:val="0"/>
    <w:pPr>
      <w:keepNext w:val="0"/>
      <w:keepLines w:val="0"/>
      <w:widowControl w:val="0"/>
      <w:suppressLineNumbers w:val="0"/>
      <w:spacing w:before="0" w:beforeAutospacing="0" w:after="0" w:afterAutospacing="0" w:line="240" w:lineRule="auto"/>
      <w:ind w:left="0" w:right="0" w:firstLine="4680"/>
      <w:jc w:val="both"/>
    </w:pPr>
    <w:rPr>
      <w:rFonts w:hint="default" w:ascii="Calibri" w:hAnsi="Calibri" w:eastAsia="宋体" w:cs="Times New Roman"/>
      <w:spacing w:val="0"/>
      <w:kern w:val="2"/>
      <w:sz w:val="24"/>
      <w:szCs w:val="24"/>
      <w:lang w:val="en-US" w:eastAsia="zh-CN" w:bidi="ar"/>
    </w:rPr>
  </w:style>
  <w:style w:type="paragraph" w:styleId="6">
    <w:name w:val="footer"/>
    <w:basedOn w:val="1"/>
    <w:qFormat/>
    <w:uiPriority w:val="0"/>
    <w:pPr>
      <w:tabs>
        <w:tab w:val="center" w:pos="4153"/>
        <w:tab w:val="right" w:pos="8306"/>
      </w:tabs>
      <w:overflowPunct w:val="0"/>
      <w:autoSpaceDE w:val="0"/>
      <w:autoSpaceDN w:val="0"/>
      <w:adjustRightInd w:val="0"/>
      <w:spacing w:line="240" w:lineRule="atLeast"/>
      <w:jc w:val="both"/>
      <w:textAlignment w:val="baseline"/>
    </w:pPr>
    <w:rPr>
      <w:sz w:val="20"/>
    </w:rPr>
  </w:style>
  <w:style w:type="paragraph" w:styleId="7">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keepNext w:val="0"/>
      <w:keepLines w:val="0"/>
      <w:widowControl/>
      <w:suppressLineNumbers w:val="0"/>
      <w:spacing w:before="100" w:beforeAutospacing="1" w:after="100" w:afterAutospacing="1" w:line="240" w:lineRule="auto"/>
      <w:jc w:val="left"/>
    </w:pPr>
    <w:rPr>
      <w:rFonts w:hint="eastAsia" w:ascii="宋体" w:hAnsi="宋体" w:eastAsia="宋体" w:cs="Times New Roman"/>
      <w:spacing w:val="0"/>
      <w:kern w:val="0"/>
      <w:sz w:val="24"/>
      <w:szCs w:val="24"/>
      <w:lang w:val="en-US" w:eastAsia="zh-CN" w:bidi="ar"/>
    </w:rPr>
  </w:style>
  <w:style w:type="paragraph" w:styleId="9">
    <w:name w:val="Body Text First Indent"/>
    <w:basedOn w:val="4"/>
    <w:next w:val="1"/>
    <w:unhideWhenUsed/>
    <w:qFormat/>
    <w:uiPriority w:val="99"/>
    <w:pPr>
      <w:spacing w:line="312" w:lineRule="auto"/>
      <w:ind w:firstLine="420"/>
    </w:pPr>
    <w:rPr>
      <w:rFonts w:ascii="Calibri" w:hAnsi="Calibri"/>
      <w:kern w:val="0"/>
      <w:sz w:val="20"/>
      <w:szCs w:val="24"/>
    </w:rPr>
  </w:style>
  <w:style w:type="table" w:styleId="11">
    <w:name w:val="Table Grid"/>
    <w:basedOn w:val="10"/>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page number"/>
    <w:basedOn w:val="12"/>
    <w:qFormat/>
    <w:uiPriority w:val="0"/>
  </w:style>
  <w:style w:type="character" w:customStyle="1" w:styleId="14">
    <w:name w:val="15"/>
    <w:basedOn w:val="12"/>
    <w:qFormat/>
    <w:uiPriority w:val="0"/>
    <w:rPr>
      <w:rFonts w:hint="default" w:ascii="Calibri" w:hAnsi="Calibri" w:eastAsia="宋体" w:cs="Calibri"/>
      <w:sz w:val="21"/>
      <w:szCs w:val="21"/>
    </w:rPr>
  </w:style>
  <w:style w:type="paragraph" w:customStyle="1" w:styleId="15">
    <w:name w:val="p0"/>
    <w:basedOn w:val="1"/>
    <w:qFormat/>
    <w:uiPriority w:val="0"/>
    <w:pPr>
      <w:keepNext w:val="0"/>
      <w:keepLines w:val="0"/>
      <w:widowControl/>
      <w:suppressLineNumbers w:val="0"/>
      <w:spacing w:before="0" w:beforeAutospacing="0" w:after="0" w:afterAutospacing="0" w:line="600" w:lineRule="exact"/>
      <w:ind w:left="0" w:right="0"/>
      <w:jc w:val="left"/>
    </w:pPr>
    <w:rPr>
      <w:rFonts w:hint="default" w:ascii="Times New Roman" w:hAnsi="Times New Roman" w:eastAsia="宋体" w:cs="Times New Roman"/>
      <w:spacing w:val="0"/>
      <w:kern w:val="2"/>
      <w:sz w:val="24"/>
      <w:szCs w:val="24"/>
      <w:lang w:val="en-US" w:eastAsia="zh-CN" w:bidi="ar"/>
    </w:rPr>
  </w:style>
  <w:style w:type="paragraph" w:customStyle="1" w:styleId="16">
    <w:name w:val="Normal_0"/>
    <w:next w:val="17"/>
    <w:qFormat/>
    <w:uiPriority w:val="0"/>
    <w:pPr>
      <w:widowControl w:val="0"/>
      <w:jc w:val="both"/>
    </w:pPr>
    <w:rPr>
      <w:rFonts w:ascii="等线" w:hAnsi="等线" w:eastAsia="等线" w:cs="Times New Roman"/>
      <w:kern w:val="2"/>
      <w:sz w:val="21"/>
      <w:szCs w:val="22"/>
      <w:lang w:val="en-US" w:eastAsia="zh-CN" w:bidi="ar-SA"/>
    </w:rPr>
  </w:style>
  <w:style w:type="paragraph" w:customStyle="1" w:styleId="17">
    <w:name w:val="_Style 2"/>
    <w:basedOn w:val="16"/>
    <w:qFormat/>
    <w:uiPriority w:val="0"/>
    <w:pPr>
      <w:spacing w:line="351" w:lineRule="atLeast"/>
      <w:ind w:firstLine="623"/>
    </w:pPr>
    <w:rPr>
      <w:color w:val="000000"/>
      <w:sz w:val="31"/>
    </w:rPr>
  </w:style>
  <w:style w:type="character" w:customStyle="1" w:styleId="18">
    <w:name w:val="font61"/>
    <w:basedOn w:val="12"/>
    <w:qFormat/>
    <w:uiPriority w:val="0"/>
    <w:rPr>
      <w:rFonts w:hint="eastAsia" w:ascii="仿宋_GB2312" w:eastAsia="仿宋_GB2312" w:cs="仿宋_GB2312"/>
      <w:b/>
      <w:bCs/>
      <w:color w:val="FF0000"/>
      <w:sz w:val="56"/>
      <w:szCs w:val="56"/>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佛山市文化馆</Company>
  <Pages>19</Pages>
  <Words>4295</Words>
  <Characters>4360</Characters>
  <Lines>0</Lines>
  <Paragraphs>0</Paragraphs>
  <TotalTime>7</TotalTime>
  <ScaleCrop>false</ScaleCrop>
  <LinksUpToDate>false</LinksUpToDate>
  <CharactersWithSpaces>4695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2025-11-03T07:05:00Z</dcterms:created>
  <dc:creator>EL</dc:creator>
  <cp:lastModifiedBy>EL</cp:lastModifiedBy>
  <dcterms:modified xsi:type="dcterms:W3CDTF">2025-11-05T02:21:33Z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2918BA186AEC4FD1A514CD1928E8B480_13</vt:lpwstr>
  </property>
  <property fmtid="{D5CDD505-2E9C-101B-9397-08002B2CF9AE}" pid="4" name="KSOTemplateDocerSaveRecord">
    <vt:lpwstr>eyJoZGlkIjoiODdjN2FhOWQ3NzBjYmRiMTY3YTIxNjQ2MWYzMmUzMzQiLCJ1c2VySWQiOiIzNzAyNTA2NjkifQ==</vt:lpwstr>
  </property>
</Properties>
</file>