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039BD0" w14:textId="3B904879" w:rsidR="00BA6F89" w:rsidRDefault="00BA6F89" w:rsidP="00BA6F89">
      <w:pPr>
        <w:spacing w:beforeLines="50" w:before="156" w:afterLines="50" w:after="156"/>
        <w:jc w:val="center"/>
        <w:outlineLvl w:val="1"/>
        <w:rPr>
          <w:rFonts w:ascii="黑体" w:eastAsia="黑体" w:hAnsi="宋体"/>
          <w:b/>
          <w:sz w:val="30"/>
          <w:szCs w:val="30"/>
        </w:rPr>
      </w:pPr>
      <w:bookmarkStart w:id="0" w:name="_Toc451531148"/>
      <w:r>
        <w:rPr>
          <w:rFonts w:ascii="黑体" w:eastAsia="黑体" w:hAnsi="宋体" w:hint="eastAsia"/>
          <w:b/>
          <w:sz w:val="30"/>
          <w:szCs w:val="30"/>
        </w:rPr>
        <w:t>设计《</w:t>
      </w:r>
      <w:r w:rsidRPr="00864024">
        <w:rPr>
          <w:rFonts w:ascii="黑体" w:eastAsia="黑体" w:hAnsi="宋体" w:hint="eastAsia"/>
          <w:bCs/>
          <w:sz w:val="30"/>
          <w:szCs w:val="30"/>
        </w:rPr>
        <w:t>网络主题研讨会</w:t>
      </w:r>
      <w:r>
        <w:rPr>
          <w:rFonts w:ascii="黑体" w:eastAsia="黑体" w:hAnsi="宋体" w:hint="eastAsia"/>
          <w:bCs/>
          <w:sz w:val="30"/>
          <w:szCs w:val="30"/>
        </w:rPr>
        <w:t>》日程表</w:t>
      </w:r>
      <w:bookmarkEnd w:id="0"/>
    </w:p>
    <w:p w14:paraId="697D3621" w14:textId="6ECF552D" w:rsidR="00BA6F89" w:rsidRDefault="00BA6F89" w:rsidP="00BA6F89">
      <w:pPr>
        <w:ind w:firstLineChars="196" w:firstLine="413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1.</w:t>
      </w:r>
      <w:r>
        <w:rPr>
          <w:rFonts w:ascii="宋体" w:hAnsi="宋体" w:hint="eastAsia"/>
          <w:szCs w:val="21"/>
        </w:rPr>
        <w:t>使用表格标记和标记属性设计《</w:t>
      </w:r>
      <w:r w:rsidRPr="00FC7272">
        <w:rPr>
          <w:rFonts w:ascii="宋体" w:hAnsi="宋体" w:hint="eastAsia"/>
          <w:szCs w:val="21"/>
        </w:rPr>
        <w:t>网络主题研讨会</w:t>
      </w:r>
      <w:r>
        <w:rPr>
          <w:rFonts w:ascii="宋体" w:hAnsi="宋体" w:hint="eastAsia"/>
          <w:szCs w:val="21"/>
        </w:rPr>
        <w:t>》日程表，如图所示。</w:t>
      </w:r>
    </w:p>
    <w:p w14:paraId="03927957" w14:textId="799DA547" w:rsidR="00BA6F89" w:rsidRDefault="00BA6F89" w:rsidP="00BA6F89">
      <w:pPr>
        <w:jc w:val="center"/>
        <w:rPr>
          <w:rFonts w:ascii="宋体" w:hAnsi="宋体"/>
          <w:szCs w:val="21"/>
        </w:rPr>
      </w:pPr>
    </w:p>
    <w:p w14:paraId="0006C7B3" w14:textId="6964DCDC" w:rsidR="00BA6F89" w:rsidRDefault="00BA6F89" w:rsidP="00BA6F89">
      <w:pPr>
        <w:ind w:left="1"/>
        <w:jc w:val="center"/>
        <w:rPr>
          <w:rFonts w:ascii="宋体" w:hAnsi="宋体"/>
          <w:b/>
          <w:sz w:val="18"/>
          <w:szCs w:val="18"/>
        </w:rPr>
      </w:pPr>
      <w:r w:rsidRPr="00EB6BC3">
        <w:rPr>
          <w:rFonts w:ascii="宋体" w:hAnsi="宋体"/>
        </w:rPr>
        <w:t xml:space="preserve">  </w:t>
      </w:r>
      <w:r w:rsidRPr="005829E4">
        <w:rPr>
          <w:noProof/>
        </w:rPr>
        <w:drawing>
          <wp:inline distT="0" distB="0" distL="0" distR="0" wp14:anchorId="3B1EA437" wp14:editId="324703AD">
            <wp:extent cx="4511040" cy="3345180"/>
            <wp:effectExtent l="0" t="0" r="3810" b="7620"/>
            <wp:docPr id="69208975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F2629" w14:textId="77777777" w:rsidR="00BA6F89" w:rsidRPr="00AC7618" w:rsidRDefault="00BA6F89" w:rsidP="00BA6F89">
      <w:pPr>
        <w:jc w:val="center"/>
        <w:rPr>
          <w:rFonts w:ascii="宋体" w:hAnsi="宋体"/>
          <w:b/>
          <w:sz w:val="18"/>
          <w:szCs w:val="18"/>
        </w:rPr>
      </w:pPr>
    </w:p>
    <w:p w14:paraId="7E67C589" w14:textId="23038B65" w:rsidR="00BA6F89" w:rsidRPr="007D1433" w:rsidRDefault="00BA6F89" w:rsidP="00BA6F89">
      <w:pPr>
        <w:ind w:firstLineChars="200" w:firstLine="422"/>
        <w:rPr>
          <w:rFonts w:ascii="宋体" w:hAnsi="宋体"/>
          <w:b/>
          <w:szCs w:val="21"/>
        </w:rPr>
      </w:pPr>
      <w:r w:rsidRPr="007D1433">
        <w:rPr>
          <w:rFonts w:ascii="宋体" w:hAnsi="宋体" w:hint="eastAsia"/>
          <w:b/>
          <w:szCs w:val="21"/>
        </w:rPr>
        <w:t>2.日程表具体内容如表所示。</w:t>
      </w:r>
    </w:p>
    <w:p w14:paraId="6E122662" w14:textId="6BB366BB" w:rsidR="00BA6F89" w:rsidRPr="00156ADD" w:rsidRDefault="00BA6F89" w:rsidP="00BA6F89">
      <w:pPr>
        <w:jc w:val="center"/>
        <w:rPr>
          <w:rFonts w:ascii="宋体" w:hAnsi="宋体"/>
          <w:b/>
          <w:sz w:val="18"/>
          <w:szCs w:val="18"/>
        </w:rPr>
      </w:pPr>
      <w:r w:rsidRPr="00156ADD">
        <w:rPr>
          <w:rFonts w:ascii="宋体" w:hAnsi="宋体" w:hint="eastAsia"/>
          <w:b/>
          <w:sz w:val="18"/>
          <w:szCs w:val="18"/>
        </w:rPr>
        <w:t>《网络主题研讨会》日程表</w:t>
      </w:r>
    </w:p>
    <w:tbl>
      <w:tblPr>
        <w:tblW w:w="49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1"/>
        <w:gridCol w:w="4106"/>
        <w:gridCol w:w="2301"/>
      </w:tblGrid>
      <w:tr w:rsidR="00BA6F89" w:rsidRPr="00C737B4" w14:paraId="501C8254" w14:textId="77777777" w:rsidTr="00291F09">
        <w:trPr>
          <w:trHeight w:val="294"/>
          <w:jc w:val="center"/>
        </w:trPr>
        <w:tc>
          <w:tcPr>
            <w:tcW w:w="1121" w:type="pct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9576321" w14:textId="77777777" w:rsidR="00BA6F89" w:rsidRPr="00EB6BC3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会议时间</w:t>
            </w:r>
          </w:p>
        </w:tc>
        <w:tc>
          <w:tcPr>
            <w:tcW w:w="2486" w:type="pct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882C7A0" w14:textId="77777777" w:rsidR="00BA6F89" w:rsidRPr="00EB6BC3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会议名称</w:t>
            </w:r>
          </w:p>
        </w:tc>
        <w:tc>
          <w:tcPr>
            <w:tcW w:w="1393" w:type="pct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C31086A" w14:textId="77777777" w:rsidR="00BA6F89" w:rsidRPr="00EB6BC3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演讲人</w:t>
            </w:r>
          </w:p>
        </w:tc>
      </w:tr>
      <w:tr w:rsidR="00BA6F89" w:rsidRPr="00C737B4" w14:paraId="5C3B38B4" w14:textId="77777777" w:rsidTr="00291F09">
        <w:trPr>
          <w:trHeight w:val="525"/>
          <w:jc w:val="center"/>
        </w:trPr>
        <w:tc>
          <w:tcPr>
            <w:tcW w:w="0" w:type="auto"/>
            <w:vMerge w:val="restart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0C0B6B7" w14:textId="77777777" w:rsidR="00BA6F89" w:rsidRPr="00EB6BC3" w:rsidRDefault="00BA6F89" w:rsidP="00291F09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2015年10月14日09:30 - 17:00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C2E8165" w14:textId="77777777" w:rsidR="00BA6F89" w:rsidRPr="00EB6BC3" w:rsidRDefault="00BA6F89" w:rsidP="00291F09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中国二恶英排放清单研究</w:t>
            </w:r>
          </w:p>
        </w:tc>
        <w:tc>
          <w:tcPr>
            <w:tcW w:w="1393" w:type="pct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F26BD5C" w14:textId="77777777" w:rsidR="00BA6F89" w:rsidRPr="00EB6BC3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刘文彬 研究员（中国科学院生态研究中心）</w:t>
            </w:r>
          </w:p>
        </w:tc>
      </w:tr>
      <w:tr w:rsidR="00BA6F89" w:rsidRPr="00C737B4" w14:paraId="7850F316" w14:textId="77777777" w:rsidTr="00291F09">
        <w:trPr>
          <w:trHeight w:val="165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66FB39C4" w14:textId="77777777" w:rsidR="00BA6F89" w:rsidRPr="00EB6BC3" w:rsidRDefault="00BA6F89" w:rsidP="00291F09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4EE3EF04" w14:textId="77777777" w:rsidR="00BA6F89" w:rsidRPr="00EB6BC3" w:rsidRDefault="00BA6F89" w:rsidP="00291F09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优化的PAHs和Dioxin分析仪在环境分析中的应用</w:t>
            </w:r>
          </w:p>
        </w:tc>
        <w:tc>
          <w:tcPr>
            <w:tcW w:w="1393" w:type="pct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9554BFD" w14:textId="77777777" w:rsidR="00BA6F89" w:rsidRPr="00EB6BC3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孔晔（安捷伦）</w:t>
            </w:r>
          </w:p>
        </w:tc>
      </w:tr>
      <w:tr w:rsidR="00BA6F89" w:rsidRPr="00C737B4" w14:paraId="2F896338" w14:textId="77777777" w:rsidTr="00291F09">
        <w:trPr>
          <w:trHeight w:val="197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548A8C73" w14:textId="77777777" w:rsidR="00BA6F89" w:rsidRPr="00EB6BC3" w:rsidRDefault="00BA6F89" w:rsidP="00291F09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623B028C" w14:textId="77777777" w:rsidR="00BA6F89" w:rsidRPr="00EB6BC3" w:rsidRDefault="00BA6F89" w:rsidP="00291F09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LCMS在持久性有机污染物分析中的研究进展</w:t>
            </w:r>
          </w:p>
        </w:tc>
        <w:tc>
          <w:tcPr>
            <w:tcW w:w="1393" w:type="pct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0CDDAED9" w14:textId="77777777" w:rsidR="00BA6F89" w:rsidRPr="00EB6BC3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朱怀恩（SCIEX）</w:t>
            </w:r>
          </w:p>
        </w:tc>
      </w:tr>
      <w:tr w:rsidR="00BA6F89" w:rsidRPr="00C737B4" w14:paraId="3F4CA395" w14:textId="77777777" w:rsidTr="00291F09">
        <w:trPr>
          <w:trHeight w:val="243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4B03183" w14:textId="77777777" w:rsidR="00BA6F89" w:rsidRPr="00EB6BC3" w:rsidRDefault="00BA6F89" w:rsidP="00291F09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36684415" w14:textId="77777777" w:rsidR="00BA6F89" w:rsidRPr="00EB6BC3" w:rsidRDefault="00BA6F89" w:rsidP="00291F09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质谱技术在持久性有机污染物的分析方法</w:t>
            </w:r>
          </w:p>
        </w:tc>
        <w:tc>
          <w:tcPr>
            <w:tcW w:w="1393" w:type="pct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5908BD22" w14:textId="77777777" w:rsidR="00BA6F89" w:rsidRPr="00EB6BC3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陈志凌（岛津）</w:t>
            </w:r>
          </w:p>
        </w:tc>
      </w:tr>
      <w:tr w:rsidR="00BA6F89" w:rsidRPr="00C737B4" w14:paraId="1D50D1E7" w14:textId="77777777" w:rsidTr="00291F09">
        <w:trPr>
          <w:trHeight w:val="133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7A2C69FC" w14:textId="77777777" w:rsidR="00BA6F89" w:rsidRPr="00EB6BC3" w:rsidRDefault="00BA6F89" w:rsidP="00291F09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4EAE71B" w14:textId="77777777" w:rsidR="00BA6F89" w:rsidRPr="00EB6BC3" w:rsidRDefault="00BA6F89" w:rsidP="00291F09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持久性有机污染物POPs的前处理技术</w:t>
            </w:r>
          </w:p>
        </w:tc>
        <w:tc>
          <w:tcPr>
            <w:tcW w:w="1393" w:type="pct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12B0A258" w14:textId="77777777" w:rsidR="00BA6F89" w:rsidRPr="00EB6BC3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苏丽评（莱伯泰科）</w:t>
            </w:r>
          </w:p>
        </w:tc>
      </w:tr>
      <w:tr w:rsidR="00BA6F89" w:rsidRPr="00C737B4" w14:paraId="343D8281" w14:textId="77777777" w:rsidTr="00291F09">
        <w:trPr>
          <w:trHeight w:val="525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0914CC8" w14:textId="77777777" w:rsidR="00BA6F89" w:rsidRPr="00EB6BC3" w:rsidRDefault="00BA6F89" w:rsidP="00291F09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213B6189" w14:textId="77777777" w:rsidR="00BA6F89" w:rsidRPr="00EB6BC3" w:rsidRDefault="00BA6F89" w:rsidP="00291F09">
            <w:pPr>
              <w:spacing w:line="240" w:lineRule="exact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极地持久性有机污染物研究进展</w:t>
            </w:r>
          </w:p>
        </w:tc>
        <w:tc>
          <w:tcPr>
            <w:tcW w:w="1393" w:type="pct"/>
            <w:shd w:val="clear" w:color="auto" w:fill="auto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14:paraId="7E19862E" w14:textId="77777777" w:rsidR="00BA6F89" w:rsidRPr="00EB6BC3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EB6BC3">
              <w:rPr>
                <w:rFonts w:ascii="宋体" w:hAnsi="宋体" w:hint="eastAsia"/>
                <w:sz w:val="18"/>
                <w:szCs w:val="18"/>
              </w:rPr>
              <w:t>张庆华 研究员（中国科学院生态研究中心）</w:t>
            </w:r>
          </w:p>
        </w:tc>
      </w:tr>
    </w:tbl>
    <w:p w14:paraId="36C46901" w14:textId="781D4A61" w:rsidR="00BA6F89" w:rsidRDefault="00BA6F89" w:rsidP="00BA6F89">
      <w:pPr>
        <w:spacing w:beforeLines="50" w:before="156" w:afterLines="50" w:after="156"/>
        <w:jc w:val="center"/>
        <w:outlineLvl w:val="1"/>
        <w:rPr>
          <w:rFonts w:ascii="黑体" w:eastAsia="黑体" w:hAnsi="宋体"/>
          <w:b/>
          <w:sz w:val="28"/>
          <w:szCs w:val="28"/>
        </w:rPr>
      </w:pPr>
      <w:bookmarkStart w:id="1" w:name="_Toc346355530"/>
      <w:bookmarkStart w:id="2" w:name="_Toc346379939"/>
      <w:bookmarkStart w:id="3" w:name="_Toc346380306"/>
      <w:bookmarkStart w:id="4" w:name="_Toc422552775"/>
      <w:bookmarkStart w:id="5" w:name="_Toc422552968"/>
      <w:bookmarkStart w:id="6" w:name="_Toc441945676"/>
      <w:bookmarkStart w:id="7" w:name="_Toc442037694"/>
      <w:bookmarkStart w:id="8" w:name="_Toc442170360"/>
      <w:bookmarkStart w:id="9" w:name="_Toc442170426"/>
      <w:bookmarkStart w:id="10" w:name="_Toc442170492"/>
      <w:bookmarkStart w:id="11" w:name="_Toc442170558"/>
      <w:bookmarkStart w:id="12" w:name="_Toc442253794"/>
      <w:bookmarkStart w:id="13" w:name="_Toc442428174"/>
      <w:bookmarkStart w:id="14" w:name="_Toc442428249"/>
      <w:bookmarkStart w:id="15" w:name="_Toc442712232"/>
      <w:bookmarkStart w:id="16" w:name="_Toc442712307"/>
      <w:bookmarkStart w:id="17" w:name="_Toc442712382"/>
      <w:bookmarkStart w:id="18" w:name="_Toc442712457"/>
      <w:bookmarkStart w:id="19" w:name="_Toc442712532"/>
      <w:bookmarkStart w:id="20" w:name="_Toc451531149"/>
      <w:r>
        <w:rPr>
          <w:rFonts w:ascii="黑体" w:eastAsia="黑体" w:hAnsi="宋体" w:hint="eastAsia"/>
          <w:b/>
          <w:sz w:val="28"/>
          <w:szCs w:val="28"/>
        </w:rPr>
        <w:t>设计简化版“江苏教育电子政务网”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7FD128C" w14:textId="4326D6BA" w:rsidR="00BA6F89" w:rsidRDefault="00BA6F89" w:rsidP="00BA6F89">
      <w:pPr>
        <w:ind w:left="1" w:firstLineChars="196" w:firstLine="413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1.</w:t>
      </w:r>
      <w:r w:rsidRPr="00E62F8C">
        <w:rPr>
          <w:rFonts w:ascii="宋体" w:hAnsi="宋体" w:hint="eastAsia"/>
          <w:szCs w:val="21"/>
        </w:rPr>
        <w:t>设计</w:t>
      </w:r>
      <w:r w:rsidRPr="00E62F8C">
        <w:rPr>
          <w:rFonts w:ascii="宋体" w:hAnsi="宋体"/>
          <w:szCs w:val="21"/>
        </w:rPr>
        <w:t>一个</w:t>
      </w:r>
      <w:r w:rsidRPr="00E62F8C">
        <w:rPr>
          <w:rFonts w:ascii="宋体" w:hAnsi="宋体" w:hint="eastAsia"/>
          <w:szCs w:val="21"/>
        </w:rPr>
        <w:t>简化版“江苏教育电子政务网”</w:t>
      </w:r>
      <w:r>
        <w:rPr>
          <w:rFonts w:ascii="宋体" w:hAnsi="宋体" w:hint="eastAsia"/>
          <w:szCs w:val="21"/>
        </w:rPr>
        <w:t>,</w:t>
      </w:r>
      <w:r w:rsidRPr="00E62F8C">
        <w:rPr>
          <w:rFonts w:ascii="宋体" w:hAnsi="宋体" w:hint="eastAsia"/>
          <w:szCs w:val="21"/>
        </w:rPr>
        <w:t>如图</w:t>
      </w:r>
      <w:r>
        <w:rPr>
          <w:rFonts w:ascii="宋体" w:hAnsi="宋体" w:hint="eastAsia"/>
          <w:szCs w:val="21"/>
        </w:rPr>
        <w:t>所示。</w:t>
      </w:r>
    </w:p>
    <w:p w14:paraId="32BD4DC4" w14:textId="44086B1F" w:rsidR="00BA6F89" w:rsidRDefault="00BA6F89" w:rsidP="00BA6F89">
      <w:pPr>
        <w:jc w:val="center"/>
        <w:rPr>
          <w:noProof/>
        </w:rPr>
      </w:pPr>
      <w:r>
        <w:rPr>
          <w:noProof/>
        </w:rPr>
        <w:t xml:space="preserve"> </w:t>
      </w:r>
    </w:p>
    <w:p w14:paraId="47D19320" w14:textId="203FB424" w:rsidR="00BA6F89" w:rsidRPr="00E513FB" w:rsidRDefault="00BA6F89" w:rsidP="00BA6F89">
      <w:pPr>
        <w:jc w:val="center"/>
        <w:rPr>
          <w:rFonts w:ascii="宋体" w:hAnsi="宋体"/>
          <w:b/>
          <w:szCs w:val="21"/>
        </w:rPr>
      </w:pPr>
      <w:r w:rsidRPr="005829E4">
        <w:rPr>
          <w:noProof/>
        </w:rPr>
        <w:lastRenderedPageBreak/>
        <w:drawing>
          <wp:inline distT="0" distB="0" distL="0" distR="0" wp14:anchorId="7B1FF4EA" wp14:editId="3D34737F">
            <wp:extent cx="4785360" cy="3208020"/>
            <wp:effectExtent l="0" t="0" r="0" b="0"/>
            <wp:docPr id="1934474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1F45" w14:textId="12025E07" w:rsidR="00BA6F89" w:rsidRDefault="00BA6F89" w:rsidP="00BA6F89">
      <w:pP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18"/>
          <w:szCs w:val="18"/>
        </w:rPr>
        <w:t>简化版江苏教育电子政务网初始首页</w:t>
      </w:r>
    </w:p>
    <w:p w14:paraId="5BEA8271" w14:textId="77777777" w:rsidR="00BA6F89" w:rsidRPr="00694AAE" w:rsidRDefault="00BA6F89" w:rsidP="00BA6F89">
      <w:pPr>
        <w:jc w:val="center"/>
        <w:rPr>
          <w:rFonts w:ascii="宋体" w:hAnsi="宋体"/>
          <w:b/>
          <w:sz w:val="18"/>
          <w:szCs w:val="18"/>
        </w:rPr>
      </w:pPr>
    </w:p>
    <w:p w14:paraId="4E9B03DD" w14:textId="7FDDFD3E" w:rsidR="00BA6F89" w:rsidRPr="008A0158" w:rsidRDefault="00BA6F89" w:rsidP="00BA6F89">
      <w:pPr>
        <w:ind w:firstLineChars="200" w:firstLine="422"/>
        <w:rPr>
          <w:rFonts w:ascii="宋体" w:hAnsi="宋体"/>
          <w:b/>
          <w:szCs w:val="21"/>
        </w:rPr>
      </w:pPr>
      <w:r w:rsidRPr="008A0158">
        <w:rPr>
          <w:rFonts w:ascii="宋体" w:hAnsi="宋体" w:hint="eastAsia"/>
          <w:b/>
          <w:szCs w:val="21"/>
        </w:rPr>
        <w:t>2.导航菜单的内容如表所示。</w:t>
      </w:r>
    </w:p>
    <w:p w14:paraId="2BF014D2" w14:textId="02493767" w:rsidR="00BA6F89" w:rsidRPr="009612EC" w:rsidRDefault="00BA6F89" w:rsidP="00BA6F89">
      <w:pPr>
        <w:jc w:val="center"/>
        <w:rPr>
          <w:rFonts w:ascii="宋体" w:hAnsi="宋体"/>
          <w:b/>
          <w:sz w:val="18"/>
          <w:szCs w:val="18"/>
        </w:rPr>
      </w:pPr>
      <w:r w:rsidRPr="009612EC">
        <w:rPr>
          <w:rFonts w:ascii="宋体" w:hAnsi="宋体" w:hint="eastAsia"/>
          <w:b/>
          <w:sz w:val="18"/>
          <w:szCs w:val="18"/>
        </w:rPr>
        <w:t>江苏电子政务网导航菜单链接表</w:t>
      </w:r>
    </w:p>
    <w:tbl>
      <w:tblPr>
        <w:tblW w:w="0" w:type="auto"/>
        <w:tblBorders>
          <w:top w:val="single" w:sz="12" w:space="0" w:color="auto"/>
          <w:bottom w:val="single" w:sz="12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2501"/>
        <w:gridCol w:w="5137"/>
      </w:tblGrid>
      <w:tr w:rsidR="00BA6F89" w:rsidRPr="004E554D" w14:paraId="012677DF" w14:textId="77777777" w:rsidTr="00291F09">
        <w:tc>
          <w:tcPr>
            <w:tcW w:w="675" w:type="dxa"/>
            <w:shd w:val="clear" w:color="auto" w:fill="auto"/>
          </w:tcPr>
          <w:p w14:paraId="345B8678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2552" w:type="dxa"/>
            <w:shd w:val="clear" w:color="auto" w:fill="auto"/>
          </w:tcPr>
          <w:p w14:paraId="36427CB1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导航名称</w:t>
            </w:r>
          </w:p>
        </w:tc>
        <w:tc>
          <w:tcPr>
            <w:tcW w:w="5154" w:type="dxa"/>
            <w:shd w:val="clear" w:color="auto" w:fill="auto"/>
          </w:tcPr>
          <w:p w14:paraId="2FB656A3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对应链接</w:t>
            </w:r>
          </w:p>
        </w:tc>
      </w:tr>
      <w:tr w:rsidR="00BA6F89" w:rsidRPr="004E554D" w14:paraId="7C334C65" w14:textId="77777777" w:rsidTr="00291F09">
        <w:tc>
          <w:tcPr>
            <w:tcW w:w="675" w:type="dxa"/>
            <w:shd w:val="clear" w:color="auto" w:fill="auto"/>
          </w:tcPr>
          <w:p w14:paraId="3BD15285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2552" w:type="dxa"/>
            <w:shd w:val="clear" w:color="auto" w:fill="auto"/>
          </w:tcPr>
          <w:p w14:paraId="68578E1C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新闻资讯</w:t>
            </w:r>
          </w:p>
        </w:tc>
        <w:tc>
          <w:tcPr>
            <w:tcW w:w="5154" w:type="dxa"/>
            <w:shd w:val="clear" w:color="auto" w:fill="auto"/>
          </w:tcPr>
          <w:p w14:paraId="01F3ACA8" w14:textId="77777777" w:rsidR="00BA6F89" w:rsidRPr="00616A74" w:rsidRDefault="00BA6F89" w:rsidP="00291F09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http://dzzw.jsjyt.edu.cn/col/col7421/index.html</w:t>
            </w:r>
          </w:p>
        </w:tc>
      </w:tr>
      <w:tr w:rsidR="00BA6F89" w:rsidRPr="004E554D" w14:paraId="5F173EEE" w14:textId="77777777" w:rsidTr="00291F09">
        <w:tc>
          <w:tcPr>
            <w:tcW w:w="675" w:type="dxa"/>
            <w:shd w:val="clear" w:color="auto" w:fill="auto"/>
          </w:tcPr>
          <w:p w14:paraId="5706B4B4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2552" w:type="dxa"/>
            <w:shd w:val="clear" w:color="auto" w:fill="auto"/>
          </w:tcPr>
          <w:p w14:paraId="374F5175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领导讲话</w:t>
            </w:r>
          </w:p>
        </w:tc>
        <w:tc>
          <w:tcPr>
            <w:tcW w:w="5154" w:type="dxa"/>
            <w:shd w:val="clear" w:color="auto" w:fill="auto"/>
          </w:tcPr>
          <w:p w14:paraId="78F4B6D7" w14:textId="77777777" w:rsidR="00BA6F89" w:rsidRPr="00616A74" w:rsidRDefault="00BA6F89" w:rsidP="00291F09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http://dzzw.jsjyt.edu.cn/col/col7662/index.html</w:t>
            </w:r>
          </w:p>
        </w:tc>
      </w:tr>
      <w:tr w:rsidR="00BA6F89" w:rsidRPr="004E554D" w14:paraId="6EC16344" w14:textId="77777777" w:rsidTr="00291F09">
        <w:tc>
          <w:tcPr>
            <w:tcW w:w="675" w:type="dxa"/>
            <w:shd w:val="clear" w:color="auto" w:fill="auto"/>
          </w:tcPr>
          <w:p w14:paraId="19D60ECC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2552" w:type="dxa"/>
            <w:shd w:val="clear" w:color="auto" w:fill="auto"/>
          </w:tcPr>
          <w:p w14:paraId="440275E3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成果展示</w:t>
            </w:r>
          </w:p>
        </w:tc>
        <w:tc>
          <w:tcPr>
            <w:tcW w:w="5154" w:type="dxa"/>
            <w:shd w:val="clear" w:color="auto" w:fill="auto"/>
          </w:tcPr>
          <w:p w14:paraId="2D714DC6" w14:textId="77777777" w:rsidR="00BA6F89" w:rsidRPr="00616A74" w:rsidRDefault="00BA6F89" w:rsidP="00291F09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http://dzzw.jsjyt.edu.cn/col/col7426/index.html</w:t>
            </w:r>
          </w:p>
        </w:tc>
      </w:tr>
      <w:tr w:rsidR="00BA6F89" w:rsidRPr="004E554D" w14:paraId="071FBA27" w14:textId="77777777" w:rsidTr="00291F09">
        <w:tc>
          <w:tcPr>
            <w:tcW w:w="675" w:type="dxa"/>
            <w:shd w:val="clear" w:color="auto" w:fill="auto"/>
          </w:tcPr>
          <w:p w14:paraId="0C0A2CB4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2552" w:type="dxa"/>
            <w:shd w:val="clear" w:color="auto" w:fill="auto"/>
          </w:tcPr>
          <w:p w14:paraId="7D61B8BF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行政公文</w:t>
            </w:r>
          </w:p>
        </w:tc>
        <w:tc>
          <w:tcPr>
            <w:tcW w:w="5154" w:type="dxa"/>
            <w:shd w:val="clear" w:color="auto" w:fill="auto"/>
          </w:tcPr>
          <w:p w14:paraId="28F982E8" w14:textId="77777777" w:rsidR="00BA6F89" w:rsidRPr="00616A74" w:rsidRDefault="00BA6F89" w:rsidP="00291F09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http://www.jsjyt.gov.cn</w:t>
            </w:r>
          </w:p>
        </w:tc>
      </w:tr>
      <w:tr w:rsidR="00BA6F89" w:rsidRPr="004E554D" w14:paraId="6157B568" w14:textId="77777777" w:rsidTr="00291F09">
        <w:tc>
          <w:tcPr>
            <w:tcW w:w="675" w:type="dxa"/>
            <w:shd w:val="clear" w:color="auto" w:fill="auto"/>
          </w:tcPr>
          <w:p w14:paraId="673522A9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2552" w:type="dxa"/>
            <w:shd w:val="clear" w:color="auto" w:fill="auto"/>
          </w:tcPr>
          <w:p w14:paraId="7C7FABF2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江苏教育网</w:t>
            </w:r>
          </w:p>
        </w:tc>
        <w:tc>
          <w:tcPr>
            <w:tcW w:w="5154" w:type="dxa"/>
            <w:shd w:val="clear" w:color="auto" w:fill="auto"/>
          </w:tcPr>
          <w:p w14:paraId="48F45B19" w14:textId="77777777" w:rsidR="00BA6F89" w:rsidRPr="00616A74" w:rsidRDefault="00BA6F89" w:rsidP="00291F09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http://dzzw.jsjyt.edu.cn/col/col7431/index.html</w:t>
            </w:r>
          </w:p>
        </w:tc>
      </w:tr>
      <w:tr w:rsidR="00BA6F89" w:rsidRPr="004E554D" w14:paraId="1A0EA8AA" w14:textId="77777777" w:rsidTr="00291F09">
        <w:tc>
          <w:tcPr>
            <w:tcW w:w="675" w:type="dxa"/>
            <w:shd w:val="clear" w:color="auto" w:fill="auto"/>
          </w:tcPr>
          <w:p w14:paraId="7CD74320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2552" w:type="dxa"/>
            <w:shd w:val="clear" w:color="auto" w:fill="auto"/>
          </w:tcPr>
          <w:p w14:paraId="6937157D" w14:textId="77777777" w:rsidR="00BA6F89" w:rsidRPr="00616A74" w:rsidRDefault="00BA6F89" w:rsidP="00291F09">
            <w:pPr>
              <w:spacing w:line="240" w:lineRule="exact"/>
              <w:jc w:val="center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江苏教育信息网</w:t>
            </w:r>
          </w:p>
        </w:tc>
        <w:tc>
          <w:tcPr>
            <w:tcW w:w="5154" w:type="dxa"/>
            <w:shd w:val="clear" w:color="auto" w:fill="auto"/>
          </w:tcPr>
          <w:p w14:paraId="014047C9" w14:textId="77777777" w:rsidR="00BA6F89" w:rsidRPr="00616A74" w:rsidRDefault="00BA6F89" w:rsidP="00291F09">
            <w:pPr>
              <w:spacing w:line="240" w:lineRule="exact"/>
              <w:jc w:val="left"/>
              <w:rPr>
                <w:rFonts w:ascii="宋体" w:hAnsi="宋体"/>
                <w:sz w:val="18"/>
                <w:szCs w:val="18"/>
              </w:rPr>
            </w:pPr>
            <w:r w:rsidRPr="00616A74">
              <w:rPr>
                <w:rFonts w:ascii="宋体" w:hAnsi="宋体" w:hint="eastAsia"/>
                <w:sz w:val="18"/>
                <w:szCs w:val="18"/>
              </w:rPr>
              <w:t>http://www.jse.gov.cn</w:t>
            </w:r>
          </w:p>
        </w:tc>
      </w:tr>
    </w:tbl>
    <w:p w14:paraId="3F692F8A" w14:textId="77777777" w:rsidR="00BA6F89" w:rsidRPr="00694AAE" w:rsidRDefault="00BA6F89" w:rsidP="00BA6F89">
      <w:pPr>
        <w:ind w:firstLineChars="200" w:firstLine="422"/>
        <w:rPr>
          <w:rFonts w:ascii="宋体" w:hAnsi="宋体"/>
          <w:b/>
          <w:szCs w:val="21"/>
        </w:rPr>
      </w:pPr>
      <w:r w:rsidRPr="00694AAE">
        <w:rPr>
          <w:rFonts w:ascii="宋体" w:hAnsi="宋体" w:hint="eastAsia"/>
          <w:b/>
          <w:szCs w:val="21"/>
        </w:rPr>
        <w:t>3．页面</w:t>
      </w:r>
      <w:r>
        <w:rPr>
          <w:rFonts w:ascii="宋体" w:hAnsi="宋体" w:hint="eastAsia"/>
          <w:b/>
          <w:szCs w:val="21"/>
        </w:rPr>
        <w:t>的</w:t>
      </w:r>
      <w:r w:rsidRPr="00694AAE">
        <w:rPr>
          <w:rFonts w:ascii="宋体" w:hAnsi="宋体" w:hint="eastAsia"/>
          <w:b/>
          <w:szCs w:val="21"/>
        </w:rPr>
        <w:t>段落内容如下所示：</w:t>
      </w:r>
    </w:p>
    <w:p w14:paraId="4151A5CD" w14:textId="77777777" w:rsidR="00BA6F89" w:rsidRPr="003B232D" w:rsidRDefault="00BA6F89" w:rsidP="00BA6F89">
      <w:pPr>
        <w:shd w:val="pct10" w:color="auto" w:fill="auto"/>
        <w:spacing w:line="240" w:lineRule="exact"/>
        <w:ind w:firstLineChars="200" w:firstLine="361"/>
        <w:jc w:val="center"/>
        <w:rPr>
          <w:rFonts w:ascii="宋体" w:hAnsi="宋体"/>
          <w:b/>
          <w:sz w:val="18"/>
          <w:szCs w:val="18"/>
        </w:rPr>
      </w:pPr>
      <w:r w:rsidRPr="003B232D">
        <w:rPr>
          <w:rFonts w:ascii="宋体" w:hAnsi="宋体" w:hint="eastAsia"/>
          <w:b/>
          <w:sz w:val="18"/>
          <w:szCs w:val="18"/>
        </w:rPr>
        <w:t>2014年全省教育电子政务工作座谈会在宁召开</w:t>
      </w:r>
    </w:p>
    <w:p w14:paraId="74527167" w14:textId="77777777" w:rsidR="00BA6F89" w:rsidRPr="00FA349D" w:rsidRDefault="00BA6F89" w:rsidP="00BA6F89">
      <w:pPr>
        <w:shd w:val="pct10" w:color="auto" w:fill="auto"/>
        <w:spacing w:line="240" w:lineRule="exact"/>
        <w:ind w:firstLineChars="200" w:firstLine="360"/>
        <w:rPr>
          <w:rFonts w:ascii="宋体" w:hAnsi="宋体"/>
          <w:sz w:val="18"/>
          <w:szCs w:val="18"/>
        </w:rPr>
      </w:pPr>
      <w:r w:rsidRPr="00FA349D">
        <w:rPr>
          <w:rFonts w:ascii="宋体" w:hAnsi="宋体" w:hint="eastAsia"/>
          <w:sz w:val="18"/>
          <w:szCs w:val="18"/>
        </w:rPr>
        <w:t>为进一步统一思想、提高认识、振奋精神、明确方向，3月14日，全省教育电子政务工作座谈会在宁召开，来自13个省辖市、3个省管县（市、区）教育门户网站维护保障单位负责人参加了会议，各地就教育电子政务工作开展的情况作了交流，对全省教育门户网站绩效考核指标体系、江苏教育网《视频新闻》栏目筹建和通联站建设管理方案进行深入的研讨。</w:t>
      </w:r>
    </w:p>
    <w:p w14:paraId="19D564A5" w14:textId="77777777" w:rsidR="00BA6F89" w:rsidRPr="003B232D" w:rsidRDefault="00BA6F89" w:rsidP="00BA6F89">
      <w:pPr>
        <w:shd w:val="pct10" w:color="auto" w:fill="auto"/>
        <w:spacing w:line="240" w:lineRule="exact"/>
        <w:ind w:firstLineChars="200" w:firstLine="361"/>
        <w:jc w:val="center"/>
        <w:rPr>
          <w:rFonts w:ascii="宋体" w:hAnsi="宋体"/>
          <w:b/>
          <w:sz w:val="18"/>
          <w:szCs w:val="18"/>
        </w:rPr>
      </w:pPr>
      <w:r w:rsidRPr="003B232D">
        <w:rPr>
          <w:rFonts w:ascii="宋体" w:hAnsi="宋体" w:hint="eastAsia"/>
          <w:b/>
          <w:sz w:val="18"/>
          <w:szCs w:val="18"/>
        </w:rPr>
        <w:t>国务院：运用大数据提高政府服务水平</w:t>
      </w:r>
    </w:p>
    <w:p w14:paraId="2A82DAE5" w14:textId="77777777" w:rsidR="00BA6F89" w:rsidRPr="00FA349D" w:rsidRDefault="00BA6F89" w:rsidP="00BA6F89">
      <w:pPr>
        <w:shd w:val="pct10" w:color="auto" w:fill="auto"/>
        <w:spacing w:line="240" w:lineRule="exact"/>
        <w:ind w:firstLineChars="200" w:firstLine="360"/>
        <w:rPr>
          <w:rFonts w:ascii="宋体" w:hAnsi="宋体"/>
          <w:sz w:val="18"/>
          <w:szCs w:val="18"/>
        </w:rPr>
      </w:pPr>
      <w:r w:rsidRPr="00FA349D">
        <w:rPr>
          <w:rFonts w:ascii="宋体" w:hAnsi="宋体" w:hint="eastAsia"/>
          <w:sz w:val="18"/>
          <w:szCs w:val="18"/>
        </w:rPr>
        <w:t>近日，国务院办公厅印发《关于运用大数据加强对市场主体服务和监管的若干意见》(以下简称《意见》)。</w:t>
      </w:r>
    </w:p>
    <w:p w14:paraId="79144B92" w14:textId="77777777" w:rsidR="00BA6F89" w:rsidRPr="00FA349D" w:rsidRDefault="00BA6F89" w:rsidP="00BA6F89">
      <w:pPr>
        <w:shd w:val="pct10" w:color="auto" w:fill="auto"/>
        <w:spacing w:line="240" w:lineRule="exact"/>
        <w:ind w:firstLineChars="150" w:firstLine="270"/>
        <w:rPr>
          <w:rFonts w:ascii="宋体" w:hAnsi="宋体"/>
          <w:sz w:val="18"/>
          <w:szCs w:val="18"/>
        </w:rPr>
      </w:pPr>
      <w:r w:rsidRPr="00FA349D">
        <w:rPr>
          <w:rFonts w:ascii="宋体" w:hAnsi="宋体" w:hint="eastAsia"/>
          <w:sz w:val="18"/>
          <w:szCs w:val="18"/>
        </w:rPr>
        <w:t>《意见》要求，以社会信用体系建设和政府信息公开、数据开放为抓手，充分运用大数据、云计算等现代信息技术，提高政府服务水平，加强事中事后监管，维护市场正常秩序，促进市场公平竞争，释放市场主体活力，进一步优化发展环境。</w:t>
      </w:r>
    </w:p>
    <w:p w14:paraId="1AA40BB7" w14:textId="77777777" w:rsidR="00BA6F89" w:rsidRPr="00694AAE" w:rsidRDefault="00BA6F89" w:rsidP="00BA6F89">
      <w:pPr>
        <w:ind w:firstLineChars="200" w:firstLine="422"/>
        <w:rPr>
          <w:rFonts w:ascii="宋体" w:hAnsi="宋体"/>
          <w:b/>
          <w:szCs w:val="21"/>
        </w:rPr>
      </w:pPr>
      <w:r w:rsidRPr="00694AAE">
        <w:rPr>
          <w:rFonts w:ascii="宋体" w:hAnsi="宋体" w:hint="eastAsia"/>
          <w:b/>
          <w:szCs w:val="21"/>
        </w:rPr>
        <w:t>4．版权部分的内容如下所示：</w:t>
      </w:r>
    </w:p>
    <w:p w14:paraId="22621FB5" w14:textId="77777777" w:rsidR="00BA6F89" w:rsidRPr="00212E16" w:rsidRDefault="00BA6F89" w:rsidP="00BA6F89">
      <w:pPr>
        <w:shd w:val="pct10" w:color="auto" w:fill="auto"/>
        <w:spacing w:line="240" w:lineRule="exact"/>
        <w:jc w:val="center"/>
        <w:rPr>
          <w:rFonts w:ascii="宋体" w:hAnsi="宋体"/>
          <w:sz w:val="18"/>
          <w:szCs w:val="18"/>
        </w:rPr>
      </w:pPr>
      <w:r w:rsidRPr="00212E16">
        <w:rPr>
          <w:rFonts w:ascii="宋体" w:hAnsi="宋体" w:hint="eastAsia"/>
          <w:sz w:val="18"/>
          <w:szCs w:val="18"/>
        </w:rPr>
        <w:t>江苏省电子政务中心&amp;nbsp;&amp;nbsp;版权所有</w:t>
      </w:r>
    </w:p>
    <w:p w14:paraId="29672D62" w14:textId="77777777" w:rsidR="00BA6F89" w:rsidRPr="00212E16" w:rsidRDefault="00BA6F89" w:rsidP="00BA6F89">
      <w:pPr>
        <w:shd w:val="pct10" w:color="auto" w:fill="auto"/>
        <w:spacing w:line="240" w:lineRule="exact"/>
        <w:jc w:val="center"/>
        <w:rPr>
          <w:rFonts w:ascii="宋体" w:hAnsi="宋体"/>
          <w:sz w:val="18"/>
          <w:szCs w:val="18"/>
        </w:rPr>
      </w:pPr>
      <w:r w:rsidRPr="00212E16">
        <w:rPr>
          <w:rFonts w:ascii="宋体" w:hAnsi="宋体" w:hint="eastAsia"/>
          <w:sz w:val="18"/>
          <w:szCs w:val="18"/>
        </w:rPr>
        <w:t>地址：南京市北京西路15号 联系电话：</w:t>
      </w:r>
      <w:r>
        <w:rPr>
          <w:rFonts w:ascii="宋体" w:hAnsi="宋体" w:hint="eastAsia"/>
          <w:sz w:val="18"/>
          <w:szCs w:val="18"/>
        </w:rPr>
        <w:t>025-63335653</w:t>
      </w:r>
    </w:p>
    <w:p w14:paraId="7644DF24" w14:textId="77777777" w:rsidR="00BA6F89" w:rsidRPr="00212E16" w:rsidRDefault="00BA6F89" w:rsidP="00BA6F89">
      <w:pPr>
        <w:shd w:val="pct10" w:color="auto" w:fill="auto"/>
        <w:spacing w:line="240" w:lineRule="exact"/>
        <w:jc w:val="center"/>
        <w:rPr>
          <w:rFonts w:ascii="宋体" w:hAnsi="宋体"/>
          <w:sz w:val="18"/>
          <w:szCs w:val="18"/>
        </w:rPr>
      </w:pPr>
      <w:r w:rsidRPr="00212E16">
        <w:rPr>
          <w:rFonts w:ascii="宋体" w:hAnsi="宋体" w:hint="eastAsia"/>
          <w:sz w:val="18"/>
          <w:szCs w:val="18"/>
        </w:rPr>
        <w:t>苏ICP备：</w:t>
      </w:r>
      <w:r>
        <w:rPr>
          <w:rFonts w:ascii="宋体" w:hAnsi="宋体" w:hint="eastAsia"/>
          <w:sz w:val="18"/>
          <w:szCs w:val="18"/>
        </w:rPr>
        <w:t>10205850</w:t>
      </w:r>
    </w:p>
    <w:p w14:paraId="518C5ED4" w14:textId="77777777" w:rsidR="00BA6F89" w:rsidRDefault="00BA6F89"/>
    <w:sectPr w:rsidR="00BA6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89"/>
    <w:rsid w:val="00522694"/>
    <w:rsid w:val="006858CC"/>
    <w:rsid w:val="009E1C2A"/>
    <w:rsid w:val="00BA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FD898"/>
  <w15:chartTrackingRefBased/>
  <w15:docId w15:val="{D29F34A1-B106-4CD8-A21F-4903FFE6D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F8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A6F89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F8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6F89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F89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F89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F89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F89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F89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F8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A6F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A6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A6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A6F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A6F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A6F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A6F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A6F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A6F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A6F8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BA6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F89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BA6F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A6F8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BA6F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A6F89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BA6F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A6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BA6F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A6F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2025-08-24T08:51:00Z</dcterms:created>
  <dcterms:modified xsi:type="dcterms:W3CDTF">2025-08-24T08:59:00Z</dcterms:modified>
</cp:coreProperties>
</file>