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071B3A"/>
          <w:sz w:val="60"/>
        </w:rPr>
        <w:t>iLead</w:t>
      </w:r>
    </w:p>
    <w:p>
      <w:pPr>
        <w:jc w:val="center"/>
      </w:pPr>
      <w:r>
        <w:rPr>
          <w:rFonts w:ascii="Aptos Display" w:hAnsi="Aptos Display"/>
          <w:b/>
          <w:color w:val="C9A227"/>
          <w:sz w:val="40"/>
        </w:rPr>
        <w:t>First-Time User Manual</w:t>
      </w:r>
    </w:p>
    <w:p>
      <w:pPr>
        <w:jc w:val="center"/>
      </w:pPr>
      <w:r>
        <w:rPr>
          <w:rFonts w:ascii="Aptos" w:hAnsi="Aptos"/>
          <w:b w:val="0"/>
          <w:color w:val="46505F"/>
          <w:sz w:val="24"/>
        </w:rPr>
        <w:t>MVP / UAT Version with Screenshots</w:t>
      </w:r>
    </w:p>
    <w:p>
      <w:pPr>
        <w:jc w:val="center"/>
      </w:pPr>
      <w:r>
        <w:rPr>
          <w:rFonts w:ascii="Aptos" w:hAnsi="Aptos"/>
          <w:b w:val="0"/>
          <w:color w:val="46505F"/>
          <w:sz w:val="20"/>
        </w:rPr>
        <w:t>Generated: 2026-04-29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326880" cy="61531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326880" cy="6153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A69"/>
          <w:sz w:val="18"/>
        </w:rPr>
        <w:t>Screenshot: Executive dashboard overview</w:t>
      </w:r>
    </w:p>
    <w:p>
      <w:r>
        <w:br w:type="page"/>
      </w:r>
    </w:p>
    <w:p>
      <w:pPr>
        <w:pStyle w:val="Heading1"/>
      </w:pPr>
      <w:r>
        <w:t>Screenshot Index</w:t>
      </w:r>
    </w:p>
    <w:p>
      <w:r>
        <w:t>This document includes screenshots captured from the local MVP/UAT environment using the seeded demo admin account.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  <w:gridCol w:w="5083"/>
      </w:tblGrid>
      <w:tr>
        <w:tc>
          <w:tcPr>
            <w:tcW w:type="dxa" w:w="5083"/>
            <w:shd w:fill="071B3A"/>
          </w:tcPr>
          <w:p>
            <w:r>
              <w:rPr>
                <w:b/>
                <w:color w:val="FFFFFF"/>
              </w:rPr>
              <w:t>No.</w:t>
            </w:r>
          </w:p>
        </w:tc>
        <w:tc>
          <w:tcPr>
            <w:tcW w:type="dxa" w:w="5083"/>
            <w:shd w:fill="071B3A"/>
          </w:tcPr>
          <w:p>
            <w:r>
              <w:rPr>
                <w:b/>
                <w:color w:val="FFFFFF"/>
              </w:rPr>
              <w:t>Screen</w:t>
            </w:r>
          </w:p>
        </w:tc>
        <w:tc>
          <w:tcPr>
            <w:tcW w:type="dxa" w:w="5083"/>
            <w:shd w:fill="071B3A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5083"/>
          </w:tcPr>
          <w:p>
            <w:r>
              <w:t>1</w:t>
            </w:r>
          </w:p>
        </w:tc>
        <w:tc>
          <w:tcPr>
            <w:tcW w:type="dxa" w:w="5083"/>
          </w:tcPr>
          <w:p>
            <w:r>
              <w:t>Login</w:t>
            </w:r>
          </w:p>
        </w:tc>
        <w:tc>
          <w:tcPr>
            <w:tcW w:type="dxa" w:w="5083"/>
          </w:tcPr>
          <w:p>
            <w:r>
              <w:t>Sign in to iLead</w:t>
            </w:r>
          </w:p>
        </w:tc>
      </w:tr>
      <w:tr>
        <w:tc>
          <w:tcPr>
            <w:tcW w:type="dxa" w:w="5083"/>
          </w:tcPr>
          <w:p>
            <w:r>
              <w:t>2</w:t>
            </w:r>
          </w:p>
        </w:tc>
        <w:tc>
          <w:tcPr>
            <w:tcW w:type="dxa" w:w="5083"/>
          </w:tcPr>
          <w:p>
            <w:r>
              <w:t>Dashboard</w:t>
            </w:r>
          </w:p>
        </w:tc>
        <w:tc>
          <w:tcPr>
            <w:tcW w:type="dxa" w:w="5083"/>
          </w:tcPr>
          <w:p>
            <w:r>
              <w:t>Executive KPIs and yearly graphs</w:t>
            </w:r>
          </w:p>
        </w:tc>
      </w:tr>
      <w:tr>
        <w:tc>
          <w:tcPr>
            <w:tcW w:type="dxa" w:w="5083"/>
          </w:tcPr>
          <w:p>
            <w:r>
              <w:t>3</w:t>
            </w:r>
          </w:p>
        </w:tc>
        <w:tc>
          <w:tcPr>
            <w:tcW w:type="dxa" w:w="5083"/>
          </w:tcPr>
          <w:p>
            <w:r>
              <w:t>Campaigns</w:t>
            </w:r>
          </w:p>
        </w:tc>
        <w:tc>
          <w:tcPr>
            <w:tcW w:type="dxa" w:w="5083"/>
          </w:tcPr>
          <w:p>
            <w:r>
              <w:t>Campaign list and management</w:t>
            </w:r>
          </w:p>
        </w:tc>
      </w:tr>
      <w:tr>
        <w:tc>
          <w:tcPr>
            <w:tcW w:type="dxa" w:w="5083"/>
          </w:tcPr>
          <w:p>
            <w:r>
              <w:t>4</w:t>
            </w:r>
          </w:p>
        </w:tc>
        <w:tc>
          <w:tcPr>
            <w:tcW w:type="dxa" w:w="5083"/>
          </w:tcPr>
          <w:p>
            <w:r>
              <w:t>Leads</w:t>
            </w:r>
          </w:p>
        </w:tc>
        <w:tc>
          <w:tcPr>
            <w:tcW w:type="dxa" w:w="5083"/>
          </w:tcPr>
          <w:p>
            <w:r>
              <w:t>Lead list and management</w:t>
            </w:r>
          </w:p>
        </w:tc>
      </w:tr>
      <w:tr>
        <w:tc>
          <w:tcPr>
            <w:tcW w:type="dxa" w:w="5083"/>
          </w:tcPr>
          <w:p>
            <w:r>
              <w:t>5</w:t>
            </w:r>
          </w:p>
        </w:tc>
        <w:tc>
          <w:tcPr>
            <w:tcW w:type="dxa" w:w="5083"/>
          </w:tcPr>
          <w:p>
            <w:r>
              <w:t>Applications</w:t>
            </w:r>
          </w:p>
        </w:tc>
        <w:tc>
          <w:tcPr>
            <w:tcW w:type="dxa" w:w="5083"/>
          </w:tcPr>
          <w:p>
            <w:r>
              <w:t>Upload CSV/XLSX application files</w:t>
            </w:r>
          </w:p>
        </w:tc>
      </w:tr>
      <w:tr>
        <w:tc>
          <w:tcPr>
            <w:tcW w:type="dxa" w:w="5083"/>
          </w:tcPr>
          <w:p>
            <w:r>
              <w:t>6</w:t>
            </w:r>
          </w:p>
        </w:tc>
        <w:tc>
          <w:tcPr>
            <w:tcW w:type="dxa" w:w="5083"/>
          </w:tcPr>
          <w:p>
            <w:r>
              <w:t>Column Mapping</w:t>
            </w:r>
          </w:p>
        </w:tc>
        <w:tc>
          <w:tcPr>
            <w:tcW w:type="dxa" w:w="5083"/>
          </w:tcPr>
          <w:p>
            <w:r>
              <w:t>Map uploaded file columns to iLead fields</w:t>
            </w:r>
          </w:p>
        </w:tc>
      </w:tr>
      <w:tr>
        <w:tc>
          <w:tcPr>
            <w:tcW w:type="dxa" w:w="5083"/>
          </w:tcPr>
          <w:p>
            <w:r>
              <w:t>7</w:t>
            </w:r>
          </w:p>
        </w:tc>
        <w:tc>
          <w:tcPr>
            <w:tcW w:type="dxa" w:w="5083"/>
          </w:tcPr>
          <w:p>
            <w:r>
              <w:t>Follow-ups</w:t>
            </w:r>
          </w:p>
        </w:tc>
        <w:tc>
          <w:tcPr>
            <w:tcW w:type="dxa" w:w="5083"/>
          </w:tcPr>
          <w:p>
            <w:r>
              <w:t>Overdue queue and follow-up actions</w:t>
            </w:r>
          </w:p>
        </w:tc>
      </w:tr>
      <w:tr>
        <w:tc>
          <w:tcPr>
            <w:tcW w:type="dxa" w:w="5083"/>
          </w:tcPr>
          <w:p>
            <w:r>
              <w:t>8</w:t>
            </w:r>
          </w:p>
        </w:tc>
        <w:tc>
          <w:tcPr>
            <w:tcW w:type="dxa" w:w="5083"/>
          </w:tcPr>
          <w:p>
            <w:r>
              <w:t>Duplicates</w:t>
            </w:r>
          </w:p>
        </w:tc>
        <w:tc>
          <w:tcPr>
            <w:tcW w:type="dxa" w:w="5083"/>
          </w:tcPr>
          <w:p>
            <w:r>
              <w:t>Duplicate lead review</w:t>
            </w:r>
          </w:p>
        </w:tc>
      </w:tr>
      <w:tr>
        <w:tc>
          <w:tcPr>
            <w:tcW w:type="dxa" w:w="5083"/>
          </w:tcPr>
          <w:p>
            <w:r>
              <w:t>9</w:t>
            </w:r>
          </w:p>
        </w:tc>
        <w:tc>
          <w:tcPr>
            <w:tcW w:type="dxa" w:w="5083"/>
          </w:tcPr>
          <w:p>
            <w:r>
              <w:t>Reports</w:t>
            </w:r>
          </w:p>
        </w:tc>
        <w:tc>
          <w:tcPr>
            <w:tcW w:type="dxa" w:w="5083"/>
          </w:tcPr>
          <w:p>
            <w:r>
              <w:t>Management reports and CSV export</w:t>
            </w:r>
          </w:p>
        </w:tc>
      </w:tr>
      <w:tr>
        <w:tc>
          <w:tcPr>
            <w:tcW w:type="dxa" w:w="5083"/>
          </w:tcPr>
          <w:p>
            <w:r>
              <w:t>10</w:t>
            </w:r>
          </w:p>
        </w:tc>
        <w:tc>
          <w:tcPr>
            <w:tcW w:type="dxa" w:w="5083"/>
          </w:tcPr>
          <w:p>
            <w:r>
              <w:t>Master Data</w:t>
            </w:r>
          </w:p>
        </w:tc>
        <w:tc>
          <w:tcPr>
            <w:tcW w:type="dxa" w:w="5083"/>
          </w:tcPr>
          <w:p>
            <w:r>
              <w:t>Admin reference data</w:t>
            </w:r>
          </w:p>
        </w:tc>
      </w:tr>
      <w:tr>
        <w:tc>
          <w:tcPr>
            <w:tcW w:type="dxa" w:w="5083"/>
          </w:tcPr>
          <w:p>
            <w:r>
              <w:t>11</w:t>
            </w:r>
          </w:p>
        </w:tc>
        <w:tc>
          <w:tcPr>
            <w:tcW w:type="dxa" w:w="5083"/>
          </w:tcPr>
          <w:p>
            <w:r>
              <w:t>Users</w:t>
            </w:r>
          </w:p>
        </w:tc>
        <w:tc>
          <w:tcPr>
            <w:tcW w:type="dxa" w:w="5083"/>
          </w:tcPr>
          <w:p>
            <w:r>
              <w:t>User account management</w:t>
            </w:r>
          </w:p>
        </w:tc>
      </w:tr>
      <w:tr>
        <w:tc>
          <w:tcPr>
            <w:tcW w:type="dxa" w:w="5083"/>
          </w:tcPr>
          <w:p>
            <w:r>
              <w:t>12</w:t>
            </w:r>
          </w:p>
        </w:tc>
        <w:tc>
          <w:tcPr>
            <w:tcW w:type="dxa" w:w="5083"/>
          </w:tcPr>
          <w:p>
            <w:r>
              <w:t>Settings</w:t>
            </w:r>
          </w:p>
        </w:tc>
        <w:tc>
          <w:tcPr>
            <w:tcW w:type="dxa" w:w="5083"/>
          </w:tcPr>
          <w:p>
            <w:r>
              <w:t>System settings</w:t>
            </w:r>
          </w:p>
        </w:tc>
      </w:tr>
      <w:tr>
        <w:tc>
          <w:tcPr>
            <w:tcW w:type="dxa" w:w="5083"/>
          </w:tcPr>
          <w:p>
            <w:r>
              <w:t>13</w:t>
            </w:r>
          </w:p>
        </w:tc>
        <w:tc>
          <w:tcPr>
            <w:tcW w:type="dxa" w:w="5083"/>
          </w:tcPr>
          <w:p>
            <w:r>
              <w:t>Audit Logs</w:t>
            </w:r>
          </w:p>
        </w:tc>
        <w:tc>
          <w:tcPr>
            <w:tcW w:type="dxa" w:w="5083"/>
          </w:tcPr>
          <w:p>
            <w:r>
              <w:t>Action and export audit trail</w:t>
            </w:r>
          </w:p>
        </w:tc>
      </w:tr>
    </w:tbl>
    <w:p>
      <w:r>
        <w:br w:type="page"/>
      </w:r>
    </w:p>
    <w:p>
      <w:pPr>
        <w:pStyle w:val="Heading1"/>
      </w:pPr>
      <w:r>
        <w:t>iLead — First-Time User Manual</w:t>
      </w:r>
    </w:p>
    <w:p/>
    <w:p>
      <w:r>
        <w:t>This guide explains the main screens, core terms, and a recommended “first workflow” so a new user can get started quickly.</w:t>
      </w:r>
    </w:p>
    <w:p/>
    <w:p>
      <w:pPr>
        <w:pStyle w:val="Heading1"/>
      </w:pPr>
      <w:r>
        <w:t>1) What is iLead?</w:t>
      </w:r>
    </w:p>
    <w:p>
      <w:r>
        <w:t>iLead is an executive portal to manage recruitment performance:</w:t>
      </w:r>
    </w:p>
    <w:p>
      <w:pPr>
        <w:pStyle w:val="ListBullet"/>
      </w:pPr>
      <w:r>
        <w:t xml:space="preserve">Define </w:t>
      </w:r>
      <w:r>
        <w:rPr>
          <w:b/>
        </w:rPr>
        <w:t>Campaigns</w:t>
      </w:r>
      <w:r>
        <w:t xml:space="preserve"> and their scope (Country / Faculty / Programme)</w:t>
      </w:r>
    </w:p>
    <w:p>
      <w:pPr>
        <w:pStyle w:val="ListBullet"/>
      </w:pPr>
      <w:r>
        <w:t xml:space="preserve">Create or manage </w:t>
      </w:r>
      <w:r>
        <w:rPr>
          <w:b/>
        </w:rPr>
        <w:t>Leads</w:t>
      </w:r>
    </w:p>
    <w:p>
      <w:pPr>
        <w:pStyle w:val="ListBullet"/>
      </w:pPr>
      <w:r>
        <w:t xml:space="preserve">Import </w:t>
      </w:r>
      <w:r>
        <w:rPr>
          <w:b/>
        </w:rPr>
        <w:t>Applications</w:t>
      </w:r>
      <w:r>
        <w:t xml:space="preserve"> (CSV/XLSX), then </w:t>
      </w:r>
      <w:r>
        <w:rPr>
          <w:b/>
        </w:rPr>
        <w:t>match</w:t>
      </w:r>
      <w:r>
        <w:t xml:space="preserve"> them to existing Leads</w:t>
      </w:r>
    </w:p>
    <w:p>
      <w:pPr>
        <w:pStyle w:val="ListBullet"/>
      </w:pPr>
      <w:r>
        <w:t xml:space="preserve">Resolve </w:t>
      </w:r>
      <w:r>
        <w:rPr>
          <w:b/>
        </w:rPr>
        <w:t>conflicts</w:t>
      </w:r>
      <w:r>
        <w:t xml:space="preserve"> (manual review)</w:t>
      </w:r>
    </w:p>
    <w:p>
      <w:pPr>
        <w:pStyle w:val="ListBullet"/>
      </w:pPr>
      <w:r>
        <w:t xml:space="preserve">Track </w:t>
      </w:r>
      <w:r>
        <w:rPr>
          <w:b/>
        </w:rPr>
        <w:t>Follow-ups</w:t>
      </w:r>
      <w:r>
        <w:t xml:space="preserve"> and SLA health (overdue queue)</w:t>
      </w:r>
    </w:p>
    <w:p>
      <w:pPr>
        <w:pStyle w:val="ListBullet"/>
      </w:pPr>
      <w:r>
        <w:t xml:space="preserve">Review </w:t>
      </w:r>
      <w:r>
        <w:rPr>
          <w:b/>
        </w:rPr>
        <w:t>Duplicate Leads</w:t>
      </w:r>
      <w:r>
        <w:t xml:space="preserve"> and handle merges/rejections</w:t>
      </w:r>
    </w:p>
    <w:p>
      <w:pPr>
        <w:pStyle w:val="ListBullet"/>
      </w:pPr>
      <w:r>
        <w:t xml:space="preserve">Run </w:t>
      </w:r>
      <w:r>
        <w:rPr>
          <w:b/>
        </w:rPr>
        <w:t>Reports</w:t>
      </w:r>
      <w:r>
        <w:t xml:space="preserve"> and export CSV</w:t>
      </w:r>
    </w:p>
    <w:p/>
    <w:p>
      <w:pPr>
        <w:pStyle w:val="Heading1"/>
      </w:pPr>
      <w:r>
        <w:t>2) Sign in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326880" cy="61531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326880" cy="6153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A69"/>
          <w:sz w:val="18"/>
        </w:rPr>
        <w:t>Screenshot: Login screen</w:t>
      </w:r>
    </w:p>
    <w:p>
      <w:pPr>
        <w:pStyle w:val="ListNumber"/>
      </w:pPr>
      <w:r>
        <w:t>Open the app in your browser.</w:t>
      </w:r>
    </w:p>
    <w:p>
      <w:pPr>
        <w:pStyle w:val="ListNumber"/>
      </w:pPr>
      <w:r>
        <w:t>Log in with:</w:t>
      </w:r>
    </w:p>
    <w:p>
      <w:pPr>
        <w:pStyle w:val="ListBullet"/>
      </w:pPr>
      <w:r>
        <w:rPr>
          <w:rFonts w:ascii="Courier New" w:hAnsi="Courier New"/>
          <w:sz w:val="18"/>
        </w:rPr>
        <w:t>admin@ilead.local</w:t>
      </w:r>
    </w:p>
    <w:p>
      <w:pPr>
        <w:pStyle w:val="ListBullet"/>
      </w:pPr>
      <w:r>
        <w:rPr>
          <w:rFonts w:ascii="Courier New" w:hAnsi="Courier New"/>
          <w:sz w:val="18"/>
        </w:rPr>
        <w:t>iLead2026!</w:t>
      </w:r>
    </w:p>
    <w:p/>
    <w:p>
      <w:pPr>
        <w:spacing w:before="80" w:after="80"/>
        <w:ind w:left="360"/>
      </w:pPr>
      <w:r>
        <w:rPr>
          <w:i/>
          <w:color w:val="505A69"/>
        </w:rPr>
        <w:t>After you set up your own users/roles, use those accounts instead of the demo.</w:t>
      </w:r>
    </w:p>
    <w:p/>
    <w:p>
      <w:pPr>
        <w:pStyle w:val="Heading2"/>
      </w:pPr>
      <w:r>
        <w:t>Must-change password</w:t>
      </w:r>
    </w:p>
    <w:p>
      <w:r>
        <w:t>If your account is flagged to require a password change, the system will redirect you to the Change Password page.</w:t>
      </w:r>
    </w:p>
    <w:p/>
    <w:p>
      <w:pPr>
        <w:pStyle w:val="Heading1"/>
      </w:pPr>
      <w:r>
        <w:t>3) How the UI works (important)</w:t>
      </w:r>
    </w:p>
    <w:p>
      <w:r>
        <w:t xml:space="preserve">Many create/edit forms open in a </w:t>
      </w:r>
      <w:r>
        <w:rPr>
          <w:b/>
        </w:rPr>
        <w:t>center pop-up</w:t>
      </w:r>
      <w:r>
        <w:t xml:space="preserve"> modal (not a right-side drawer):</w:t>
      </w:r>
    </w:p>
    <w:p>
      <w:pPr>
        <w:pStyle w:val="ListBullet"/>
      </w:pPr>
      <w:r>
        <w:t>Click “New …” / Edit buttons to open the form</w:t>
      </w:r>
    </w:p>
    <w:p>
      <w:pPr>
        <w:pStyle w:val="ListBullet"/>
      </w:pPr>
      <w:r>
        <w:t xml:space="preserve">Use </w:t>
      </w:r>
      <w:r>
        <w:rPr>
          <w:b/>
        </w:rPr>
        <w:t>Cancel</w:t>
      </w:r>
      <w:r>
        <w:t xml:space="preserve"> or the close (X) button to exit</w:t>
      </w:r>
    </w:p>
    <w:p>
      <w:pPr>
        <w:pStyle w:val="ListBullet"/>
      </w:pPr>
      <w:r>
        <w:t>Save to persist changes</w:t>
      </w:r>
    </w:p>
    <w:p/>
    <w:p>
      <w:pPr>
        <w:pStyle w:val="Heading1"/>
      </w:pPr>
      <w:r>
        <w:t>4) Roles &amp; permissions (high level)</w:t>
      </w:r>
    </w:p>
    <w:p>
      <w:r>
        <w:t>Not every page is visible for every role.</w:t>
      </w:r>
    </w:p>
    <w:p>
      <w:pPr>
        <w:pStyle w:val="ListBullet"/>
      </w:pPr>
      <w:r>
        <w:rPr>
          <w:b/>
        </w:rPr>
        <w:t>Executive / admin roles</w:t>
      </w:r>
      <w:r>
        <w:t xml:space="preserve"> can manage most entities and export/report at deeper levels.</w:t>
      </w:r>
    </w:p>
    <w:p>
      <w:pPr>
        <w:pStyle w:val="ListBullet"/>
      </w:pPr>
      <w:r>
        <w:t>Some pages (like Master Data and Users) are restricted to specific admin roles.</w:t>
      </w:r>
    </w:p>
    <w:p/>
    <w:p>
      <w:r>
        <w:t>If a page is missing from the navigation, your role likely doesn’t have permission for it.</w:t>
      </w:r>
    </w:p>
    <w:p/>
    <w:p>
      <w:pPr>
        <w:pStyle w:val="Heading1"/>
      </w:pPr>
      <w:r>
        <w:t>5) Core terms (you’ll see these everywhere)</w:t>
      </w:r>
    </w:p>
    <w:p/>
    <w:p>
      <w:pPr>
        <w:pStyle w:val="Heading2"/>
      </w:pPr>
      <w:r>
        <w:t>Campaign</w:t>
      </w:r>
    </w:p>
    <w:p>
      <w:r>
        <w:t>A recruitment initiative with:</w:t>
      </w:r>
    </w:p>
    <w:p>
      <w:pPr>
        <w:pStyle w:val="ListBullet"/>
      </w:pPr>
      <w:r>
        <w:rPr>
          <w:b/>
        </w:rPr>
        <w:t>Type</w:t>
      </w:r>
      <w:r>
        <w:t xml:space="preserve"> (e.g. education fair, university visit, etc.)</w:t>
      </w:r>
    </w:p>
    <w:p>
      <w:pPr>
        <w:pStyle w:val="ListBullet"/>
      </w:pPr>
      <w:r>
        <w:rPr>
          <w:b/>
        </w:rPr>
        <w:t>Status</w:t>
      </w:r>
      <w:r>
        <w:t xml:space="preserve"> (PLANNED / ONGOING / COMPLETED / CANCELLED)</w:t>
      </w:r>
    </w:p>
    <w:p>
      <w:pPr>
        <w:pStyle w:val="ListBullet"/>
      </w:pPr>
      <w:r>
        <w:rPr>
          <w:b/>
        </w:rPr>
        <w:t>Timeline</w:t>
      </w:r>
      <w:r>
        <w:t xml:space="preserve"> (start/end date)</w:t>
      </w:r>
    </w:p>
    <w:p>
      <w:pPr>
        <w:pStyle w:val="ListBullet"/>
      </w:pPr>
      <w:r>
        <w:rPr>
          <w:b/>
        </w:rPr>
        <w:t>Scope</w:t>
      </w:r>
      <w:r>
        <w:t>:</w:t>
      </w:r>
    </w:p>
    <w:p>
      <w:pPr>
        <w:pStyle w:val="ListBullet"/>
      </w:pPr>
      <w:r>
        <w:t>Countries</w:t>
      </w:r>
    </w:p>
    <w:p>
      <w:pPr>
        <w:pStyle w:val="ListBullet"/>
      </w:pPr>
      <w:r>
        <w:t>Faculties</w:t>
      </w:r>
    </w:p>
    <w:p>
      <w:pPr>
        <w:pStyle w:val="ListBullet"/>
      </w:pPr>
      <w:r>
        <w:t>Programmes</w:t>
      </w:r>
    </w:p>
    <w:p/>
    <w:p>
      <w:pPr>
        <w:pStyle w:val="Heading2"/>
      </w:pPr>
      <w:r>
        <w:t>Lead</w:t>
      </w:r>
    </w:p>
    <w:p>
      <w:r>
        <w:t>A student/applicant identity record (the “student profile”).</w:t>
      </w:r>
    </w:p>
    <w:p>
      <w:r>
        <w:t>Leads can have identifiers such as:</w:t>
      </w:r>
    </w:p>
    <w:p>
      <w:pPr>
        <w:pStyle w:val="ListBullet"/>
      </w:pPr>
      <w:r>
        <w:t>Email</w:t>
      </w:r>
    </w:p>
    <w:p>
      <w:pPr>
        <w:pStyle w:val="ListBullet"/>
      </w:pPr>
      <w:r>
        <w:t>Phone</w:t>
      </w:r>
    </w:p>
    <w:p>
      <w:pPr>
        <w:pStyle w:val="ListBullet"/>
      </w:pPr>
      <w:r>
        <w:t>Passport number</w:t>
      </w:r>
    </w:p>
    <w:p>
      <w:pPr>
        <w:pStyle w:val="ListBullet"/>
      </w:pPr>
      <w:r>
        <w:t>External Lead ID</w:t>
      </w:r>
    </w:p>
    <w:p/>
    <w:p>
      <w:pPr>
        <w:pStyle w:val="Heading2"/>
      </w:pPr>
      <w:r>
        <w:t>Lead status &amp; lead quality (SLA health)</w:t>
      </w:r>
    </w:p>
    <w:p>
      <w:r>
        <w:t>The SLA/overdue logic is based on:</w:t>
      </w:r>
    </w:p>
    <w:p>
      <w:pPr>
        <w:pStyle w:val="ListBullet"/>
      </w:pPr>
      <w:r>
        <w:t>Active statuses (typically NEW, CONTACTED, INTERESTED)</w:t>
      </w:r>
    </w:p>
    <w:p>
      <w:pPr>
        <w:pStyle w:val="ListBullet"/>
      </w:pPr>
      <w:r>
        <w:t xml:space="preserve">Lead quality bucket: </w:t>
      </w:r>
      <w:r>
        <w:rPr>
          <w:b/>
        </w:rPr>
        <w:t>HOT</w:t>
      </w:r>
      <w:r>
        <w:t xml:space="preserve">, </w:t>
      </w:r>
      <w:r>
        <w:rPr>
          <w:b/>
        </w:rPr>
        <w:t>WARM</w:t>
      </w:r>
      <w:r>
        <w:t xml:space="preserve">, </w:t>
      </w:r>
      <w:r>
        <w:rPr>
          <w:b/>
        </w:rPr>
        <w:t>COLD</w:t>
      </w:r>
    </w:p>
    <w:p/>
    <w:p>
      <w:r>
        <w:t>SLA business days (default, from system rules):</w:t>
      </w:r>
    </w:p>
    <w:p>
      <w:pPr>
        <w:pStyle w:val="ListBullet"/>
      </w:pPr>
      <w:r>
        <w:rPr>
          <w:b/>
        </w:rPr>
        <w:t>HOT = 1 day</w:t>
      </w:r>
    </w:p>
    <w:p>
      <w:pPr>
        <w:pStyle w:val="ListBullet"/>
      </w:pPr>
      <w:r>
        <w:rPr>
          <w:b/>
        </w:rPr>
        <w:t>WARM = 3 days</w:t>
      </w:r>
    </w:p>
    <w:p>
      <w:pPr>
        <w:pStyle w:val="ListBullet"/>
      </w:pPr>
      <w:r>
        <w:rPr>
          <w:b/>
        </w:rPr>
        <w:t>COLD = 7 days</w:t>
      </w:r>
    </w:p>
    <w:p/>
    <w:p>
      <w:pPr>
        <w:pStyle w:val="Heading2"/>
      </w:pPr>
      <w:r>
        <w:t>Application</w:t>
      </w:r>
    </w:p>
    <w:p>
      <w:r>
        <w:t>An application submitted by a candidate (typically imported via CSV/XLSX).</w:t>
      </w:r>
    </w:p>
    <w:p>
      <w:r>
        <w:t>Application fields include:</w:t>
      </w:r>
    </w:p>
    <w:p>
      <w:pPr>
        <w:pStyle w:val="ListBullet"/>
      </w:pPr>
      <w:r>
        <w:t>Applicant name</w:t>
      </w:r>
    </w:p>
    <w:p>
      <w:pPr>
        <w:pStyle w:val="ListBullet"/>
      </w:pPr>
      <w:r>
        <w:t>Email / phone / passport (optional)</w:t>
      </w:r>
    </w:p>
    <w:p>
      <w:pPr>
        <w:pStyle w:val="ListBullet"/>
      </w:pPr>
      <w:r>
        <w:t>Application status (APPLIED → …)</w:t>
      </w:r>
    </w:p>
    <w:p>
      <w:pPr>
        <w:pStyle w:val="ListBullet"/>
      </w:pPr>
      <w:r>
        <w:t>Application date / offer date / enrolment date (optional)</w:t>
      </w:r>
    </w:p>
    <w:p/>
    <w:p>
      <w:pPr>
        <w:pStyle w:val="Heading2"/>
      </w:pPr>
      <w:r>
        <w:t>Matching (Application → Lead)</w:t>
      </w:r>
    </w:p>
    <w:p>
      <w:r>
        <w:t>After importing applications, iLead attempts to match each imported Application row to an existing Lead using a priority order:</w:t>
      </w:r>
    </w:p>
    <w:p>
      <w:pPr>
        <w:pStyle w:val="ListNumber"/>
      </w:pPr>
      <w:r>
        <w:t xml:space="preserve">Exact </w:t>
      </w:r>
      <w:r>
        <w:rPr>
          <w:b/>
        </w:rPr>
        <w:t>email</w:t>
      </w:r>
    </w:p>
    <w:p>
      <w:pPr>
        <w:pStyle w:val="ListNumber"/>
      </w:pPr>
      <w:r>
        <w:t xml:space="preserve">Exact </w:t>
      </w:r>
      <w:r>
        <w:rPr>
          <w:b/>
        </w:rPr>
        <w:t>phone</w:t>
      </w:r>
    </w:p>
    <w:p>
      <w:pPr>
        <w:pStyle w:val="ListNumber"/>
      </w:pPr>
      <w:r>
        <w:t xml:space="preserve">Exact </w:t>
      </w:r>
      <w:r>
        <w:rPr>
          <w:b/>
        </w:rPr>
        <w:t>passport number</w:t>
      </w:r>
    </w:p>
    <w:p>
      <w:pPr>
        <w:pStyle w:val="ListNumber"/>
      </w:pPr>
      <w:r>
        <w:t>Name + Programme + Country fallback</w:t>
      </w:r>
    </w:p>
    <w:p>
      <w:pPr>
        <w:pStyle w:val="ListNumber"/>
      </w:pPr>
      <w:r>
        <w:t>Source campaign name fallback</w:t>
      </w:r>
    </w:p>
    <w:p/>
    <w:p>
      <w:r>
        <w:t>Matching outcomes you’ll see on the upload report:</w:t>
      </w:r>
    </w:p>
    <w:p>
      <w:pPr>
        <w:pStyle w:val="ListBullet"/>
      </w:pPr>
      <w:r>
        <w:rPr>
          <w:b/>
        </w:rPr>
        <w:t>MATCHED</w:t>
      </w:r>
      <w:r>
        <w:t>: linked to an existing Lead</w:t>
      </w:r>
    </w:p>
    <w:p>
      <w:pPr>
        <w:pStyle w:val="ListBullet"/>
      </w:pPr>
      <w:r>
        <w:rPr>
          <w:b/>
        </w:rPr>
        <w:t>CONFLICT</w:t>
      </w:r>
      <w:r>
        <w:t>: multiple possible Leads found (manual review needed)</w:t>
      </w:r>
    </w:p>
    <w:p>
      <w:pPr>
        <w:pStyle w:val="ListBullet"/>
      </w:pPr>
      <w:r>
        <w:rPr>
          <w:b/>
        </w:rPr>
        <w:t>CREATED</w:t>
      </w:r>
      <w:r>
        <w:t>: no match found yet (application exists but Lead linkage is missing)</w:t>
      </w:r>
    </w:p>
    <w:p>
      <w:pPr>
        <w:pStyle w:val="ListBullet"/>
      </w:pPr>
      <w:r>
        <w:rPr>
          <w:b/>
        </w:rPr>
        <w:t>FAILED</w:t>
      </w:r>
      <w:r>
        <w:t>: row-level validation failed</w:t>
      </w:r>
    </w:p>
    <w:p/>
    <w:p>
      <w:pPr>
        <w:pStyle w:val="Heading2"/>
      </w:pPr>
      <w:r>
        <w:t>Conflict / Manual review</w:t>
      </w:r>
    </w:p>
    <w:p>
      <w:r>
        <w:t xml:space="preserve">If a row is </w:t>
      </w:r>
      <w:r>
        <w:rPr>
          <w:b/>
        </w:rPr>
        <w:t>CONFLICT</w:t>
      </w:r>
      <w:r>
        <w:t xml:space="preserve">, you will choose the correct Lead from a dropdown, then click </w:t>
      </w:r>
      <w:r>
        <w:rPr>
          <w:b/>
        </w:rPr>
        <w:t>Resolve</w:t>
      </w:r>
      <w:r>
        <w:t>.</w:t>
      </w:r>
    </w:p>
    <w:p/>
    <w:p>
      <w:pPr>
        <w:pStyle w:val="Heading2"/>
      </w:pPr>
      <w:r>
        <w:t>Follow-up</w:t>
      </w:r>
    </w:p>
    <w:p>
      <w:r>
        <w:t>Follow-ups are actions scheduled for a Lead.</w:t>
      </w:r>
    </w:p>
    <w:p>
      <w:pPr>
        <w:pStyle w:val="ListBullet"/>
      </w:pPr>
      <w:r>
        <w:t>You can update details or complete the latest follow-up.</w:t>
      </w:r>
    </w:p>
    <w:p>
      <w:pPr>
        <w:pStyle w:val="ListBullet"/>
      </w:pPr>
      <w:r>
        <w:t xml:space="preserve">The Follow-ups page includes an </w:t>
      </w:r>
      <w:r>
        <w:rPr>
          <w:b/>
        </w:rPr>
        <w:t>Overdue</w:t>
      </w:r>
      <w:r>
        <w:t xml:space="preserve"> queue.</w:t>
      </w:r>
    </w:p>
    <w:p/>
    <w:p>
      <w:pPr>
        <w:pStyle w:val="Heading2"/>
      </w:pPr>
      <w:r>
        <w:t>Duplicate Leads</w:t>
      </w:r>
    </w:p>
    <w:p>
      <w:r>
        <w:t>Some Leads are suspected duplicates.</w:t>
      </w:r>
    </w:p>
    <w:p>
      <w:r>
        <w:t>If you are allowed, you can:</w:t>
      </w:r>
    </w:p>
    <w:p>
      <w:pPr>
        <w:pStyle w:val="ListBullet"/>
      </w:pPr>
      <w:r>
        <w:rPr>
          <w:b/>
        </w:rPr>
        <w:t>Merge</w:t>
      </w:r>
      <w:r>
        <w:t>: accept/link duplicates to one identity</w:t>
      </w:r>
    </w:p>
    <w:p>
      <w:pPr>
        <w:pStyle w:val="ListBullet"/>
      </w:pPr>
      <w:r>
        <w:rPr>
          <w:b/>
        </w:rPr>
        <w:t>Reject</w:t>
      </w:r>
      <w:r>
        <w:t>: mark as NOT_DUPLICATE</w:t>
      </w:r>
    </w:p>
    <w:p/>
    <w:p>
      <w:pPr>
        <w:pStyle w:val="Heading1"/>
      </w:pPr>
      <w:r>
        <w:t>6) Navigation map (what to do on each page)</w:t>
      </w:r>
    </w:p>
    <w:p/>
    <w:p>
      <w:pPr>
        <w:pStyle w:val="Heading2"/>
      </w:pPr>
      <w:r>
        <w:t>Dashboard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326880" cy="61531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326880" cy="6153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A69"/>
          <w:sz w:val="18"/>
        </w:rPr>
        <w:t>Screenshot: Executive dashboard with yearly graphs</w:t>
      </w:r>
    </w:p>
    <w:p>
      <w:r>
        <w:t>High-level executive overview. (You can view yearly graphs as well.)</w:t>
      </w:r>
    </w:p>
    <w:p/>
    <w:p>
      <w:pPr>
        <w:pStyle w:val="Heading2"/>
      </w:pPr>
      <w:r>
        <w:t>Campaigns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326880" cy="61531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campaig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326880" cy="6153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A69"/>
          <w:sz w:val="18"/>
        </w:rPr>
        <w:t>Screenshot: Campaign management list</w:t>
      </w:r>
    </w:p>
    <w:p>
      <w:r>
        <w:t>Manage campaigns:</w:t>
      </w:r>
    </w:p>
    <w:p>
      <w:pPr>
        <w:pStyle w:val="ListNumber"/>
      </w:pPr>
      <w:r>
        <w:t>Create a campaign</w:t>
      </w:r>
    </w:p>
    <w:p>
      <w:pPr>
        <w:pStyle w:val="ListNumber"/>
      </w:pPr>
      <w:r>
        <w:t>Edit its scope</w:t>
      </w:r>
    </w:p>
    <w:p>
      <w:pPr>
        <w:pStyle w:val="ListNumber"/>
      </w:pPr>
      <w:r>
        <w:t>Add/delete costs</w:t>
      </w:r>
    </w:p>
    <w:p>
      <w:pPr>
        <w:pStyle w:val="ListNumber"/>
      </w:pPr>
      <w:r>
        <w:t>Check ROI (where available)</w:t>
      </w:r>
    </w:p>
    <w:p/>
    <w:p>
      <w:pPr>
        <w:pStyle w:val="Heading2"/>
      </w:pPr>
      <w:r>
        <w:t>Leads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326880" cy="61531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lead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326880" cy="6153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A69"/>
          <w:sz w:val="18"/>
        </w:rPr>
        <w:t>Screenshot: Lead management list</w:t>
      </w:r>
    </w:p>
    <w:p>
      <w:r>
        <w:t>Manage leads:</w:t>
      </w:r>
    </w:p>
    <w:p>
      <w:pPr>
        <w:pStyle w:val="ListBullet"/>
      </w:pPr>
      <w:r>
        <w:t>Filter/search</w:t>
      </w:r>
    </w:p>
    <w:p>
      <w:pPr>
        <w:pStyle w:val="ListBullet"/>
      </w:pPr>
      <w:r>
        <w:t>Create a lead manually</w:t>
      </w:r>
    </w:p>
    <w:p>
      <w:pPr>
        <w:pStyle w:val="ListBullet"/>
      </w:pPr>
      <w:r>
        <w:t>Edit/soft-delete</w:t>
      </w:r>
    </w:p>
    <w:p/>
    <w:p>
      <w:pPr>
        <w:pStyle w:val="Heading2"/>
      </w:pPr>
      <w:r>
        <w:t>Applications (Upload)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326880" cy="61531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application-uploa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326880" cy="6153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A69"/>
          <w:sz w:val="18"/>
        </w:rPr>
        <w:t>Screenshot: Application upload screen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326880" cy="61531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application-upload-mappin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326880" cy="6153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A69"/>
          <w:sz w:val="18"/>
        </w:rPr>
        <w:t>Screenshot: Column mapping after choosing a CSV file</w:t>
      </w:r>
    </w:p>
    <w:p>
      <w:r>
        <w:t>Import application files and run matching:</w:t>
      </w:r>
    </w:p>
    <w:p>
      <w:pPr>
        <w:pStyle w:val="ListBullet"/>
      </w:pPr>
      <w:r>
        <w:t>Upload CSV/XLSX</w:t>
      </w:r>
    </w:p>
    <w:p>
      <w:pPr>
        <w:pStyle w:val="ListBullet"/>
      </w:pPr>
      <w:r>
        <w:t>Auto-detect headers</w:t>
      </w:r>
    </w:p>
    <w:p>
      <w:pPr>
        <w:pStyle w:val="ListBullet"/>
      </w:pPr>
      <w:r>
        <w:t>Adjust column mapping (optional)</w:t>
      </w:r>
    </w:p>
    <w:p>
      <w:pPr>
        <w:pStyle w:val="ListBullet"/>
      </w:pPr>
      <w:r>
        <w:t>Review the “Validation + Matching Report”</w:t>
      </w:r>
    </w:p>
    <w:p>
      <w:pPr>
        <w:pStyle w:val="ListBullet"/>
      </w:pPr>
      <w:r>
        <w:t>Resolve conflicts inline</w:t>
      </w:r>
    </w:p>
    <w:p>
      <w:pPr>
        <w:pStyle w:val="ListBullet"/>
      </w:pPr>
      <w:r>
        <w:t>Rematch unmatched rows if needed</w:t>
      </w:r>
    </w:p>
    <w:p>
      <w:pPr>
        <w:pStyle w:val="ListBullet"/>
      </w:pPr>
      <w:r>
        <w:t>Roll back a batch if necessary</w:t>
      </w:r>
    </w:p>
    <w:p/>
    <w:p>
      <w:pPr>
        <w:pStyle w:val="Heading2"/>
      </w:pPr>
      <w:r>
        <w:t>Follow-ups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326880" cy="61531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follow-up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326880" cy="6153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A69"/>
          <w:sz w:val="18"/>
        </w:rPr>
        <w:t>Screenshot: Follow-up overdue queue</w:t>
      </w:r>
    </w:p>
    <w:p>
      <w:pPr>
        <w:pStyle w:val="ListBullet"/>
      </w:pPr>
      <w:r>
        <w:t>Open the overdue queue</w:t>
      </w:r>
    </w:p>
    <w:p>
      <w:pPr>
        <w:pStyle w:val="ListBullet"/>
      </w:pPr>
      <w:r>
        <w:t>Edit/complete the latest follow-up</w:t>
      </w:r>
    </w:p>
    <w:p/>
    <w:p>
      <w:pPr>
        <w:pStyle w:val="Heading2"/>
      </w:pPr>
      <w:r>
        <w:t>Duplicates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326880" cy="61531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duplicat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326880" cy="6153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A69"/>
          <w:sz w:val="18"/>
        </w:rPr>
        <w:t>Screenshot: Duplicate leads review</w:t>
      </w:r>
    </w:p>
    <w:p>
      <w:r>
        <w:t>Review merge queue and handle merge/reject actions.</w:t>
      </w:r>
    </w:p>
    <w:p/>
    <w:p>
      <w:pPr>
        <w:pStyle w:val="Heading2"/>
      </w:pPr>
      <w:r>
        <w:t>Reports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326880" cy="61531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report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326880" cy="6153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A69"/>
          <w:sz w:val="18"/>
        </w:rPr>
        <w:t>Screenshot: Management reports and CSV export</w:t>
      </w:r>
    </w:p>
    <w:p>
      <w:pPr>
        <w:pStyle w:val="ListBullet"/>
      </w:pPr>
      <w:r>
        <w:t>Select report type</w:t>
      </w:r>
    </w:p>
    <w:p>
      <w:pPr>
        <w:pStyle w:val="ListBullet"/>
      </w:pPr>
      <w:r>
        <w:t>Use filters (search + date range)</w:t>
      </w:r>
    </w:p>
    <w:p>
      <w:pPr>
        <w:pStyle w:val="ListBullet"/>
      </w:pPr>
      <w:r>
        <w:t>Export CSV (with PII rules where applicable)</w:t>
      </w:r>
    </w:p>
    <w:p/>
    <w:p>
      <w:pPr>
        <w:pStyle w:val="Heading2"/>
      </w:pPr>
      <w:r>
        <w:t>Master Data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326880" cy="615315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master-dat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326880" cy="6153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A69"/>
          <w:sz w:val="18"/>
        </w:rPr>
        <w:t>Screenshot: Master data administration</w:t>
      </w:r>
    </w:p>
    <w:p>
      <w:r>
        <w:t>Admin configuration:</w:t>
      </w:r>
    </w:p>
    <w:p>
      <w:pPr>
        <w:pStyle w:val="ListBullet"/>
      </w:pPr>
      <w:r>
        <w:t>Countries, Faculties, Programmes</w:t>
      </w:r>
    </w:p>
    <w:p>
      <w:pPr>
        <w:pStyle w:val="ListBullet"/>
      </w:pPr>
      <w:r>
        <w:t>Currencies &amp; FX rates</w:t>
      </w:r>
    </w:p>
    <w:p>
      <w:pPr>
        <w:pStyle w:val="ListBullet"/>
      </w:pPr>
      <w:r>
        <w:t>Tuition fees</w:t>
      </w:r>
    </w:p>
    <w:p>
      <w:pPr>
        <w:pStyle w:val="ListBullet"/>
      </w:pPr>
      <w:r>
        <w:t>Scholarships</w:t>
      </w:r>
    </w:p>
    <w:p>
      <w:pPr>
        <w:pStyle w:val="ListBullet"/>
      </w:pPr>
      <w:r>
        <w:t>Sponsors</w:t>
      </w:r>
    </w:p>
    <w:p/>
    <w:p>
      <w:pPr>
        <w:pStyle w:val="Heading2"/>
      </w:pPr>
      <w:r>
        <w:t>Users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326880" cy="615315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user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326880" cy="6153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A69"/>
          <w:sz w:val="18"/>
        </w:rPr>
        <w:t>Screenshot: User management</w:t>
      </w:r>
    </w:p>
    <w:p>
      <w:r>
        <w:t>Create/edit/deactivate user accounts (admin-only).</w:t>
      </w:r>
    </w:p>
    <w:p/>
    <w:p>
      <w:pPr>
        <w:pStyle w:val="Heading2"/>
      </w:pPr>
      <w:r>
        <w:t>Settings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326880" cy="615315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setting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326880" cy="6153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A69"/>
          <w:sz w:val="18"/>
        </w:rPr>
        <w:t>Screenshot: System settings</w:t>
      </w:r>
    </w:p>
    <w:p>
      <w:r>
        <w:t>System configuration values (admin-only).</w:t>
      </w:r>
    </w:p>
    <w:p/>
    <w:p>
      <w:pPr>
        <w:pStyle w:val="Heading2"/>
      </w:pPr>
      <w:r>
        <w:t>Audit Logs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326880" cy="615315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audit-log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326880" cy="6153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A69"/>
          <w:sz w:val="18"/>
        </w:rPr>
        <w:t>Screenshot: Audit logs</w:t>
      </w:r>
    </w:p>
    <w:p>
      <w:r>
        <w:t>Track create/update/delete actions and report export events (admin-only).</w:t>
      </w:r>
    </w:p>
    <w:p/>
    <w:p>
      <w:pPr>
        <w:pStyle w:val="Heading1"/>
      </w:pPr>
      <w:r>
        <w:t>7) First-time walkthrough (recommended path)</w:t>
      </w:r>
    </w:p>
    <w:p/>
    <w:p>
      <w:pPr>
        <w:pStyle w:val="Heading2"/>
      </w:pPr>
      <w:r>
        <w:t>Step A — (Optional) Use the demo seed</w:t>
      </w:r>
    </w:p>
    <w:p>
      <w:r>
        <w:t>If you already ran the demo database seed, you can explore immediately.</w:t>
      </w:r>
    </w:p>
    <w:p/>
    <w:p>
      <w:pPr>
        <w:pStyle w:val="Heading2"/>
      </w:pPr>
      <w:r>
        <w:t>Step B — Create/confirm Master Data (if you’re not using demo)</w:t>
      </w:r>
    </w:p>
    <w:p>
      <w:pPr>
        <w:pStyle w:val="ListNumber"/>
      </w:pPr>
      <w:r>
        <w:t xml:space="preserve">Go to </w:t>
      </w:r>
      <w:r>
        <w:rPr>
          <w:b/>
        </w:rPr>
        <w:t>Master Data</w:t>
      </w:r>
    </w:p>
    <w:p>
      <w:pPr>
        <w:pStyle w:val="ListNumber"/>
      </w:pPr>
      <w:r>
        <w:t>Ensure:</w:t>
      </w:r>
    </w:p>
    <w:p>
      <w:pPr>
        <w:pStyle w:val="ListBullet"/>
      </w:pPr>
      <w:r>
        <w:t>Countries, Faculties, Programmes exist</w:t>
      </w:r>
    </w:p>
    <w:p>
      <w:pPr>
        <w:pStyle w:val="ListBullet"/>
      </w:pPr>
      <w:r>
        <w:t>Currencies, FX rates exist (used for cost conversions)</w:t>
      </w:r>
    </w:p>
    <w:p/>
    <w:p>
      <w:pPr>
        <w:pStyle w:val="Heading2"/>
      </w:pPr>
      <w:r>
        <w:t>Step C — Create your first Campaign</w:t>
      </w:r>
    </w:p>
    <w:p>
      <w:pPr>
        <w:pStyle w:val="ListNumber"/>
      </w:pPr>
      <w:r>
        <w:t xml:space="preserve">Go to </w:t>
      </w:r>
      <w:r>
        <w:rPr>
          <w:b/>
        </w:rPr>
        <w:t>Campaigns</w:t>
      </w:r>
    </w:p>
    <w:p>
      <w:pPr>
        <w:pStyle w:val="ListNumber"/>
      </w:pPr>
      <w:r>
        <w:t xml:space="preserve">Click </w:t>
      </w:r>
      <w:r>
        <w:rPr>
          <w:b/>
        </w:rPr>
        <w:t>New Campaign</w:t>
      </w:r>
    </w:p>
    <w:p>
      <w:pPr>
        <w:pStyle w:val="ListNumber"/>
      </w:pPr>
      <w:r>
        <w:t>Fill:</w:t>
      </w:r>
    </w:p>
    <w:p>
      <w:pPr>
        <w:pStyle w:val="ListBullet"/>
      </w:pPr>
      <w:r>
        <w:t>Campaign name</w:t>
      </w:r>
    </w:p>
    <w:p>
      <w:pPr>
        <w:pStyle w:val="ListBullet"/>
      </w:pPr>
      <w:r>
        <w:t>Type &amp; Status</w:t>
      </w:r>
    </w:p>
    <w:p>
      <w:pPr>
        <w:pStyle w:val="ListBullet"/>
      </w:pPr>
      <w:r>
        <w:t>Start/End dates</w:t>
      </w:r>
    </w:p>
    <w:p>
      <w:pPr>
        <w:pStyle w:val="ListBullet"/>
      </w:pPr>
      <w:r>
        <w:t>Approved Budget (MYR)</w:t>
      </w:r>
    </w:p>
    <w:p>
      <w:pPr>
        <w:pStyle w:val="ListNumber"/>
      </w:pPr>
      <w:r>
        <w:t>Choose scope using tickable dropdowns:</w:t>
      </w:r>
    </w:p>
    <w:p>
      <w:pPr>
        <w:pStyle w:val="ListBullet"/>
      </w:pPr>
      <w:r>
        <w:t>Countries</w:t>
      </w:r>
    </w:p>
    <w:p>
      <w:pPr>
        <w:pStyle w:val="ListBullet"/>
      </w:pPr>
      <w:r>
        <w:t>Faculties</w:t>
      </w:r>
    </w:p>
    <w:p>
      <w:pPr>
        <w:pStyle w:val="ListBullet"/>
      </w:pPr>
      <w:r>
        <w:t>Programmes</w:t>
      </w:r>
    </w:p>
    <w:p>
      <w:pPr>
        <w:pStyle w:val="ListNumber"/>
      </w:pPr>
      <w:r>
        <w:t xml:space="preserve">Click </w:t>
      </w:r>
      <w:r>
        <w:rPr>
          <w:b/>
        </w:rPr>
        <w:t>Create Campaign</w:t>
      </w:r>
    </w:p>
    <w:p/>
    <w:p>
      <w:pPr>
        <w:pStyle w:val="Heading2"/>
      </w:pPr>
      <w:r>
        <w:t>Step D — Add Leads (so matching has candidates)</w:t>
      </w:r>
    </w:p>
    <w:p>
      <w:pPr>
        <w:pStyle w:val="ListNumber"/>
      </w:pPr>
      <w:r>
        <w:t xml:space="preserve">Go to </w:t>
      </w:r>
      <w:r>
        <w:rPr>
          <w:b/>
        </w:rPr>
        <w:t>Leads</w:t>
      </w:r>
    </w:p>
    <w:p>
      <w:pPr>
        <w:pStyle w:val="ListNumber"/>
      </w:pPr>
      <w:r>
        <w:t>Click create, and enter at least one identifier:</w:t>
      </w:r>
    </w:p>
    <w:p>
      <w:pPr>
        <w:pStyle w:val="ListBullet"/>
      </w:pPr>
      <w:r>
        <w:t>Email OR phone OR passport number OR External Lead ID</w:t>
      </w:r>
    </w:p>
    <w:p>
      <w:pPr>
        <w:pStyle w:val="ListNumber"/>
      </w:pPr>
      <w:r>
        <w:t>Save</w:t>
      </w:r>
    </w:p>
    <w:p/>
    <w:p>
      <w:pPr>
        <w:pStyle w:val="Heading2"/>
      </w:pPr>
      <w:r>
        <w:t>Step E — Upload Applications and match</w:t>
      </w:r>
    </w:p>
    <w:p>
      <w:pPr>
        <w:pStyle w:val="ListNumber"/>
      </w:pPr>
      <w:r>
        <w:t xml:space="preserve">Go to </w:t>
      </w:r>
      <w:r>
        <w:rPr>
          <w:b/>
        </w:rPr>
        <w:t>Applications</w:t>
      </w:r>
    </w:p>
    <w:p>
      <w:pPr>
        <w:pStyle w:val="ListNumber"/>
      </w:pPr>
      <w:r>
        <w:t>Choose a CSV/XLSX file</w:t>
      </w:r>
    </w:p>
    <w:p>
      <w:pPr>
        <w:pStyle w:val="ListNumber"/>
      </w:pPr>
      <w:r>
        <w:t>Confirm header mapping (you can change it if needed)</w:t>
      </w:r>
    </w:p>
    <w:p>
      <w:pPr>
        <w:pStyle w:val="ListNumber"/>
      </w:pPr>
      <w:r>
        <w:t xml:space="preserve">Click </w:t>
      </w:r>
      <w:r>
        <w:rPr>
          <w:b/>
        </w:rPr>
        <w:t>Upload</w:t>
      </w:r>
    </w:p>
    <w:p>
      <w:pPr>
        <w:pStyle w:val="ListNumber"/>
      </w:pPr>
      <w:r>
        <w:t>On the “Validation + Matching Report”:</w:t>
      </w:r>
    </w:p>
    <w:p>
      <w:pPr>
        <w:pStyle w:val="ListBullet"/>
      </w:pPr>
      <w:r>
        <w:t>Review FAILED rows (fix and re-upload)</w:t>
      </w:r>
    </w:p>
    <w:p>
      <w:pPr>
        <w:pStyle w:val="ListBullet"/>
      </w:pPr>
      <w:r>
        <w:t xml:space="preserve">For CONFLICT rows, choose the correct Lead and click </w:t>
      </w:r>
      <w:r>
        <w:rPr>
          <w:b/>
        </w:rPr>
        <w:t>Resolve</w:t>
      </w:r>
    </w:p>
    <w:p>
      <w:pPr>
        <w:pStyle w:val="ListBullet"/>
      </w:pPr>
      <w:r>
        <w:t xml:space="preserve">Use </w:t>
      </w:r>
      <w:r>
        <w:rPr>
          <w:b/>
        </w:rPr>
        <w:t>Rematch Unmatched</w:t>
      </w:r>
      <w:r>
        <w:t xml:space="preserve"> if needed</w:t>
      </w:r>
    </w:p>
    <w:p/>
    <w:p>
      <w:pPr>
        <w:pStyle w:val="Heading2"/>
      </w:pPr>
      <w:r>
        <w:t>Step F — Overdue follow-ups</w:t>
      </w:r>
    </w:p>
    <w:p>
      <w:pPr>
        <w:pStyle w:val="ListNumber"/>
      </w:pPr>
      <w:r>
        <w:t xml:space="preserve">Go to </w:t>
      </w:r>
      <w:r>
        <w:rPr>
          <w:b/>
        </w:rPr>
        <w:t>Follow-ups</w:t>
      </w:r>
    </w:p>
    <w:p>
      <w:pPr>
        <w:pStyle w:val="ListNumber"/>
      </w:pPr>
      <w:r>
        <w:t>Open the overdue queue</w:t>
      </w:r>
    </w:p>
    <w:p>
      <w:pPr>
        <w:pStyle w:val="ListNumber"/>
      </w:pPr>
      <w:r>
        <w:t>Edit/complete the latest follow-up</w:t>
      </w:r>
    </w:p>
    <w:p/>
    <w:p>
      <w:pPr>
        <w:pStyle w:val="Heading2"/>
      </w:pPr>
      <w:r>
        <w:t>Step G — Reports</w:t>
      </w:r>
    </w:p>
    <w:p>
      <w:pPr>
        <w:pStyle w:val="ListNumber"/>
      </w:pPr>
      <w:r>
        <w:t xml:space="preserve">Go to </w:t>
      </w:r>
      <w:r>
        <w:rPr>
          <w:b/>
        </w:rPr>
        <w:t>Reports</w:t>
      </w:r>
    </w:p>
    <w:p>
      <w:pPr>
        <w:pStyle w:val="ListNumber"/>
      </w:pPr>
      <w:r>
        <w:t>Choose a report</w:t>
      </w:r>
    </w:p>
    <w:p>
      <w:pPr>
        <w:pStyle w:val="ListNumber"/>
      </w:pPr>
      <w:r>
        <w:t>Set date filters</w:t>
      </w:r>
    </w:p>
    <w:p>
      <w:pPr>
        <w:pStyle w:val="ListNumber"/>
      </w:pPr>
      <w:r>
        <w:t>Export CSV if you’re allowed</w:t>
      </w:r>
    </w:p>
    <w:p/>
    <w:p>
      <w:pPr>
        <w:pStyle w:val="Heading1"/>
      </w:pPr>
      <w:r>
        <w:t>8) Application Upload format (CSV template)</w:t>
      </w:r>
    </w:p>
    <w:p>
      <w:r>
        <w:t>On the Applications Upload page, the system expects (by header names) fields such as:</w:t>
      </w:r>
    </w:p>
    <w:p>
      <w:pPr>
        <w:pStyle w:val="ListBullet"/>
      </w:pPr>
      <w:r>
        <w:rPr>
          <w:rFonts w:ascii="Courier New" w:hAnsi="Courier New"/>
          <w:sz w:val="18"/>
        </w:rPr>
        <w:t>applicantName</w:t>
      </w:r>
      <w:r>
        <w:t xml:space="preserve">, </w:t>
      </w:r>
      <w:r>
        <w:rPr>
          <w:rFonts w:ascii="Courier New" w:hAnsi="Courier New"/>
          <w:sz w:val="18"/>
        </w:rPr>
        <w:t>email</w:t>
      </w:r>
      <w:r>
        <w:t xml:space="preserve">, </w:t>
      </w:r>
      <w:r>
        <w:rPr>
          <w:rFonts w:ascii="Courier New" w:hAnsi="Courier New"/>
          <w:sz w:val="18"/>
        </w:rPr>
        <w:t>phone</w:t>
      </w:r>
      <w:r>
        <w:t xml:space="preserve">, </w:t>
      </w:r>
      <w:r>
        <w:rPr>
          <w:rFonts w:ascii="Courier New" w:hAnsi="Courier New"/>
          <w:sz w:val="18"/>
        </w:rPr>
        <w:t>passportNumber</w:t>
      </w:r>
      <w:r>
        <w:t xml:space="preserve">, </w:t>
      </w:r>
      <w:r>
        <w:rPr>
          <w:rFonts w:ascii="Courier New" w:hAnsi="Courier New"/>
          <w:sz w:val="18"/>
        </w:rPr>
        <w:t>country</w:t>
      </w:r>
      <w:r>
        <w:t>,</w:t>
      </w:r>
    </w:p>
    <w:p>
      <w:r>
        <w:t xml:space="preserve">  </w:t>
      </w:r>
      <w:r>
        <w:rPr>
          <w:rFonts w:ascii="Courier New" w:hAnsi="Courier New"/>
          <w:sz w:val="18"/>
        </w:rPr>
        <w:t>programmeCode</w:t>
      </w:r>
      <w:r>
        <w:t xml:space="preserve">, </w:t>
      </w:r>
      <w:r>
        <w:rPr>
          <w:rFonts w:ascii="Courier New" w:hAnsi="Courier New"/>
          <w:sz w:val="18"/>
        </w:rPr>
        <w:t>studyLevel</w:t>
      </w:r>
      <w:r>
        <w:t xml:space="preserve">, </w:t>
      </w:r>
      <w:r>
        <w:rPr>
          <w:rFonts w:ascii="Courier New" w:hAnsi="Courier New"/>
          <w:sz w:val="18"/>
        </w:rPr>
        <w:t>applicationStatus</w:t>
      </w:r>
      <w:r>
        <w:t>,</w:t>
      </w:r>
    </w:p>
    <w:p>
      <w:r>
        <w:t xml:space="preserve">  </w:t>
      </w:r>
      <w:r>
        <w:rPr>
          <w:rFonts w:ascii="Courier New" w:hAnsi="Courier New"/>
          <w:sz w:val="18"/>
        </w:rPr>
        <w:t>applicationDate</w:t>
      </w:r>
      <w:r>
        <w:t xml:space="preserve">, </w:t>
      </w:r>
      <w:r>
        <w:rPr>
          <w:rFonts w:ascii="Courier New" w:hAnsi="Courier New"/>
          <w:sz w:val="18"/>
        </w:rPr>
        <w:t>offerDate</w:t>
      </w:r>
      <w:r>
        <w:t xml:space="preserve">, </w:t>
      </w:r>
      <w:r>
        <w:rPr>
          <w:rFonts w:ascii="Courier New" w:hAnsi="Courier New"/>
          <w:sz w:val="18"/>
        </w:rPr>
        <w:t>enrolmentDate</w:t>
      </w:r>
      <w:r>
        <w:t>,</w:t>
      </w:r>
    </w:p>
    <w:p>
      <w:r>
        <w:t xml:space="preserve">  </w:t>
      </w:r>
      <w:r>
        <w:rPr>
          <w:rFonts w:ascii="Courier New" w:hAnsi="Courier New"/>
          <w:sz w:val="18"/>
        </w:rPr>
        <w:t>sourceCampaign</w:t>
      </w:r>
      <w:r>
        <w:t xml:space="preserve">, </w:t>
      </w:r>
      <w:r>
        <w:rPr>
          <w:rFonts w:ascii="Courier New" w:hAnsi="Courier New"/>
          <w:sz w:val="18"/>
        </w:rPr>
        <w:t>scholarshipMyr</w:t>
      </w:r>
      <w:r>
        <w:t xml:space="preserve">, </w:t>
      </w:r>
      <w:r>
        <w:rPr>
          <w:rFonts w:ascii="Courier New" w:hAnsi="Courier New"/>
          <w:sz w:val="18"/>
        </w:rPr>
        <w:t>tuitionRevenueMyr</w:t>
      </w:r>
    </w:p>
    <w:p/>
    <w:p>
      <w:r>
        <w:t xml:space="preserve">The UI can also remap headers via </w:t>
      </w:r>
      <w:r>
        <w:rPr>
          <w:b/>
        </w:rPr>
        <w:t>Column mapping</w:t>
      </w:r>
      <w:r>
        <w:t>.</w:t>
      </w:r>
    </w:p>
    <w:p/>
    <w:p>
      <w:pPr>
        <w:pStyle w:val="Heading2"/>
      </w:pPr>
      <w:r>
        <w:t>Minimal approach</w:t>
      </w:r>
    </w:p>
    <w:p>
      <w:r>
        <w:t>You can leave optional columns blank. If identifier fields are blank, matching may be impossible and the result may be CREATED/unmatched.</w:t>
      </w:r>
    </w:p>
    <w:p/>
    <w:p>
      <w:pPr>
        <w:pStyle w:val="Heading1"/>
      </w:pPr>
      <w:r>
        <w:t>9) Common troubleshooting</w:t>
      </w:r>
    </w:p>
    <w:p/>
    <w:p>
      <w:pPr>
        <w:pStyle w:val="Heading2"/>
      </w:pPr>
      <w:r>
        <w:t>“CONFLICT” rows</w:t>
      </w:r>
    </w:p>
    <w:p>
      <w:r>
        <w:t xml:space="preserve">This means the imported row could match multiple Leads. Resolve using the dropdown and click </w:t>
      </w:r>
      <w:r>
        <w:rPr>
          <w:b/>
        </w:rPr>
        <w:t>Resolve</w:t>
      </w:r>
      <w:r>
        <w:t>.</w:t>
      </w:r>
    </w:p>
    <w:p/>
    <w:p>
      <w:pPr>
        <w:pStyle w:val="Heading2"/>
      </w:pPr>
      <w:r>
        <w:t>“FAILED” rows</w:t>
      </w:r>
    </w:p>
    <w:p>
      <w:r>
        <w:t>Row-level validation errors occurred (e.g. invalid date or missing required application fields). Fix the source file and re-upload.</w:t>
      </w:r>
    </w:p>
    <w:p/>
    <w:p>
      <w:pPr>
        <w:pStyle w:val="Heading2"/>
      </w:pPr>
      <w:r>
        <w:t>Rollback batch</w:t>
      </w:r>
    </w:p>
    <w:p>
      <w:r>
        <w:t xml:space="preserve">If you imported the wrong file, use </w:t>
      </w:r>
      <w:r>
        <w:rPr>
          <w:b/>
        </w:rPr>
        <w:t>Rollback Batch</w:t>
      </w:r>
      <w:r>
        <w:t xml:space="preserve"> (admin roles only) to delete the created applications for that batch.</w:t>
      </w:r>
    </w:p>
    <w:p/>
    <w:p>
      <w:pPr>
        <w:pStyle w:val="Heading1"/>
      </w:pPr>
      <w:r>
        <w:t>10) Support</w:t>
      </w:r>
    </w:p>
    <w:p>
      <w:r>
        <w:t>If something looks wrong:</w:t>
      </w:r>
    </w:p>
    <w:p>
      <w:pPr>
        <w:pStyle w:val="ListNumber"/>
      </w:pPr>
      <w:r>
        <w:t>Check your role permissions (some actions are restricted)</w:t>
      </w:r>
    </w:p>
    <w:p>
      <w:pPr>
        <w:pStyle w:val="ListNumber"/>
      </w:pPr>
      <w:r>
        <w:t>Confirm your file headers match the mapping UI</w:t>
      </w:r>
    </w:p>
    <w:p>
      <w:pPr>
        <w:pStyle w:val="ListNumber"/>
      </w:pPr>
      <w:r>
        <w:t>If dates cause issues, ensure ISO-ish formats (YYYY-MM-DD for dates)</w:t>
      </w:r>
    </w:p>
    <w:p/>
    <w:p>
      <w:r>
        <w:br w:type="page"/>
      </w:r>
    </w:p>
    <w:p>
      <w:pPr>
        <w:pStyle w:val="Heading1"/>
      </w:pPr>
      <w:r>
        <w:t>MVP / UAT Notes</w:t>
      </w:r>
    </w:p>
    <w:p>
      <w:pPr>
        <w:pStyle w:val="ListBullet"/>
      </w:pPr>
      <w:r>
        <w:t>This manual is intended for MVP/UAT use with the seeded local environment.</w:t>
      </w:r>
    </w:p>
    <w:p>
      <w:pPr>
        <w:pStyle w:val="ListBullet"/>
      </w:pPr>
      <w:r>
        <w:t>Some production hardening items are tracked separately in ISSUES_FOUND.md.</w:t>
      </w:r>
    </w:p>
    <w:p>
      <w:pPr>
        <w:pStyle w:val="ListBullet"/>
      </w:pPr>
      <w:r>
        <w:t>For UAT, focus on validating navigation, campaign/lead workflows, application upload, matching, follow-ups, duplicates, reports, users, settings, and audit logs.</w:t>
      </w:r>
    </w:p>
    <w:sectPr w:rsidR="00FC693F" w:rsidRPr="0006063C" w:rsidSect="00034616">
      <w:pgSz w:w="16834" w:h="11909" w:orient="landscape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71B3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71B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71B3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