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iii."21] EXPOUNDED 97</w:t>
        <w:br/>
        <w:br/>
        <w:t>That, in the case of the believer, is already decided in</w:t>
        <w:br/>
        <w:t>his favour, by God’s electing grace. But the victory</w:t>
        <w:br/>
        <w:t>refers to his keeping his dispensational standing or not.</w:t>
        <w:br/>
        <w:t>Has he maintained, by word and deed, the special testi-</w:t>
        <w:br/>
        <w:t>monies given by Christ ? Is he to receive reward or</w:t>
        <w:br/>
        <w:t>not 2</w:t>
        <w:br/>
        <w:t>“* Even as $ also overcame.”</w:t>
        <w:br/>
        <w:t>The kingdom is adjudged to Jesus by God, as the</w:t>
        <w:br/>
        <w:t>result of His perfect obedience. “A sceptre of right-</w:t>
        <w:br/>
        <w:t>eousness, is the sceptre of Thy kingdom. Thou lovedst</w:t>
        <w:br/>
        <w:t>righteousness, and hatedst iniquity : THEREFORE, O God,</w:t>
        <w:br/>
        <w:t>thy God anointed Thee with the oil of gladness above</w:t>
        <w:br/>
        <w:t>thy fellows ’’ (Greek) (Heb. i. 8, 9).</w:t>
        <w:br/>
        <w:t>Now, if reward according to works be a principle</w:t>
        <w:br/>
        <w:t>applied to Jesus, it is no marvel if it take its turn on</w:t>
        <w:br/>
        <w:t>us also. If we are like Christ in duty and in victory,</w:t>
        <w:br/>
        <w:t>we shall be like Him also in glory and the kingdom.</w:t>
        <w:br/>
        <w:t>* And sat with my Father on His throne.”</w:t>
        <w:br/>
        <w:t>This passage proves a very important point: that</w:t>
        <w:br/>
        <w:t>there are two thrones. The Father’s throne, on which</w:t>
        <w:br/>
        <w:t>Jesus sat, is unseen by men, in heaven. The future</w:t>
        <w:br/>
        <w:t>one of the Saviour is to be visible—the throne of David.</w:t>
        <w:br/>
        <w:t>It is to be at Jerusalem: Ezek. xliii. 7; Luke i. 32;</w:t>
        <w:br/>
        <w:t>Ps. exxii. 5. The conqueror is to share with Christ</w:t>
        <w:br/>
        <w:t>the latter throne.</w:t>
        <w:br/>
        <w:t>In the new earth, after the thousand years, the Son</w:t>
        <w:br/>
        <w:t>no longer sits on a separate throne. “Tis thenceforward</w:t>
        <w:br/>
        <w:t>“the throne of God and of the Lamb” (xxii. 1, 3).</w:t>
        <w:br/>
        <w:t>It is not Christ’s kingdom as yet. But when Jesus,</w:t>
        <w:br/>
        <w:t>after His return, sits on His throne of glory, and the</w:t>
        <w:br/>
        <w:t>twelve apostles sit with Him on their thrones ruling</w:t>
        <w:br/>
        <w:t>the twelve tribes of Israel, then shall the victors reign</w:t>
        <w:br/>
        <w:t>with Christ. ‘This is the last hope set before the eye</w:t>
        <w:br/>
        <w:t>of the churches. Here again, then, is another confirm-</w:t>
        <w:br/>
        <w:t>atory witness of the force of that much-resisted passage</w:t>
        <w:br/>
        <w:br/>
        <w:t>in the twentieth chapter. The perception of the mil-</w:t>
        <w:br/>
        <w:t>H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