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iv. 5] EXPOUNDED 109</w:t>
        <w:br/>
        <w:br/>
        <w:t>what he saw. This is the way in which one speaks,</w:t>
        <w:br/>
        <w:t>who describes scenes going on before his eyes.</w:t>
        <w:br/>
        <w:t>But these words give us the constant character of the</w:t>
        <w:br/>
        <w:t>throne. As the place of justice, these indications of</w:t>
        <w:br/>
        <w:t>God’s indignation were continually issuing from it,</w:t>
        <w:br/>
        <w:t>called forth by the various sins and provocations of</w:t>
        <w:br/>
        <w:t>men. It was a volcano, sustained in constant activity</w:t>
        <w:br/>
        <w:t>by the disturbing forces and provocations of earth.</w:t>
        <w:br/>
        <w:t>The throne stands not at last. After the judgment</w:t>
        <w:br/>
        <w:t>is over and sinners are passed away, when only the</w:t>
        <w:br/>
        <w:t>holy dwell in the new heavens and the new earth, the</w:t>
        <w:br/>
        <w:t>throne of God appears ; but there are no tokens of wrath</w:t>
        <w:br/>
        <w:t>in it. “A river of the water of life’ proceeds from it</w:t>
        <w:br/>
        <w:t>then ; as now the fire of death bursts from it.</w:t>
        <w:br/>
        <w:t>5. “‘And seven torches! of fire burning before the throne,</w:t>
        <w:br/>
        <w:t>which are the seven Spirits of God.”</w:t>
        <w:br/>
        <w:t>The “lamp” ? must always be distinguished from</w:t>
        <w:br/>
        <w:t>the “torch.” They are always distinguished, both in</w:t>
        <w:br/>
        <w:t>Latin, Greek, and Hebrew.</w:t>
        <w:br/>
        <w:t>The seven lamps have been set aside (Avyviat). The</w:t>
        <w:br/>
        <w:t>seven torches have taken their place (Nau7ddes).</w:t>
        <w:br/>
        <w:t>The lamp was for indoor service. Matt. v. 15;</w:t>
        <w:br/>
        <w:t>Luke xv. 8. The forch was more fitted for the open</w:t>
        <w:br/>
        <w:t>air, as being less liable to be extinguished by gusts of</w:t>
        <w:br/>
        <w:t>wind. Matt. xxv. 1-8; John xviii. 3.</w:t>
        <w:br/>
        <w:t>The Spirit of God takes a different form with the</w:t>
        <w:br/>
        <w:t>changing economy, as Christ also had done. The Holy</w:t>
        <w:br/>
        <w:t>Spirit is the true light of God’s throne. These torches</w:t>
        <w:br/>
        <w:t>need no tending ; the lights of the Holiest are superior</w:t>
        <w:br/>
        <w:t>to those of the sanctuary. There is no danger of their</w:t>
        <w:br/>
        <w:t>going out. The lamps of the sanctuary derived their oil</w:t>
        <w:br/>
        <w:t>from the Spirit of God. xxi. 11, 23.</w:t>
        <w:br/>
        <w:t>The Holy Spirit is, in regard to the throne, “ seven</w:t>
        <w:br/>
        <w:t>torches of fire.” As the throne is ready to execute</w:t>
        <w:br/>
        <w:br/>
        <w:t>1 Aaura'des, not AuXviat as before.</w:t>
        <w:br/>
        <w:t>299, Adxvos, 3 =. Aaptdas.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