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122 THE APOCALYPSE [cn. v. 6</w:t>
        <w:br/>
        <w:br/>
        <w:t>earth. It is a question, whether it were not better to</w:t>
        <w:br/>
        <w:t>render—‘‘ overcame to open the book.” For this teaches</w:t>
        <w:br/>
        <w:t>us that Jesus’ double victory over Satan (Luke xi. 22)</w:t>
        <w:br/>
        <w:t>and over the world (John xvi. 33) was won, with design</w:t>
        <w:br/>
        <w:t>to open this book. And thus it is thrown into closest</w:t>
        <w:br/>
        <w:t>contact with our Lord’s concluding words to the churches</w:t>
        <w:br/>
        <w:t>—‘‘ Even as I also overcame.”</w:t>
        <w:br/>
        <w:t>6. ‘‘ And I saw in the midst of the throne and of the four living</w:t>
        <w:br/>
        <w:t>creatures, and in the midst of the elders, a lamb standing, as if it</w:t>
        <w:br/>
        <w:t>had been slain, having seven horns and seven eyes, which are</w:t>
        <w:br/>
        <w:t>the seven Spirits of God sent into all the earth.”</w:t>
        <w:br/>
        <w:t>Jesus combines seemingly inconsistent perfections.</w:t>
        <w:br/>
        <w:t>As connected with His previous appearance on earth, He</w:t>
        <w:br/>
        <w:t>was the Lamb, all innocence, meekness, usefulness,</w:t>
        <w:br/>
        <w:t>passivity ; not breaking the bruised reed, nor quenching</w:t>
        <w:br/>
        <w:t>the smoking flax. He was the Lamb in His death. He</w:t>
        <w:br/>
        <w:t>was the Paschal Lamb.</w:t>
        <w:br/>
        <w:t>But He is about to be manifested in another and</w:t>
        <w:br/>
        <w:t>opposite character, as the Lion. His not breaking the</w:t>
        <w:br/>
        <w:t>bruised reed is His character only for a time. It is</w:t>
        <w:br/>
        <w:t>only “ rimu he send jorth judgment (that is, justece) unto</w:t>
        <w:br/>
        <w:t>victory’? (Matt. xii. 20).</w:t>
        <w:br/>
        <w:t>As the Lamb slain, He associates with Himself the</w:t>
        <w:br/>
        <w:t>Church, which is called to imitate His meekness. As the</w:t>
        <w:br/>
        <w:t>lion of Judah, He will call to battle beside Him the</w:t>
        <w:br/>
        <w:t>remnant of Israel: Zech. ix. 18-15; xii. Hitherto He</w:t>
        <w:br/>
        <w:t>has been the Lamb before the throne, in all His passive</w:t>
        <w:br/>
        <w:t>humiliation and loyalty under suffering. He is about</w:t>
        <w:br/>
        <w:t>to be presented as the Lion, to execute all the throne’s</w:t>
        <w:br/>
        <w:t>indignation. As the Lamb, He put away sin by suffer-</w:t>
        <w:br/>
        <w:t>ing ; as the Lion, He shall put it away by destruction.</w:t>
        <w:br/>
        <w:t>He is a lamb “as if it had been slain.” That is, the</w:t>
        <w:br/>
        <w:t>marks of sacrificial death were upon it. So Jesus rose</w:t>
        <w:br/>
        <w:t>with the scars in His hands, feet, and side; and they</w:t>
        <w:br/>
        <w:t>identified Him to the disciples. He was not seen in the</w:t>
        <w:br/>
        <w:t>sanctuary with any mark of His death. But the scars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