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6 THE APOCALYPSE [ou. i. 4</w:t>
        <w:br/>
        <w:br/>
        <w:t>5. and from Jesus Christ, the faithful Witness, the First-born of</w:t>
        <w:br/>
        <w:t>the dead, and the Prince of the kings of the earth.”</w:t>
        <w:br/>
        <w:br/>
        <w:t>At this point begins a special message to a@ certain</w:t>
        <w:br/>
        <w:t>class of God’s servants, then recognized on earth during</w:t>
        <w:br/>
        <w:t>the dispensation of mercy, under which the Revelation</w:t>
        <w:br/>
        <w:t>was given. But we soon learn that the distinction of</w:t>
        <w:br/>
        <w:t>the Church as God’s sole witness is about to cease, owing</w:t>
        <w:br/>
        <w:t>to its unfaithfulness, when tried by God’s just demands</w:t>
        <w:br/>
        <w:t>upon those so privileged. Hence the Apocalypse does</w:t>
        <w:br/>
        <w:t>not anywhere give the distinctive glory of the Church, as</w:t>
        <w:br/>
        <w:t>the Epistles of Paul do. The glory of the New Jerusalem</w:t>
        <w:br/>
        <w:t>is one enjoyed in common by all the servants of God. Nor</w:t>
        <w:br/>
        <w:t>was it fitting, that the peculiar glory as a body, of that</w:t>
        <w:br/>
        <w:t>which fails inits collective capacity, should be presented</w:t>
        <w:br/>
        <w:t>in this book.</w:t>
        <w:br/>
        <w:t>We are apt to speak of the “ Church of England,”</w:t>
        <w:br/>
        <w:t>“of Greece,’ ‘cof Rome.” The Scripture, however,</w:t>
        <w:br/>
        <w:t>uses a different expression. It speaks of “the seven</w:t>
        <w:br/>
        <w:t>churches in Asia.” It does not suppose the whole country</w:t>
        <w:br/>
        <w:t>to constitute one Church. But it recognizes churches</w:t>
        <w:br/>
        <w:t>subsisting as assemblies of the saints, in the midst of the</w:t>
        <w:br/>
        <w:t>ungodly world around. Each church was an assembly</w:t>
        <w:br/>
        <w:t>independent of the other, having its own angel, and</w:t>
        <w:br/>
        <w:t>elders, and deacons, and looking wp to no higher cor-</w:t>
        <w:br/>
        <w:t>poration than itself.</w:t>
        <w:br/>
        <w:t>But why were the churches of Asia addressed ? Pro-</w:t>
        <w:br/>
        <w:t>bably those of Judea were broken up by the destruction</w:t>
        <w:br/>
        <w:t>which had now (a.pD. 95 or 96) fallen on Judea and</w:t>
        <w:br/>
        <w:t>Jerusalem.</w:t>
        <w:br/>
        <w:t>But why were only seven churches in Asia addressed ?</w:t>
        <w:br/>
        <w:t>There were other churches doubtless then in being, as</w:t>
        <w:br/>
        <w:t>those of Hierapolis, Colosse, and Tralles. The reason</w:t>
        <w:br/>
        <w:t>is in keeping with the book. In it numbers are signi-</w:t>
        <w:br/>
        <w:t>ticant. Sevenisthe number of dispensational fullness, or</w:t>
        <w:br/>
        <w:t>perfection as instituted by God. Three represents the</w:t>
        <w:br/>
        <w:br/>
        <w:t>“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