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On. vi. 16, 17] EXPOUNDED 149</w:t>
        <w:br/>
        <w:br/>
        <w:t>nate and ordinary cause. Here then we have additional</w:t>
        <w:br/>
        <w:t>proofs that no mere social revolution is in question.</w:t>
        <w:br/>
        <w:t>There the hardy man of courage, and the military,</w:t>
        <w:br/>
        <w:t>would not be overpowered with dread, nor rush to hide</w:t>
        <w:br/>
        <w:t>from God. Nor are the social and physical distinctions</w:t>
        <w:br/>
        <w:t>here enumerated erased by revolution.</w:t>
        <w:br/>
        <w:t>Whenever that day arrives, the literal interpretation</w:t>
        <w:br/>
        <w:t>will drive out the figurative from men’s minds, as with</w:t>
        <w:br/>
        <w:t>a whirlwind’s speed and violence.</w:t>
        <w:br/>
        <w:t>Men trace these terrible appearances to the wrath of</w:t>
        <w:br/>
        <w:t>God and Christ. The former seals were comparatively</w:t>
        <w:br/>
        <w:t>secret actings of God ; and mankind appear to regard them</w:t>
        <w:br/>
        <w:t>not. But at each opened seal, God more and more</w:t>
        <w:br/>
        <w:t>manifestly interferes with the present quiet order of</w:t>
        <w:br/>
        <w:t>things. And men discern it at length. They perceive</w:t>
        <w:br/>
        <w:t>design in these successive judgments, or at least in this</w:t>
        <w:br/>
        <w:t>last complication of terrors. They understand it to imply</w:t>
        <w:br/>
        <w:t>His displeasure, and rightly.</w:t>
        <w:br/>
        <w:t>The nations at this point of time are nominally</w:t>
        <w:br/>
        <w:t>Christian. They speak of, and own God, and His Son</w:t>
        <w:br/>
        <w:t>slain. They have received this teaching from the</w:t>
        <w:br/>
        <w:t>Harlot, with whom the kings of the earth commit</w:t>
        <w:br/>
        <w:t>fornication.</w:t>
        <w:br/>
        <w:t>They do not speak of, or rest in, the blood of Jesus,</w:t>
        <w:br/>
        <w:t>as their confidence. Even this confession is but for a</w:t>
        <w:br/>
        <w:t>moment. When next mankind are terrified at Jeru-</w:t>
        <w:br/>
        <w:t>salem, Antichrist has risen, and the Son of God is no</w:t>
        <w:br/>
        <w:t>longer owned: Rev. xi. 138. The Antichrist is to dis-</w:t>
        <w:br/>
        <w:t>own both the Father and the Son: 1 John ii. 22. And</w:t>
        <w:br/>
        <w:t>when men acknowledge him, they refuse the true God,</w:t>
        <w:br/>
        <w:t>and assert the indivisible oneness of the Godhead.</w:t>
        <w:br/>
        <w:t>It is instructive to compare this scene with that of</w:t>
        <w:br/>
        <w:t>the seventh bowl (vial). Rev. xvi. 17-21.</w:t>
        <w:br/>
        <w:t>This takes place at the close of the Great Day of</w:t>
        <w:br/>
        <w:t>wrath. The commotion of the sixth seal is great: this</w:t>
        <w:br/>
        <w:t>far greater. The effect of the earthquake on the abodes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