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i. 12] EXPOUNDED 15</w:t>
        <w:br/>
        <w:br/>
        <w:t>standing of the churches of Christ before the last of</w:t>
        <w:br/>
        <w:t>the apostles died ; and we see from the Saviour’s words,</w:t>
        <w:br/>
        <w:t>how likely they were to have their candlesticks re-</w:t>
        <w:br/>
        <w:t>moved. Abounding grace still spares the churches,</w:t>
        <w:br/>
        <w:t>but they have not continued in God’s goodness, and</w:t>
        <w:br/>
        <w:t>are soon to be cut off. Rom. xi.</w:t>
        <w:br/>
        <w:br/>
        <w:t>12. ‘‘ And I turned to see the voice which was speaking with</w:t>
        <w:br/>
        <w:t>me, And being turned, I saw seven golden lamp-stands.”</w:t>
        <w:br/>
        <w:br/>
        <w:t>He beheld then seven golden lamps upon their stands.</w:t>
        <w:br/>
        <w:t>On this point I must differ from most or all who have</w:t>
        <w:br/>
        <w:t>preceded me. They speak of the lamps, altars, censers,</w:t>
        <w:br/>
        <w:t>etc., beheld by John, as mere images and allusions to the</w:t>
        <w:br/>
        <w:t>utensils of the tabernacle. But such a conclusion is not</w:t>
        <w:br/>
        <w:t>derived from Scripture. Scripture would assure us, that</w:t>
        <w:br/>
        <w:t>the things which John beheld were the REALITIES, of</w:t>
        <w:br/>
        <w:t>which the Mosaic tabernacle contained only the copies.</w:t>
        <w:br/>
        <w:t>It were strange indeed, if, while the law of Moses gave</w:t>
        <w:br/>
        <w:t>only the copies of the things in heaven, John saw only</w:t>
        <w:br/>
        <w:t>the shadowy appearance of those shadows! If Paul may</w:t>
        <w:br/>
        <w:t>be trusted, there is really a tabernacle in heaven, in</w:t>
        <w:br/>
        <w:t>which are the originals which Moses, and John, were</w:t>
        <w:br/>
        <w:t>permitted to see. What other conclusion should we</w:t>
        <w:br/>
        <w:t>gather from such passages as these ?—“ A minister</w:t>
        <w:br/>
        <w:t>of the Holiest, and of the TRUE TABERNACLE, which the</w:t>
        <w:br/>
        <w:t>Lord priched and not man.’ The priests of Aaron’s line</w:t>
        <w:br/>
        <w:t>“ serve the example and shadow of the heavenly things ;</w:t>
        <w:br/>
        <w:t>as Moses was admonished when he was about to make</w:t>
        <w:br/>
        <w:t>the tabernacle.” For ‘“ see (saith He) that thou make</w:t>
        <w:br/>
        <w:t>all things according to the pattern showed thee in the</w:t>
        <w:br/>
        <w:t>mount’ (Heb. viii. 2, 5). If the person of Jesus be a</w:t>
        <w:br/>
        <w:t>reality, why not the lamps amidst which He moves ?</w:t>
        <w:br/>
        <w:t>There are then real vessels in heaven, about which</w:t>
        <w:br/>
        <w:t>the ministry of Jesus as high priest is at present en-</w:t>
        <w:br/>
        <w:t>gaged ; things which were purged with His blood. Heb.</w:t>
        <w:br/>
        <w:t>ix. 23. Besides their reality, they are significant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