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xi. 3 ] EXPOUNDED 2255</w:t>
        <w:br/>
        <w:br/>
        <w:t>They are “two” witnesses.! ‘“‘ Two or three witnesses ””</w:t>
        <w:br/>
        <w:t>is the number required, by both the law and the gospel,</w:t>
        <w:br/>
        <w:t>in order to substantiate a truth. Deut. xvii. 6; xix.</w:t>
        <w:br/>
        <w:t>15; Matt. xviii. 16.</w:t>
        <w:br/>
        <w:t>Who are they? They are ENocu and Enisan :2 as</w:t>
        <w:br/>
        <w:t>will be set forth more particularly presently.</w:t>
        <w:br/>
        <w:t>They are a new order of witness, quite unlike the</w:t>
        <w:br/>
        <w:t>Church, both in position and character. John was in</w:t>
        <w:br/>
        <w:t>Patmos in patience and suffering. These are to face</w:t>
        <w:br/>
        <w:t>their enemies on the very ground of their power, and</w:t>
        <w:br/>
        <w:t>to slay them. John is informed of the place they were</w:t>
        <w:br/>
        <w:t>occupying during his day. They were then already</w:t>
        <w:br/>
        <w:t>“standing before the Lord of earth.” John was to be</w:t>
        <w:br/>
        <w:t>on high in the refuge of the heaven : these, in the focus</w:t>
        <w:br/>
        <w:t>of judgment. John was the prophet of the temple :</w:t>
        <w:br/>
        <w:br/>
        <w:t>1 Alford says well, ‘‘ The article (ros) seems as if the Two Wit-</w:t>
        <w:br/>
        <w:t>nesses were well known, and distinct in their individuality. The</w:t>
        <w:br/>
        <w:t>(Svow) ‘two ’ is essential to the prophecy, and is not to be ex-</w:t>
        <w:br/>
        <w:t>plained away. No interpretation can be right, which does not,</w:t>
        <w:br/>
        <w:t>either in individuals, or in characteristic lines of testimony,</w:t>
        <w:br/>
        <w:t>retain and bring out this dualism.’</w:t>
        <w:br/>
        <w:t>*That this was the early tradition can be shown, by the</w:t>
        <w:br/>
        <w:t>Apocryphal writings which have come down to us. In the</w:t>
        <w:br/>
        <w:t>Arabic history of ‘‘ Joseph the Carpenter ’’ occurs the following</w:t>
        <w:br/>
        <w:t>passage. ‘‘ And I say unto you, O my brethren, that it is neces-</w:t>
        <w:br/>
        <w:t>sary that these very persons [Enoch and Elijah, above men-</w:t>
        <w:br/>
        <w:t>tioned] should at the end of the times return to the world, and</w:t>
        <w:br/>
        <w:t>die; in the day, that is, of commotion, terror, anguish, and</w:t>
        <w:br/>
        <w:t>affliction. For the false Christ will slay their bodies, and pour out</w:t>
        <w:br/>
        <w:t>their blood like water, because of the reproach to which they will</w:t>
        <w:br/>
        <w:t>expose him, and the ignominy which while alive they will inflict</w:t>
        <w:br/>
        <w:t>on him, by detecting his impiety.’’—Thilo’s God. Apoc. p. 60.</w:t>
        <w:br/>
        <w:t>In the Gospel of Nicodemus is the following passage. ‘‘I am</w:t>
        <w:br/>
        <w:t>Enoch who pleased God, and was translated by him. And this is</w:t>
        <w:br/>
        <w:t>Elijah the Tishbite. We are also to live to the end of the age :</w:t>
        <w:br/>
        <w:t>but then we are about to be sent by God to resist Antichrist, and</w:t>
        <w:br/>
        <w:t>be slain by him, and to rise after three days, and to be caught up</w:t>
        <w:br/>
        <w:t>in the clouds to meet the Lord.”’—Jbid., p. 758. See also the</w:t>
        <w:br/>
        <w:t>Apocryphal Apocalypse of John mentioned by Moses Stuart in</w:t>
        <w:br/>
        <w:t>his comment on the Revelation, p. 95.</w:t>
        <w:br/>
        <w:br/>
        <w:t>YW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