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228 THE APOCALYPSE [cH. xi. 4</w:t>
        <w:br/>
        <w:br/>
        <w:t>two anointed ones [‘ Sons of oil,’ marg.] that stand by the</w:t>
        <w:br/>
        <w:t>Lord of the whole earth.”</w:t>
        <w:br/>
        <w:t>The reference tothe Old Testament prophecy, then, is</w:t>
        <w:br/>
        <w:t>plain. But who are the two? They are very remark-</w:t>
        <w:br/>
        <w:t>able persons ; for they are called (if we adopt the ren-</w:t>
        <w:br/>
        <w:t>dering of our English version) ‘“‘ anointed ones.” They</w:t>
        <w:br/>
        <w:t>are akin to the Messiah, “the Anointed One.” These</w:t>
        <w:br/>
        <w:t>two lamps of the outer court do not, however, supersede</w:t>
        <w:br/>
        <w:t>the seven torches of the Holy of Holies. As Jesus was</w:t>
        <w:br/>
        <w:t>the light of the world, they are “lamps.”’ As He pro-</w:t>
        <w:br/>
        <w:t>claimed Himself ‘the true vine,” so are they olive</w:t>
        <w:br/>
        <w:t>trees. He stood before the Father the Great Husband-</w:t>
        <w:br/>
        <w:t>man: these stand before “‘ the Lord of earth.”</w:t>
        <w:br/>
        <w:t>They were alive in Zechariah’s day—* standing be-</w:t>
        <w:br/>
        <w:t>fore’ God. So were Enoch and Elijah. The angel’s</w:t>
        <w:br/>
        <w:t>word to Zechariah, ‘‘ Knowest thou not what these be 2?”</w:t>
        <w:br/>
        <w:t>imports that it was possible he might have known who</w:t>
        <w:br/>
        <w:t>they were. And he might, if they were men who had .</w:t>
        <w:br/>
        <w:t>Jived before; men so honoured before God as to have</w:t>
        <w:br/>
        <w:t>escaped death up to his day ; the only two that had.</w:t>
        <w:br/>
        <w:t>“ Standing ” is the position of life : in sickness the body</w:t>
        <w:br/>
        <w:t>reclines ; at death it falls and lies motionless, as the</w:t>
        <w:br/>
        <w:t>history of these witnesses shows. The expression</w:t>
        <w:br/>
        <w:t>“standing before’? implies favourable reception in</w:t>
        <w:br/>
        <w:t>the presence of majesty, as has been before observed.</w:t>
        <w:br/>
        <w:t>Gen. xvili, 22-27; 1 Sam. xvi. 22, 23; Deut. x. 8.</w:t>
        <w:br/>
        <w:t>They are olive trees bearing fruit accepted before God,</w:t>
        <w:br/>
        <w:t>amidst the dead and evil trees around. They are light-</w:t>
        <w:br/>
        <w:t>bearers amidst the darkness encircling the world.</w:t>
        <w:br/>
        <w:t>It is a word which Elijah twice applies to himself.</w:t>
        <w:br/>
        <w:t>i Kings xvii. 1. To Obadiah he says, “ As the Lord</w:t>
        <w:br/>
        <w:t>of Hosts liveth, before whom I stand, I will surely snow</w:t>
        <w:br/>
        <w:t>myself to him to-day ” (xviii. 15).</w:t>
        <w:br/>
        <w:t>But they were still alive and accepted before God in</w:t>
        <w:br/>
        <w:t>John’s day. They were still standing in the presence</w:t>
        <w:br/>
        <w:t>of the Lord of Hosts. This, then, absolutely identifies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