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16 THE APOCALYPSE [ou. i. 13</w:t>
        <w:br/>
        <w:br/>
        <w:t>things below, and generally of spiritual things, as the</w:t>
        <w:br/>
        <w:t>lamps in the present instance.</w:t>
        <w:br/>
        <w:t>This temple ts the temple of the new covenant, as the</w:t>
        <w:br/>
        <w:t>earthly one was of the old covenant. The Jew then is</w:t>
        <w:br/>
        <w:t>as much interested in tt as the Christian. ‘This is the</w:t>
        <w:br/>
        <w:t>Priest, by whose blood the new covenant was ratified :</w:t>
        <w:br/>
        <w:t>the Mediator, on whose suretyship it is to stand.</w:t>
        <w:br/>
        <w:t>Jesus is the priest tending the lamps: it is night</w:t>
        <w:br/>
        <w:t>then. The lamps were to burn from evening to morning</w:t>
        <w:br/>
        <w:t>before the Lord. Exod. xxvu. 21. Aaron was to light</w:t>
        <w:br/>
        <w:t>the lamps at even. Exod. xxx. 8. “Tis remarkable,</w:t>
        <w:br/>
        <w:t>that the lamps are not said by John to be lighted.</w:t>
        <w:br/>
        <w:t>Nor does he speak of their wanting oil.</w:t>
        <w:br/>
        <w:br/>
        <w:t>13. ‘‘ And in the midst of the lamp-stands one like a son of</w:t>
        <w:br/>
        <w:t>man, clothed with a garment down to the foot, and girded around</w:t>
        <w:br/>
        <w:t>at the breasts with a golden girdle.”</w:t>
        <w:br/>
        <w:br/>
        <w:t>Jesus walking in the midst of the lamps is the priest</w:t>
        <w:br/>
        <w:t>in charge of them. The throne is not seen. ’Tis Jesus</w:t>
        <w:br/>
        <w:t>and the churches alone with each other. The priest of</w:t>
        <w:br/>
        <w:t>old was responsible for the state of the lamps. Here</w:t>
        <w:br/>
        <w:t>the lamps are moral beings, and they are responsible</w:t>
        <w:br/>
        <w:t>to the priest; while the priest is responsible to God</w:t>
        <w:br/>
        <w:t>for his tending the lamps. Their design is to light</w:t>
        <w:br/>
        <w:t>the darkness: they are responsible so to do. Jesus is</w:t>
        <w:br/>
        <w:t>turned, not towards God in intercession, but towards</w:t>
        <w:br/>
        <w:t>the churches, as the priest judging of leprosy in the</w:t>
        <w:br/>
        <w:t>camp. He is demanding of the churches His rights.</w:t>
        <w:br/>
        <w:t>Our Lord is habited in the priest’s ordinary garment</w:t>
        <w:br/>
        <w:t>of service ; not in the High Priest’s robes of glory and</w:t>
        <w:br/>
        <w:t>beauty, with the breast-plate. Lev. vi. 10; xvi. 4.</w:t>
        <w:br/>
        <w:t>The resemblance of the personage seen here with the</w:t>
        <w:br/>
        <w:t>Great Agent of Dan vii. and x., and with Ezek. i., seems</w:t>
        <w:br/>
        <w:t>designed to teach us, that the same Mighty One both</w:t>
        <w:br/>
        <w:t>presides over the churehes, and is concerned in the</w:t>
        <w:br/>
        <w:t>redemption of Israel.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