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OH. xii. 3, 4] EXPOUNDED 269</w:t>
        <w:br/>
        <w:br/>
        <w:t>beyond all doubt, Satan. He is so called afterwards,</w:t>
        <w:br/>
        <w:t>in the ninth verse. He is described as “ great.” That</w:t>
        <w:br/>
        <w:t>is, he is possessed of immense power: the vastness of</w:t>
        <w:br/>
        <w:t>his body seen was the indication of the extent of his</w:t>
        <w:br/>
        <w:t>dominion.</w:t>
        <w:br/>
        <w:t>Such is his greatness, that he has willing agents and</w:t>
        <w:br/>
        <w:t>subjects both in heaven and earth. His heads and</w:t>
        <w:br/>
        <w:t>horns are of earth; his tail is in the heaven. The</w:t>
        <w:br/>
        <w:t>Woman appears in heaven and in earth : so, too, does the</w:t>
        <w:br/>
        <w:t>Dragon, her enemy. The temple of God, too, is partly</w:t>
        <w:br/>
        <w:t>in heaven, partly on earth. And of a like character is</w:t>
        <w:br/>
        <w:t>the kingdom itself, when fully come. God is to be</w:t>
        <w:br/>
        <w:t>manifestly “the Most High God, possessor of heaven and</w:t>
        <w:br/>
        <w:t>earth,” according to the title given Him by Melchizedec.</w:t>
        <w:br/>
        <w:t>The intent of these two signs, then, is to enable us to see</w:t>
        <w:br/>
        <w:t>the extent of the struggle between Satan and the Son</w:t>
        <w:br/>
        <w:t>of God. The Dragon’s effort against the Woman’s son</w:t>
        <w:br/>
        <w:t>takes place in heaven: His effort against the Woman</w:t>
        <w:br/>
        <w:t>herself and her seed lies in the earth.</w:t>
        <w:br/>
        <w:t>His colour is “red.” That is the colour of blood,</w:t>
        <w:br/>
        <w:t>as we have seen before. vi. 4; Kings iti, 22. As</w:t>
        <w:br/>
        <w:t>applied to an intelligent being, it denotes him cruel,</w:t>
        <w:br/>
        <w:t>bloodthirsty. Rev. xvii. 3. Thus Satan is discovered</w:t>
        <w:br/>
        <w:t>to us as “the murderer from the beginning,” in which</w:t>
        <w:br/>
        <w:t>character he is noticed by the Gospel and Epistle of</w:t>
        <w:br/>
        <w:t>John only. Jobn viii. 44; 1 John iii. 12. He is mani-</w:t>
        <w:br/>
        <w:t>fested by his succeeding actions to be of this disposition.</w:t>
        <w:br/>
        <w:t>The conquerors who ascend the sky were put to death</w:t>
        <w:br/>
        <w:t>by his wiles and influence over men. He is the insti-</w:t>
        <w:br/>
        <w:t>gator of the slaughter of the saints which ensues on the</w:t>
        <w:br/>
        <w:t>raising his king to the throne. He pursues the Woman</w:t>
        <w:br/>
        <w:t>in her flight, with design to destroy her. But for super-</w:t>
        <w:br/>
        <w:t>natural interference, he would succeed in his murderous</w:t>
        <w:br/>
        <w:t>project. :</w:t>
        <w:br/>
        <w:t>Hence this book shows the fulfilment of God’s coven-</w:t>
        <w:br/>
        <w:t>ant made with Noah. God would take vengeance on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