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xiii. 14] EXPOUNDED 337</w:t>
        <w:br/>
        <w:br/>
        <w:t>Trajan, requesting to know how the Christians of</w:t>
        <w:br/>
        <w:t>Bithynia were to be treated. He then describes his</w:t>
        <w:br/>
        <w:t>conduct towards them. “‘ An anonymous libel was ex-</w:t>
        <w:br/>
        <w:t>hibited with a catalogue of names of persons, who yet</w:t>
        <w:br/>
        <w:t>declared that they were not Christians then, nor ever</w:t>
        <w:br/>
        <w:t>had been ; and they repeated after me an invocation of</w:t>
        <w:br/>
        <w:t>the gods, and of youR IMAGE (Trajan’s) which for the</w:t>
        <w:br/>
        <w:t>purpose I had ordered to be brought with the statues of</w:t>
        <w:br/>
        <w:t>the deities. They performed sacred rites with wine and</w:t>
        <w:br/>
        <w:t>frankincense, and cursed Christ ; none of which things, I</w:t>
        <w:br/>
        <w:t>am told, a real Christian can ever be compelled to do.</w:t>
        <w:br/>
        <w:t>On this account I dismissed them. Others named by</w:t>
        <w:br/>
        <w:t>an informer, first affirmed, and then denied the charge</w:t>
        <w:br/>
        <w:t>of Christianity ; declaring that they had been Chris-</w:t>
        <w:br/>
        <w:t>tians, but had ceased to be so, some three years ago,</w:t>
        <w:br/>
        <w:t>others still longer, some even twenty years ago. ALL</w:t>
        <w:br/>
        <w:t>OF THEM WORSHIPPED YOUR IMAGE, and the statues of</w:t>
        <w:br/>
        <w:t>the gods, and also cursed Christ.”</w:t>
        <w:br/>
        <w:t>The compulsory worship of the Roman emperor,</w:t>
        <w:br/>
        <w:t>which stood in the earliest ages as the great obstacle to</w:t>
        <w:br/>
        <w:t>Christianity, at length reappears. It is not local, but</w:t>
        <w:br/>
        <w:t>like the Roman empire, wide as the habitable earth.</w:t>
        <w:br/>
        <w:t>The features of the last great rebellion have all appeared</w:t>
        <w:br/>
        <w:t>already, they are all connected with the brilliant period</w:t>
        <w:br/>
        <w:t>of Roman history. The worship of the emperor, the</w:t>
        <w:br/>
        <w:t>adoration of his statue and the mark, were all well</w:t>
        <w:br/>
        <w:t>known in John’s day.</w:t>
        <w:br/>
        <w:t>And lest it should appear that madness so great can</w:t>
        <w:br/>
        <w:t>never return, I give an instance close on our own times :—</w:t>
        <w:br/>
        <w:t>“ Already it (the French philosophy) was drawing</w:t>
        <w:br/>
        <w:t>people back to the most degrading superstitions ; to the</w:t>
        <w:br/>
        <w:t>ceremonies of paganism. Jdols had been forged called</w:t>
        <w:br/>
        <w:t>“ Liberty,” and “ Equality; ” France offered incense to</w:t>
        <w:br/>
        <w:t>them, and bent the knee before idols of stone and wood.</w:t>
        <w:br/>
        <w:t>The trunk of a tree represented the god Mirabeau.</w:t>
        <w:br/>
        <w:t>This trunk had been cut into the form of a statue [as</w:t>
        <w:br/>
        <w:t>@,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