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On, xiii. 16] EXPOUNDED 345</w:t>
        <w:br/>
        <w:br/>
        <w:t>artists who undertake the operation do it in this man-</w:t>
        <w:br/>
        <w:t>ner. They have stamps of wood of any figure that you</w:t>
        <w:br/>
        <w:t>desire ; which they first print off upon your arm, with</w:t>
        <w:br/>
        <w:t>powder of charcoal. Then taking two very fine needles</w:t>
        <w:br/>
        <w:t>tied closely together, and dipping them often like to a</w:t>
        <w:br/>
        <w:t>pen in a certain ink, compounded as I was informed of</w:t>
        <w:br/>
        <w:t>gunpowder and ox-gall, they make with them small</w:t>
        <w:br/>
        <w:t>punctures all along the lines of the figures which they</w:t>
        <w:br/>
        <w:t>have printed; and then, washing the part in wine,</w:t>
        <w:br/>
        <w:t>conclude the work.”</w:t>
        <w:br/>
        <w:t>This gives us a good idea of the future process fore-</w:t>
        <w:br/>
        <w:t>told in the text.</w:t>
        <w:br/>
        <w:t>When the mighty enthusiasm of the Crusades seized</w:t>
        <w:br/>
        <w:t>on the nations of Europe, the soldiers of the expedition</w:t>
        <w:br/>
        <w:t>signalized themselves by an outward mark.</w:t>
        <w:br/>
        <w:t>*“ His (Christ’s) cross is the symbol of your salvation ;</w:t>
        <w:br/>
        <w:t>wear it a red, a bloody cross, as an eaternal mark on</w:t>
        <w:br/>
        <w:t>your breasts or shoulders, as a pledge of your sacred and</w:t>
        <w:br/>
        <w:t>irrevocable engagement”? (Gibbon, vol. vi. 8, First</w:t>
        <w:br/>
        <w:t>Crusade).</w:t>
        <w:br/>
        <w:t>“The cross, which was commonly sewed on the</w:t>
        <w:br/>
        <w:t>garment, in cloth or silk, was by some zealots inscribed</w:t>
        <w:br/>
        <w:t>on their skins; a hot iron or indelible liquor was</w:t>
        <w:br/>
        <w:t>applied to perpetuate the mark ; and a crafty monk, who</w:t>
        <w:br/>
        <w:t>showed the miraculous impression of his breast, was</w:t>
        <w:br/>
        <w:t>repaid with the popular veneration and the richest</w:t>
        <w:br/>
        <w:t>benefices of Palestine” (Gibbon, vi. 17).</w:t>
        <w:br/>
        <w:t>The practice of wearing indelible figures on the</w:t>
        <w:br/>
        <w:t>body has always been an institute of idolatry. Philo</w:t>
        <w:br/>
        <w:t>Judeus says, “Now some devote themselves to the</w:t>
        <w:br/>
        <w:t>service of idols, confessing it by letters; not letters</w:t>
        <w:br/>
        <w:t>written on paper, as is customary on slaves, but imprint-</w:t>
        <w:br/>
        <w:t>ing the marks on their bodies with a red-hot iron, for</w:t>
        <w:br/>
        <w:t>an indelible memorial” (Op. ii. 220). Cited by Greswell.</w:t>
        <w:br/>
        <w:t>Herodotus, speaking of the temple of Hercules in</w:t>
        <w:br/>
        <w:t>Egypt, observes :—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