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xiv. 7] EXPOUNDED 373</w:t>
        <w:br/>
        <w:br/>
        <w:t>“The hour of his judgment is come.”</w:t>
        <w:br/>
        <w:t>This is more than “the day of his judgment.” It</w:t>
        <w:br/>
        <w:t>bespeaks a brief, definite time of wrath, close at hand.</w:t>
        <w:br/>
        <w:t>It refers to the Bowls (vials) and the Vintage. It is</w:t>
        <w:br/>
        <w:t>about to descend on those who worship any other God</w:t>
        <w:br/>
        <w:t>than the Creator. The appeal bears alike against</w:t>
        <w:br/>
        <w:t>atheism and polytheism : “‘ There ts a God, the Creator :</w:t>
        <w:br/>
        <w:t>there is but one God.”</w:t>
        <w:br/>
        <w:t>“Worship him that made the heaven.”</w:t>
        <w:br/>
        <w:t>What a state must earth be in, when this primary</w:t>
        <w:br/>
        <w:t>truth needs to be asserted! The Jew worships a God</w:t>
        <w:br/>
        <w:t>of miracle: the Christian worships God as redeeming,</w:t>
        <w:br/>
        <w:t>Father, Son, and Spirit. In that day, the first elements</w:t>
        <w:br/>
        <w:t>of truth are called in question, and denied; yet the</w:t>
        <w:br/>
        <w:t>wicked prosper.</w:t>
        <w:br/>
        <w:t>Those who acknowledge and obey this message be-</w:t>
        <w:br/>
        <w:t>come “ the sheep ” of Matt. xxv., ‘‘ the fearers of God,”</w:t>
        <w:br/>
        <w:t>of Rev. xi. 18.</w:t>
        <w:br/>
        <w:t>It would seem that this message of the angel must</w:t>
        <w:br/>
        <w:t>precede the Wild Beast’s claims. It would come in</w:t>
        <w:br/>
        <w:t>vain after any have rendered him worship.</w:t>
        <w:br/>
        <w:t>From this appeal of the angel we learn, that the sense</w:t>
        <w:br/>
        <w:t>of “heaven, earth, and sea, and fountains,” is literal.</w:t>
        <w:br/>
        <w:t>God claims worship as Creator of these things : therefore</w:t>
        <w:br/>
        <w:t>the literal objects of nature are intended. These</w:t>
        <w:br/>
        <w:t>four last great features of creation appear in the plagues</w:t>
        <w:br/>
        <w:t>which follow, and in the orderhere named. There, too,</w:t>
        <w:br/>
        <w:t>therefore, they are literal. God shows Himself the God</w:t>
        <w:br/>
        <w:t>of heaven, by making the sun to scorch. He proves Him-</w:t>
        <w:br/>
        <w:t>self God of the earth, by the earthquake : God of the</w:t>
        <w:br/>
        <w:t>sea and fountains, by turning them into blood (chap.</w:t>
        <w:br/>
        <w:t>XVi.).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