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388 THE APOCALYPSE Lou. xiv. 14-16</w:t>
        <w:br/>
        <w:br/>
        <w:t>time of the fiercest persecution. The heat dries up the</w:t>
        <w:br/>
        <w:t>juices of the wheat-stalk, and then it is perfectly fit for</w:t>
        <w:br/>
        <w:t>the sickle.</w:t>
        <w:br/>
        <w:t>“ Drying up” is usually a word indicative of some-</w:t>
        <w:br/>
        <w:t>thing evil; for it is ordinarily applied to succulent</w:t>
        <w:br/>
        <w:t>and perennial plants and trees. “Let no fruit,” says</w:t>
        <w:br/>
        <w:t>Jesus to the barren fig-tree, “grow on thee hence-</w:t>
        <w:br/>
        <w:t>forward for ever. And presently the fig tree dried</w:t>
        <w:br/>
        <w:t>up” [é&amp;npav@y, as here}. Matt. xxi. 19.. The fig-tree</w:t>
        <w:br/>
        <w:t>represents Israel, long to abide on the earth, and to</w:t>
        <w:br/>
        <w:t>draw its nutriment from it. But wheat is only an annual</w:t>
        <w:br/>
        <w:t>herb, and answers to Christians who are strangers and</w:t>
        <w:br/>
        <w:t>sojourners on carth. The dryness of the wheat is its</w:t>
        <w:br/>
        <w:t>perfection, and marks its time of removal near. Thus</w:t>
        <w:br/>
        <w:t>the Christian’s deadness to the carth is indicative of his</w:t>
        <w:br/>
        <w:t>removal to the prepared mansions. How different the</w:t>
        <w:br/>
        <w:t>hold of earth which is taken by the roots of the wheat,</w:t>
        <w:br/>
        <w:t>and by the fig-tree respectively. But this deadness to</w:t>
        <w:br/>
        <w:t>earth is as yet far from being characteristic of Jesus’</w:t>
        <w:br/>
        <w:t>disciples : it will require severe persecution to effect</w:t>
        <w:br/>
        <w:t>it. It was thus with Israel. Lest they should become</w:t>
        <w:br/>
        <w:t>Lgyptianized, persecution was sent: and that was</w:t>
        <w:br/>
        <w:t>hottest, just as their removal drew on.</w:t>
        <w:br/>
        <w:t>At this point a difficulty will arise in the minds of</w:t>
        <w:br/>
        <w:t>some. “The Harvest occurs here as part of a chrono-</w:t>
        <w:br/>
        <w:t>logical series. In the order of nature the harvest precedes</w:t>
        <w:br/>
        <w:t>the vintage. And the Harvest itself only comes after</w:t>
        <w:br/>
        <w:t>the persecutions of the Wild Beast, and just ere his</w:t>
        <w:br/>
        <w:t>reign comes to an end. How, then (it may be said), can</w:t>
        <w:br/>
        <w:t>you speak of the rapture of the saints as a something</w:t>
        <w:br/>
        <w:t>which may take place at any moment, and which</w:t>
        <w:br/>
        <w:t>requires not the previous completion of any series of</w:t>
        <w:br/>
        <w:t>events ?”’ The force of this is so strongly felt, that</w:t>
        <w:br/>
        <w:t>Darby and others refuse to own the Harvest to be an act</w:t>
        <w:br/>
        <w:t>of blessing to the holy. But the proofs before given</w:t>
        <w:br/>
        <w:t>show that this does refer to disciples of Jesus, though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