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394 THE APOCALYPSE [on. xiv. 17-20</w:t>
        <w:br/>
        <w:br/>
        <w:t>such a sanguine flood! All nations must indeed be</w:t>
        <w:br/>
        <w:t>gathered, after the fearful desolations of the previous</w:t>
        <w:br/>
        <w:t>plagues, to furnish such a crimson tide. This is the</w:t>
        <w:br/>
        <w:t>end of the world’s martial glory! Thus is fulfilled the</w:t>
        <w:br/>
        <w:t>Saviour’s word. Luke xxiii. 31.</w:t>
        <w:br/>
        <w:t>A winepress with its load of blushing purple clusters</w:t>
        <w:br/>
        <w:t>is a beautiful sight. But how soon its glory is de-</w:t>
        <w:br/>
        <w:t>stroyed! It is placed in the press with design to be</w:t>
        <w:br/>
        <w:t>so destroyed. Thus great will be the martial bravery</w:t>
        <w:br/>
        <w:t>and glory of the armies of the earth, and haughty their</w:t>
        <w:br/>
        <w:t>self-confidence, just ere they are crushed for ever.</w:t>
        <w:br/>
        <w:t>How awful for the creature to contend with God! Yet</w:t>
        <w:br/>
        <w:t>so he will: and here is his doom. The foretelling of this</w:t>
        <w:br/>
        <w:t>awful wickedness will not prevent any from taking that</w:t>
        <w:br/>
        <w:t>stand, but those who are elect of God.</w:t>
        <w:br/>
        <w:t>After the Harvest and the Vintage comes the joyful</w:t>
        <w:br/>
        <w:t>Feast of Tabernacles: which answers to millennial</w:t>
        <w:br/>
        <w:t>bliss. ’Tis a feast of booths: ’tis not eternal. Here</w:t>
        <w:br/>
        <w:t>is another proof of the futurity and reality of the</w:t>
        <w:br/>
        <w:t>millennium, which its opponents would do well to</w:t>
        <w:br/>
        <w:t>notice.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