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 THE APOCALYPSE [On. ii. 7</w:t>
        <w:br/>
        <w:br/>
        <w:t>They held fables, and the endless genealogies of the</w:t>
        <w:br/>
        <w:t>eons. They were guilty of profane babblings, and</w:t>
        <w:br/>
        <w:t>blasphemy. They set up contrasts, or “ Antitheses,”</w:t>
        <w:br/>
        <w:t>between the Old Testament and the New, rejecting the</w:t>
        <w:br/>
        <w:t>former. They refused marriage, and certain articles of</w:t>
        <w:br/>
        <w:t>food: probably wine, and animal food; practising</w:t>
        <w:br/>
        <w:t>austerities of various kinds. They denied the resur-</w:t>
        <w:br/>
        <w:t>rection, explaining it away.</w:t>
        <w:br/>
        <w:t>7, ‘He that hath an ear, let him hear what the Spirit saith to</w:t>
        <w:br/>
        <w:t>the churches.”</w:t>
        <w:br/>
        <w:br/>
        <w:t>The Lord foresaw, that the churches, as corporate</w:t>
        <w:br/>
        <w:t>bodies, would not answer to the demands of God.</w:t>
        <w:br/>
        <w:t>Therefore He addresses Himself to each individual of</w:t>
        <w:br/>
        <w:t>them. Where the mass was a ruin, there might be</w:t>
        <w:br/>
        <w:t>individuals who maintained their Christian position.</w:t>
        <w:br/>
        <w:t>Hence the Lord, at the close of each admonition to the</w:t>
        <w:br/>
        <w:t>whole, lifts up His voice to each. The churches, as</w:t>
        <w:br/>
        <w:t>bodies, are judged now in this dispensation. The mem-</w:t>
        <w:br/>
        <w:t>bers of them are to give account hereafter. If impenitent,</w:t>
        <w:br/>
        <w:t>the lamp was (in this dispensation) to be removed ; but</w:t>
        <w:br/>
        <w:t>the individual was to be requited in resurrection ; as</w:t>
        <w:br/>
        <w:t>the promise proves.</w:t>
        <w:br/>
        <w:t>“To him that overcometh I will give to eat of the tree of life,</w:t>
        <w:br/>
        <w:t>which is in the paradise of God.”</w:t>
        <w:br/>
        <w:t>No promises are made, throughout these epistles, to</w:t>
        <w:br/>
        <w:t>the Church, as a unity. The churches are nowhere in</w:t>
        <w:br/>
        <w:t>Revelation dealt with as a unit, to be rewarded alike.</w:t>
        <w:br/>
        <w:t>Nor are even the members of cach several Church set</w:t>
        <w:br/>
        <w:t>upon the same level of reward. There were “a few</w:t>
        <w:br/>
        <w:t>names in Sardis ”’ that should receive a prize at the</w:t>
        <w:br/>
        <w:t>hand of Christ, when the rest were accounted unworthy</w:t>
        <w:br/>
        <w:t>of it. The maintenance of our dispensational position</w:t>
        <w:br/>
        <w:t>of witness, or not, is that whereon the reward to each</w:t>
        <w:br/>
        <w:br/>
        <w:t>blood” (Acts xx.). ‘‘ God was manifest in the flesh’ (1 Tim. iii.</w:t>
        <w:br/>
        <w:t>16). This truth is prominent in both addresses to Hphesus.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