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11-13] EXPOUNDED 477</w:t>
        <w:br/>
        <w:br/>
        <w:t>left a gap not to be filled up. It has been cut off so</w:t>
        <w:br/>
        <w:t>suddenly, that the wheels of commerce through all the</w:t>
        <w:br/>
        <w:t>world stand still. It seemed so steadfast, so rich.</w:t>
        <w:br/>
        <w:t>What is secure, after Babylon has fallen ?</w:t>
        <w:br/>
        <w:t>The kings of the earth do not repent of having set</w:t>
        <w:br/>
        <w:t>her on fire, or their words would have let us know it.</w:t>
        <w:br/>
        <w:t>Had they repented, they would have attempted to save</w:t>
        <w:br/>
        <w:t>what remained. So vast a city they could not in “ one</w:t>
        <w:br/>
        <w:t>hour” utterly consume. Nor do the merchants or</w:t>
        <w:br/>
        <w:t>sailors blame any human hand; as they would have</w:t>
        <w:br/>
        <w:t>done, had a greatness so necessary to their gains been</w:t>
        <w:br/>
        <w:t>wrested from them by mortal power.</w:t>
        <w:br/>
        <w:t>Thrice is the suddenness of its overthrow bewailed.</w:t>
        <w:br/>
        <w:t>This is the especial truth which so amazes and saddens</w:t>
        <w:br/>
        <w:t>the minds of beholders. No human hand did the</w:t>
        <w:br/>
        <w:t>work. °’Twas instant destruction. It was the effect of</w:t>
        <w:br/>
        <w:t>the great earthquake of the last bowl. It is from that</w:t>
        <w:br/>
        <w:t>point (the close of chapter xvi.) that the two views of</w:t>
        <w:br/>
        <w:t>Babylon take their rise. Of the sudden swallowing up</w:t>
        <w:br/>
        <w:t>of a city by an earthquake, an example is furnished in</w:t>
        <w:br/>
        <w:t>the case of Callao in South America.</w:t>
        <w:br/>
        <w:br/>
        <w:t>1l. “ And the merchants of the earth weep and mourn over</w:t>
        <w:br/>
        <w:t>her; for their lading none buyeth any more: 12. The lading of</w:t>
        <w:br/>
        <w:t>gold, and of silver, and of precious stones, and of pearl, and of fine</w:t>
        <w:br/>
        <w:t>linen, and of purple, and of silk, and of scarlet: and all citron-</w:t>
        <w:br/>
        <w:t>wood, and all vessels of ivory, and all vessels (formed) out of most</w:t>
        <w:br/>
        <w:t>precious wood, and copper, and iron, and marble. 13. And cin-</w:t>
        <w:br/>
        <w:t>namon, and amomum, and odours, and ointments, and incense,</w:t>
        <w:br/>
        <w:t>and wine, and oil, and fine flour, and wheat, and cattle, and sheep,</w:t>
        <w:br/>
        <w:t>and of horses, and of chariots, and of bodies and souls of men.”’</w:t>
        <w:br/>
        <w:br/>
        <w:t>The opposition to the spirit of commerce which this</w:t>
        <w:br/>
        <w:t>book of God incidentally shows, is very remarkable ;</w:t>
        <w:br/>
        <w:t>especially as running in direct contrast to the avowed</w:t>
        <w:br/>
        <w:t>plans of rulers and people of our day. ‘ Cherish com-</w:t>
        <w:br/>
        <w:t>merce ” is one of the great admitted ends of statesman-</w:t>
        <w:br/>
        <w:t>ship now. But its effects upon the mind are generally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