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xix. 5-9] EXPOUNDED 489</w:t>
        <w:br/>
        <w:br/>
        <w:t>riage-supper. As this is a privilege, some, doubtless,</w:t>
        <w:br/>
        <w:t>of the Church are present. But if so, then the whole</w:t>
        <w:br/>
        <w:t>Church do not constitute the Bride: or all believers in</w:t>
        <w:br/>
        <w:t>Jesus risen would be there.</w:t>
        <w:br/>
        <w:t>All the servants of God, of course including the</w:t>
        <w:br/>
        <w:t>Church, describe the Bride as something distinct from</w:t>
        <w:br/>
        <w:t>themselves. How, then, should the Bride be a portion</w:t>
        <w:br/>
        <w:t>of the servants of God ?</w:t>
        <w:br/>
        <w:t>What is the Bride’s “ making herself ready?” It</w:t>
        <w:br/>
        <w:t>appears to refer to her clothing, or bridal attire. The</w:t>
        <w:br/>
        <w:t>announcement which follows is designed to instruct us</w:t>
        <w:br/>
        <w:t>concerning it.</w:t>
        <w:br/>
        <w:t>It is granted her to appear in white. The city is the</w:t>
        <w:br/>
        <w:t>result of the Saviour’s priesthood, and of His righteous-</w:t>
        <w:br/>
        <w:t>ness. The Great Multitude confess their redemption due</w:t>
        <w:br/>
        <w:t>to the Lamb and His blood. Their robes were dirty of</w:t>
        <w:br/>
        <w:t>themselves, but were cleansed by His blood. It is</w:t>
        <w:br/>
        <w:t>granted, then, as a matter of favour that the city which the</w:t>
        <w:br/>
        <w:t>saints are to inhabit shall be decked out in their good</w:t>
        <w:br/>
        <w:t>works. They are the Bride’s marriage-robes: her fine</w:t>
        <w:br/>
        <w:t>linen of white. They are “ shining,” because they are</w:t>
        <w:br/>
        <w:t>good works accepted of God; and lustrous, by compa-</w:t>
        <w:br/>
        <w:t>rison with the evil deeds, the scarlet garments of the</w:t>
        <w:br/>
        <w:t>Harlot. xvii. 4; xviii. 12, 16. They are “ clean,” as</w:t>
        <w:br/>
        <w:t>the result of the washing in the Lamhb’s blood. vii. 14.</w:t>
        <w:br/>
        <w:t>“For the fine linen is the righteous acts of the</w:t>
        <w:br/>
        <w:t>saints.” The translators by reading “ the righteousness</w:t>
        <w:br/>
        <w:t>of the saints ’’ seem to have designed us to understand</w:t>
        <w:br/>
        <w:t>the righteousness of our Lord alone. But the plural shows</w:t>
        <w:br/>
        <w:t>that the saints’ individual and separate acts of obedience</w:t>
        <w:br/>
        <w:t>and grace are meant. That word “ All our righteous-</w:t>
        <w:br/>
        <w:t>nesses are as filthy rags” (Isa. Ixiv. 6), tells us what</w:t>
        <w:br/>
        <w:t>place the best deeds of unjustified men must take.</w:t>
        <w:br/>
        <w:t>But here they are the works of those accepted by faith</w:t>
        <w:br/>
        <w:t>in Christ. They are required by Him, as white raiment.</w:t>
        <w:br/>
        <w:t>ui. 18. The scarlet attire of the Harlot is, in contrast,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