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xx. 4-6] EXPOUNDED 509</w:t>
        <w:br/>
        <w:br/>
        <w:t>This is the great point of controversy on this book.</w:t>
        <w:br/>
        <w:t>We think that the case is very easily decided.</w:t>
        <w:br/>
        <w:t>We ask first—Will the literal interpretation stand</w:t>
        <w:br/>
        <w:t>here? It will. Does it produce absurdity to sup-</w:t>
        <w:br/>
        <w:t>pose that the resurrection may be of persons really</w:t>
        <w:br/>
        <w:t>slain? By no means. Then the literal interpretation</w:t>
        <w:br/>
        <w:t>is the true one. ;</w:t>
        <w:br/>
        <w:t>Allegorists would have us believe that the resurrec-</w:t>
        <w:br/>
        <w:t>tion here spoken of is a figurative and corporate one.</w:t>
        <w:br/>
        <w:t>“The party of Antichrist is put down, the Christian</w:t>
        <w:br/>
        <w:t>party (or the Church) is exalted and in power.”</w:t>
        <w:br/>
        <w:t>Now we reply first, That if this resurrection may be</w:t>
        <w:br/>
        <w:t>explained away, so may all others. We answer next,</w:t>
        <w:br/>
        <w:t>That if the resurrection be figurative and corporate, the</w:t>
        <w:br/>
        <w:t>death which precedes it is figurative and corporate also.</w:t>
        <w:br/>
        <w:t>We forbid you, then, to assume that Christ’s cause is</w:t>
        <w:br/>
        <w:t>put down by the literal beheading and slaughter of</w:t>
        <w:br/>
        <w:t>individual believers. That is literal death, and you</w:t>
        <w:br/>
        <w:t>may not steal our weapon. There may be the figura-</w:t>
        <w:br/>
        <w:t>tive and corporate extinction of a party, by the dying</w:t>
        <w:br/>
        <w:t>out of the principles which created it, in the minds of</w:t>
        <w:br/>
        <w:t>its partisans. That you may take, if you will: and if</w:t>
        <w:br/>
        <w:t>you are Calvinists, you will find it a live bombshell in</w:t>
        <w:br/>
        <w:t>the camp.</w:t>
        <w:br/>
        <w:t>We proceed, then, to apply our lever. The death</w:t>
        <w:br/>
        <w:t>which is suffered by the saints is literal and individual ;</w:t>
        <w:br/>
        <w:t>such, therefore, isthe resurrection. The first proposition</w:t>
        <w:br/>
        <w:t>needs no long proof. It will not be denied that Jesus</w:t>
        <w:br/>
        <w:t>calls His followers literally and individually to die for</w:t>
        <w:br/>
        <w:t>Him. Matt. x. 21, 28, 30; xxiv. 9; Rev. i. 13; vi.</w:t>
        <w:br/>
        <w:t>11; xiii. 15; Luke xii. 4, 5, etc. It will not be dis-</w:t>
        <w:br/>
        <w:t>puted, either, that not a few have, in obedience to our</w:t>
        <w:br/>
        <w:t>Lord’s words, simply and literally given up life for His</w:t>
        <w:br/>
        <w:t>name. As, then, the life surrendered was literal</w:t>
        <w:br/>
        <w:t>and individual, literal and individual is the life</w:t>
        <w:br/>
        <w:t>restored.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