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44 THE APOCALYPSE [ou. ii. 11</w:t>
        <w:br/>
        <w:br/>
        <w:t>should be rendered—‘‘I give unto them (my sheep)</w:t>
        <w:br/>
        <w:t>eternal life, and they shall not perish for ever.’’t</w:t>
        <w:br/>
        <w:t>HENGSTENBERG gives nearly the same view of the</w:t>
        <w:br/>
        <w:t>inference. ‘‘ He that overcomes, not only obtains a</w:t>
        <w:br/>
        <w:t>glorious good, but he also escapes a dreadful evil. Let</w:t>
        <w:br/>
        <w:t>him ponder well, when a choice is set before him,</w:t>
        <w:br/>
        <w:t>between the bodily death, as it is usually called, and</w:t>
        <w:br/>
        <w:t>the Second Death or eternal damnation [here I agree</w:t>
        <w:br/>
        <w:t>not] which they have to expect, who are not faithful</w:t>
        <w:br/>
        <w:t>unto death. Matt. x. 28. ‘ Fear not those who kill the</w:t>
        <w:br/>
        <w:t>body,’ etc., coincides in thought.”</w:t>
        <w:br/>
        <w:t>The reader will thank me for supplying him with</w:t>
        <w:br/>
        <w:t>the following fine passage from Isaac TAYLOR :—</w:t>
        <w:br/>
        <w:t>“We of this age may expound as we think fit these</w:t>
        <w:br/>
        <w:t>appalling words; or may extenuate these phrases ;</w:t>
        <w:br/>
        <w:t>or, if we please, let us cast away the whole doctrine as</w:t>
        <w:br/>
        <w:t>intolerable and incredible. Let us do so: but it is a</w:t>
        <w:br/>
        <w:t>matter of history, out of question, that the Apostolic</w:t>
        <w:br/>
        <w:t>Church, and the Church of later times took it, word for</w:t>
        <w:br/>
        <w:t>word, in the whole of its apparent value. It is true</w:t>
        <w:br/>
        <w:t>that several attempts were made to substantiate a miti-</w:t>
        <w:br/>
        <w:t>gated sense: but it is certain, that the language of</w:t>
        <w:br/>
        <w:t>Christ, in regard to the future life, was constantly on</w:t>
        <w:br/>
        <w:t>the lips of martyrs throughout the suffering centuries.</w:t>
        <w:br/>
        <w:t>Often and often was it heard from out of the midst of</w:t>
        <w:br/>
        <w:t>the fire, and was lisped by the quivering lips of women</w:t>
        <w:br/>
        <w:t>and children while writhing on the rack.”</w:t>
        <w:br/>
        <w:br/>
        <w:t>1 Od ph drdrdwrTa eis Tov aiéva. Read the same in the follow-</w:t>
        <w:br/>
        <w:t>ing texts, John iv. 14; viii. 51, 52; xi. 26. ‘* Not for ever.’’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