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ou. xxi. 1] EXPOUNDED 549</w:t>
        <w:br/>
        <w:br/>
        <w:t>CHAPTER XXI</w:t>
        <w:br/>
        <w:t>THE FINAL STATE</w:t>
        <w:br/>
        <w:br/>
        <w:t>1, ‘‘ And I saw a new heaven and a new earth: for the first</w:t>
        <w:br/>
        <w:t>heaven and the first earth passed away: and the sea exists no</w:t>
        <w:br/>
        <w:t>more,”’</w:t>
        <w:br/>
        <w:br/>
        <w:t>THERE will be a “new heaven.” From this it would</w:t>
        <w:br/>
        <w:t>appear that a new atmosphere and new stars will sur-</w:t>
        <w:br/>
        <w:t>round the new world. The former stars have fallen,</w:t>
        <w:br/>
        <w:t>the former atmosphere departed.</w:t>
        <w:br/>
        <w:t>Here begins another epoch. There is a new creation</w:t>
        <w:br/>
        <w:t>in honour of the second Adam ; just as there was a crea-</w:t>
        <w:br/>
        <w:t>tion prepared for the first. As a fresh surface of earth</w:t>
        <w:br/>
        <w:t>greeted Noah after his coming forth out of the ark, so</w:t>
        <w:br/>
        <w:t>after the last deluge of fire the escaped come forth</w:t>
        <w:br/>
        <w:t>upon a new world. Its physical and moral standings</w:t>
        <w:br/>
        <w:t>are altered.</w:t>
        <w:br/>
        <w:t>As Hengstenberg observes, the corruption of the</w:t>
        <w:br/>
        <w:t>creation began with persons, and then it seized on</w:t>
        <w:br/>
        <w:t>material things ; so God restores first the fallen persons,</w:t>
        <w:br/>
        <w:t>and then the creation.</w:t>
        <w:br/>
        <w:t>The earth is new. Two promises of new heavens</w:t>
        <w:br/>
        <w:t>and earth are found in Isaiah.</w:t>
        <w:br/>
        <w:t>1. The first is given just after the Most High dis-</w:t>
        <w:br/>
        <w:t>covers to us the last form of evil on the earth, and</w:t>
        <w:br/>
        <w:t>declares the contrasted portions of His friends and His</w:t>
        <w:br/>
        <w:t>foes. “For behold I create new heavens and a new</w:t>
        <w:br/>
        <w:t>earth ; and the former shall not be remembered, nor</w:t>
        <w:br/>
        <w:t>come into mind”’ (Isa. Ixv. 17).</w:t>
        <w:br/>
        <w:br/>
        <w:t>¢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