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584 THE APOCALYPSE [oH. xxi, 22-27</w:t>
        <w:br/>
        <w:br/>
        <w:t>Jehovah should destroy the peopie among whom He</w:t>
        <w:br/>
        <w:t>dwelt.</w:t>
        <w:br/>
        <w:t>But then sin is past away. Atonement the most</w:t>
        <w:br/>
        <w:t>complete has been made. Man sins no more. Nothing,</w:t>
        <w:br/>
        <w:t>therefore, now shuts off God from the eye and feet of</w:t>
        <w:br/>
        <w:t>His saved ones.</w:t>
        <w:br/>
        <w:t>There is, therefore, no one fenced spot where alone</w:t>
        <w:br/>
        <w:t>God is—that being holy, while the rest of the city is</w:t>
        <w:br/>
        <w:t>profane : it is now “the Holy City ” everywhere. The</w:t>
        <w:br/>
        <w:t>presence of God constitutes the whole of it one temple.</w:t>
        <w:br/>
        <w:t>A temple is a house in which God dwells: the whole</w:t>
        <w:br/>
        <w:t>city is now His house.</w:t>
        <w:br/>
        <w:t>From this we.can be sure that the present passage</w:t>
        <w:br/>
        <w:t>does not describe millennial times.</w:t>
        <w:br/>
        <w:t>There is a temple, partly on earth, partly in heaven,</w:t>
        <w:br/>
        <w:t>distinct from the two cities. Sin is not at an end. God</w:t>
        <w:br/>
        <w:t>still dwells in His heavenly temple : the Christ dwells in</w:t>
        <w:br/>
        <w:t>the temple below. But when “ the outer court ” of the</w:t>
        <w:br/>
        <w:t>heavenly temple passes away with the burning earth,</w:t>
        <w:br/>
        <w:t>the temple, too (it would appear), is set aside. ‘Thence-</w:t>
        <w:br/>
        <w:t>forth we see only one city, and that city is also the one</w:t>
        <w:br/>
        <w:t>temple of God. It has already been described as</w:t>
        <w:br/>
        <w:t>*“ God’s tabernacle ” (xxi. 3).</w:t>
        <w:br/>
        <w:t>At first the city is discovered to us as related to Jesus</w:t>
        <w:br/>
        <w:t>alone: it is His “ Bride.’ Now we have the city as</w:t>
        <w:br/>
        <w:t>related to both the Father and the Son. It is a point</w:t>
        <w:br/>
        <w:t>I am not able to account for, that we have no notice of</w:t>
        <w:br/>
        <w:t>the Holy Spirit’s dwelling in the city or the new earth.</w:t>
        <w:br/>
        <w:t>“The Lamb” is no name of a passing dispensation</w:t>
        <w:br/>
        <w:t>merely. Jesus’ aspect as the Sacrifice and Priest endures</w:t>
        <w:br/>
        <w:t>for ever. And if the temple of any god be the place</w:t>
        <w:br/>
        <w:t>where the Deity resides, then Jesus, in unity with the</w:t>
        <w:br/>
        <w:t>Father, is the Deity of the New Jerusalem.</w:t>
        <w:br/>
        <w:t>Verse 23 answers an important question affecting the</w:t>
        <w:br/>
        <w:t>city considered as a temple—‘‘ How is it lit?” Its</w:t>
        <w:br/>
        <w:t>standing is peculiar. The earth is then lit by two great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