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xxii. 1-5] EXPOUNDED 599</w:t>
        <w:br/>
        <w:br/>
        <w:t>quainted with nearly fifty varieties” (Missionary</w:t>
        <w:br/>
        <w:t>Records, p. 11).</w:t>
        <w:br/>
        <w:t>How strong the resemblances here! If the one be a</w:t>
        <w:br/>
        <w:t>literal tree, so is the other.</w:t>
        <w:br/>
        <w:t>“ But how can one tree stand in three different places ?</w:t>
        <w:br/>
        <w:t>How can it be in the midst of the square, and on both</w:t>
        <w:br/>
        <w:t>sides of the river ? ”</w:t>
        <w:br/>
        <w:t>Two replies may be given.</w:t>
        <w:br/>
        <w:t>1. Its nature is like that of the banyan tree of India,</w:t>
        <w:br/>
        <w:t>which spreads over an immense space, having, not one</w:t>
        <w:br/>
        <w:t>stem, as with us, but many: each bough sending down</w:t>
        <w:br/>
        <w:t>fibres, which after awhile become fresh trunks of the</w:t>
        <w:br/>
        <w:t>tree.</w:t>
        <w:br/>
        <w:t>2. The word used in the original is a singular one.</w:t>
        <w:br/>
        <w:t>It signifies generally “‘ timber.” It probably designates</w:t>
        <w:br/>
        <w:t>a kind of tree, not one individual specimen of it.</w:t>
        <w:br/>
        <w:t>The tree of life was of old “in the midst of the</w:t>
        <w:br/>
        <w:t>Garden” (Gen. ii. 9; iii. 3). That is its place still.</w:t>
        <w:br/>
        <w:t>The tree is in the midst of the square, and the square</w:t>
        <w:br/>
        <w:t>is in the midst of the city.</w:t>
        <w:br/>
        <w:t>The soul of man not only loves the society of the city,</w:t>
        <w:br/>
        <w:t>but God has made him also to find delight in the beauty</w:t>
        <w:br/>
        <w:t>of the country.</w:t>
        <w:br/>
        <w:t>The herb, then, will no longer be man’s food. The fruit</w:t>
        <w:br/>
        <w:t>of the tree was originally appointed to supply him. But</w:t>
        <w:br/>
        <w:t>sin came in, and then, in order to compel toil, the Most</w:t>
        <w:br/>
        <w:t>High made the herb tobe his support. Howsmall the</w:t>
        <w:br/>
        <w:t>proportion of food that wheat contains, as compared</w:t>
        <w:br/>
        <w:t>with an apple-tree ? The apple-tree needs not plough-</w:t>
        <w:br/>
        <w:t>ing and sowing, harrowing and weeding. Year by</w:t>
        <w:br/>
        <w:t>year it yields its unlaboured crop. Baron Humboldt</w:t>
        <w:br/>
        <w:t>found that, from a plot of ground, which, when planted</w:t>
        <w:br/>
        <w:t>with wheat would support but two, fifty might be fed,</w:t>
        <w:br/>
        <w:t>if planted with the banana-tree. Now the tree is</w:t>
        <w:br/>
        <w:t>again destined to supply men. The staff of life is no</w:t>
        <w:br/>
        <w:t>longer a reed, but a tree. The tree of life is restored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