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6-9] EXPOUNDED 611</w:t>
        <w:br/>
        <w:br/>
        <w:t>In both, too, it is stated that “‘ the season is near.”</w:t>
        <w:br/>
        <w:t>And lastly, Jesus tells us, in the notice to the churches,</w:t>
        <w:br/>
        <w:t>that Hesent His angel: a thing which is mentioned</w:t>
        <w:br/>
        <w:t>in the first verse of the first chapter.</w:t>
        <w:br/>
        <w:t>The title given here to the Most High is singular :</w:t>
        <w:br/>
        <w:t>so singular that it has been altered by copyists into one</w:t>
        <w:br/>
        <w:t>more easy of comprehension. Instead of “the Lord</w:t>
        <w:br/>
        <w:t>God of the spirits of the prophets,” they would read,</w:t>
        <w:br/>
        <w:t>“The Lord God of the holy prophets.” But the more</w:t>
        <w:br/>
        <w:t>difficult phrase is evidently the true one. The agency</w:t>
        <w:br/>
        <w:t>of the Holy Ghost upon the Lord’s inspired ones is</w:t>
        <w:br/>
        <w:t>intended. Two passages in some degree resembling</w:t>
        <w:br/>
        <w:t>this occur in 1 Cor. xiv. ‘“ Even so ye, forasmuch as</w:t>
        <w:br/>
        <w:t>ye are desirous of spirits (Greek) seek that ye may</w:t>
        <w:br/>
        <w:t>abound (Greek) to the edifying of the Church” (12).</w:t>
        <w:br/>
        <w:t>“The spirits of the prophets are subject to the pro-</w:t>
        <w:br/>
        <w:t>phets ”’ (32).</w:t>
        <w:br/>
        <w:t>The sacred writer here alludes, we suppose, to the</w:t>
        <w:br/>
        <w:t>different inspirations of the Old Testament and the</w:t>
        <w:br/>
        <w:t>New. The Law was given under the spirit of bondage</w:t>
        <w:br/>
        <w:t>and fear. The Gospel is given with the spirit of adop-</w:t>
        <w:br/>
        <w:t>tion. But the God of the Old Testament and of the New</w:t>
        <w:br/>
        <w:t>is one. The dispensations of mercy and of justice both</w:t>
        <w:br/>
        <w:t>take their rise from one divine source, and both conduct</w:t>
        <w:br/>
        <w:t>to one heavenly home. The names of patriarchs and</w:t>
        <w:br/>
        <w:t>of apostles are borne on the city’s front.</w:t>
        <w:br/>
        <w:t>“Prophets”? mean here, as usually, inspired men</w:t>
        <w:br/>
        <w:t>foretelling the future.</w:t>
        <w:br/>
        <w:t>Jesus is “the Lord God.’ Compare together what</w:t>
        <w:br/>
        <w:t>is said of Jesus, and what of the Lord God. “The</w:t>
        <w:br/>
        <w:t>Revelation of Jesus Christ, which God gave unto Him</w:t>
        <w:br/>
        <w:t>to show unto His servants things which must shortly</w:t>
        <w:br/>
        <w:t>come to pass; and He sent and represented it by His</w:t>
        <w:br/>
        <w:t>angel unto His servant John” (i. 1). “ The Lord God</w:t>
        <w:br/>
        <w:t>sent His angel to show unto His servants the things which</w:t>
        <w:br/>
        <w:t>must come to pass shortly.” “I, Jesus, sent my angel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