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60 THE APOCALYPSE [cu. ii. 26</w:t>
        <w:br/>
        <w:br/>
        <w:t>The promises to the conquering believer separate every</w:t>
        <w:br/>
        <w:t>Church that is not perfect into two classes. While</w:t>
        <w:br/>
        <w:t>believers are regarded as accepted through the perfect</w:t>
        <w:br/>
        <w:t>work of Christ, there is unity. But, as soon as our own</w:t>
        <w:br/>
        <w:t>works are brought into question, as they are throughout</w:t>
        <w:br/>
        <w:t>these seven epistles, then discrimination, differences,</w:t>
        <w:br/>
        <w:t>separation come in. And these differences in present</w:t>
        <w:br/>
        <w:t>standing before Christ will, in the day of recompense,</w:t>
        <w:br/>
        <w:t>be openly manifested by reward, reproof, or punishment.</w:t>
        <w:br/>
        <w:t>To the victorious is to be granted “ authority over</w:t>
        <w:br/>
        <w:t>the nations.” This marks the arrival of a new dispen-</w:t>
        <w:br/>
        <w:t>sation. Jo rule as a king now, is exaltation out of due</w:t>
        <w:br/>
        <w:t>time : andagainst it Paul warns the disciple: 1 Cor. iv.</w:t>
        <w:br/>
        <w:t>8-14. We are to be subject to the powers above us</w:t>
        <w:br/>
        <w:t>(Rom. xii. 1), and to wait, till He to whom all authority</w:t>
        <w:br/>
        <w:t>in heaven and earth is given shall appoint us to reign.</w:t>
        <w:br/>
        <w:t>Luke xix. 17.</w:t>
        <w:br/>
        <w:t>The manifest reference of the passage is to Rev. xx. 4.</w:t>
        <w:br/>
        <w:t>That passage does not stand alone: see 1 Cor. vi. 2, 3.</w:t>
        <w:br/>
        <w:t>And our Lord’s reference in this epistle is peculiarly</w:t>
        <w:br/>
        <w:t>valuable, as showing, that not the martyrs only, but the</w:t>
        <w:br/>
        <w:t>keepers of Christ’s works to the end will have part in</w:t>
        <w:br/>
        <w:t>the kingdom, and be possessed of royal power.</w:t>
        <w:br/>
        <w:t>A staff of wood will suffice for sheep, but the nations</w:t>
        <w:br/>
        <w:t>are not so gentle and useful. The chief shepherd</w:t>
        <w:br/>
        <w:t>over them and his subordinates must have a staff of</w:t>
        <w:br/>
        <w:t>iron.1</w:t>
        <w:br/>
        <w:t>For behold the attitude of the nations when Christ</w:t>
        <w:br/>
        <w:t>returns! xix. 15-21. They are assembled in arms</w:t>
        <w:br/>
        <w:t>against the Son of God! And, while the whole popu-</w:t>
        <w:br/>
        <w:t>lation at first will be servants of God, yet, during the</w:t>
        <w:br/>
        <w:t>millennial reign, it will be shown again, that the children</w:t>
        <w:br/>
        <w:t>of the renewed are not renewed. Israel is the only</w:t>
        <w:br/>
        <w:t>all-righteous nation : for to it alone is the promise made :</w:t>
        <w:br/>
        <w:br/>
        <w:t>?This expression, resumed xii. 5, enables us to identify the</w:t>
        <w:br/>
        <w:t>Man-child with saints of the Church,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