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69D9" w:rsidRPr="00C469D9" w:rsidRDefault="00C469D9" w:rsidP="00C469D9">
      <w:pPr>
        <w:jc w:val="center"/>
        <w:rPr>
          <w:rFonts w:ascii="Calibri" w:eastAsia="Calibri" w:hAnsi="Calibri" w:cs="Arial"/>
          <w:b/>
          <w:bCs/>
          <w:sz w:val="28"/>
          <w:szCs w:val="28"/>
        </w:rPr>
      </w:pPr>
      <w:bookmarkStart w:id="0" w:name="_Toc180750090"/>
      <w:r w:rsidRPr="00C469D9">
        <w:rPr>
          <w:rFonts w:ascii="Calibri" w:eastAsia="Calibri" w:hAnsi="Calibri" w:cs="Arial"/>
          <w:b/>
          <w:bCs/>
          <w:sz w:val="28"/>
          <w:szCs w:val="28"/>
        </w:rPr>
        <w:t>République algérienne Démocratique et Populaire</w:t>
      </w:r>
    </w:p>
    <w:p w:rsidR="00C469D9" w:rsidRPr="00C469D9" w:rsidRDefault="00C469D9" w:rsidP="00C469D9">
      <w:pPr>
        <w:spacing w:before="0"/>
        <w:jc w:val="center"/>
        <w:rPr>
          <w:rFonts w:ascii="Calibri" w:eastAsia="Calibri" w:hAnsi="Calibri" w:cs="Arial"/>
          <w:b/>
          <w:bCs/>
          <w:sz w:val="28"/>
          <w:szCs w:val="28"/>
        </w:rPr>
      </w:pPr>
      <w:r w:rsidRPr="00C469D9">
        <w:rPr>
          <w:rFonts w:ascii="Calibri" w:eastAsia="Calibri" w:hAnsi="Calibri" w:cs="Arial"/>
          <w:b/>
          <w:bCs/>
          <w:sz w:val="28"/>
          <w:szCs w:val="28"/>
        </w:rPr>
        <w:t>Ministère de l’Enseignement Supérieur et de la Recherche</w:t>
      </w:r>
    </w:p>
    <w:p w:rsidR="00C469D9" w:rsidRPr="00C469D9" w:rsidRDefault="00C469D9" w:rsidP="00C469D9">
      <w:pPr>
        <w:spacing w:before="0"/>
        <w:jc w:val="center"/>
        <w:rPr>
          <w:rFonts w:ascii="Calibri" w:eastAsia="Calibri" w:hAnsi="Calibri" w:cs="Arial"/>
          <w:b/>
          <w:bCs/>
          <w:sz w:val="28"/>
          <w:szCs w:val="28"/>
        </w:rPr>
      </w:pPr>
      <w:r w:rsidRPr="00C469D9">
        <w:rPr>
          <w:rFonts w:ascii="Calibri" w:eastAsia="Calibri" w:hAnsi="Calibri" w:cs="Arial"/>
          <w:b/>
          <w:bCs/>
          <w:sz w:val="28"/>
          <w:szCs w:val="28"/>
        </w:rPr>
        <w:t>Scientifique</w:t>
      </w:r>
    </w:p>
    <w:p w:rsidR="00C469D9" w:rsidRPr="00C469D9" w:rsidRDefault="00C469D9" w:rsidP="00C469D9">
      <w:pPr>
        <w:spacing w:before="0"/>
        <w:jc w:val="center"/>
        <w:rPr>
          <w:rFonts w:ascii="Calibri" w:eastAsia="Calibri" w:hAnsi="Calibri" w:cs="Arial"/>
          <w:b/>
          <w:bCs/>
          <w:sz w:val="28"/>
          <w:szCs w:val="28"/>
        </w:rPr>
      </w:pPr>
      <w:r w:rsidRPr="00C469D9">
        <w:rPr>
          <w:rFonts w:ascii="Calibri" w:eastAsia="Calibri" w:hAnsi="Calibri" w:cs="Arial"/>
          <w:b/>
          <w:bCs/>
          <w:sz w:val="28"/>
          <w:szCs w:val="28"/>
        </w:rPr>
        <w:t xml:space="preserve">Université Mohammed </w:t>
      </w:r>
      <w:proofErr w:type="spellStart"/>
      <w:r w:rsidRPr="00C469D9">
        <w:rPr>
          <w:rFonts w:ascii="Calibri" w:eastAsia="Calibri" w:hAnsi="Calibri" w:cs="Arial"/>
          <w:b/>
          <w:bCs/>
          <w:sz w:val="28"/>
          <w:szCs w:val="28"/>
        </w:rPr>
        <w:t>Seddik</w:t>
      </w:r>
      <w:proofErr w:type="spellEnd"/>
      <w:r w:rsidRPr="00C469D9">
        <w:rPr>
          <w:rFonts w:ascii="Calibri" w:eastAsia="Calibri" w:hAnsi="Calibri" w:cs="Arial"/>
          <w:b/>
          <w:bCs/>
          <w:sz w:val="28"/>
          <w:szCs w:val="28"/>
        </w:rPr>
        <w:t xml:space="preserve"> Ben </w:t>
      </w:r>
      <w:proofErr w:type="spellStart"/>
      <w:r w:rsidRPr="00C469D9">
        <w:rPr>
          <w:rFonts w:ascii="Calibri" w:eastAsia="Calibri" w:hAnsi="Calibri" w:cs="Arial"/>
          <w:b/>
          <w:bCs/>
          <w:sz w:val="28"/>
          <w:szCs w:val="28"/>
        </w:rPr>
        <w:t>Yahya</w:t>
      </w:r>
      <w:proofErr w:type="spellEnd"/>
      <w:r w:rsidRPr="00C469D9">
        <w:rPr>
          <w:rFonts w:ascii="Calibri" w:eastAsia="Calibri" w:hAnsi="Calibri" w:cs="Arial"/>
          <w:b/>
          <w:bCs/>
          <w:sz w:val="28"/>
          <w:szCs w:val="28"/>
        </w:rPr>
        <w:t xml:space="preserve"> - Jijel</w:t>
      </w:r>
    </w:p>
    <w:p w:rsidR="00C469D9" w:rsidRPr="00C469D9" w:rsidRDefault="00C469D9" w:rsidP="00C469D9">
      <w:pPr>
        <w:spacing w:before="0"/>
        <w:jc w:val="center"/>
        <w:rPr>
          <w:rFonts w:ascii="Calibri" w:eastAsia="Calibri" w:hAnsi="Calibri" w:cs="Arial"/>
          <w:sz w:val="36"/>
          <w:szCs w:val="36"/>
          <w:lang w:val="en-US"/>
        </w:rPr>
      </w:pPr>
      <w:r w:rsidRPr="00C469D9">
        <w:rPr>
          <w:rFonts w:ascii="Calibri" w:eastAsia="Calibri" w:hAnsi="Calibri" w:cs="Arial"/>
          <w:noProof/>
          <w:lang w:eastAsia="fr-FR"/>
        </w:rPr>
        <w:drawing>
          <wp:inline distT="0" distB="0" distL="0" distR="0" wp14:anchorId="1AFF4DC8" wp14:editId="4F57C221">
            <wp:extent cx="1768475" cy="1457325"/>
            <wp:effectExtent l="0" t="0" r="0" b="0"/>
            <wp:docPr id="1" name="Image 1" descr="Université Mohamed Seddik Ben Yahia de Jijel (@univ_msb_jijel) /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Université Mohamed Seddik Ben Yahia de Jijel (@univ_msb_jijel) / Twitt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8475" cy="1457325"/>
                    </a:xfrm>
                    <a:prstGeom prst="rect">
                      <a:avLst/>
                    </a:prstGeom>
                    <a:noFill/>
                    <a:ln>
                      <a:noFill/>
                    </a:ln>
                  </pic:spPr>
                </pic:pic>
              </a:graphicData>
            </a:graphic>
          </wp:inline>
        </w:drawing>
      </w:r>
    </w:p>
    <w:p w:rsidR="00C469D9" w:rsidRPr="00C469D9" w:rsidRDefault="00C469D9" w:rsidP="00C469D9">
      <w:pPr>
        <w:spacing w:before="0"/>
        <w:jc w:val="center"/>
        <w:rPr>
          <w:rFonts w:ascii="Calibri" w:eastAsia="Calibri" w:hAnsi="Calibri" w:cs="Arial"/>
          <w:sz w:val="28"/>
          <w:szCs w:val="28"/>
        </w:rPr>
      </w:pPr>
      <w:r w:rsidRPr="00C469D9">
        <w:rPr>
          <w:rFonts w:ascii="Calibri" w:eastAsia="Calibri" w:hAnsi="Calibri" w:cs="Arial"/>
          <w:sz w:val="28"/>
          <w:szCs w:val="28"/>
        </w:rPr>
        <w:t>Faculté des Sciences de la Nature et de la Vie</w:t>
      </w:r>
    </w:p>
    <w:p w:rsidR="00C469D9" w:rsidRPr="00C469D9" w:rsidRDefault="00C469D9" w:rsidP="00C469D9">
      <w:pPr>
        <w:spacing w:before="0"/>
        <w:jc w:val="center"/>
        <w:rPr>
          <w:rFonts w:ascii="Calibri" w:eastAsia="Calibri" w:hAnsi="Calibri" w:cs="Arial"/>
          <w:sz w:val="28"/>
          <w:szCs w:val="28"/>
        </w:rPr>
      </w:pPr>
      <w:r w:rsidRPr="00C469D9">
        <w:rPr>
          <w:rFonts w:ascii="Calibri" w:eastAsia="Calibri" w:hAnsi="Calibri" w:cs="Arial"/>
          <w:sz w:val="28"/>
          <w:szCs w:val="28"/>
        </w:rPr>
        <w:t>Département des Microbiologie appliquée et des science</w:t>
      </w:r>
      <w:r w:rsidR="000D3367">
        <w:rPr>
          <w:rFonts w:ascii="Calibri" w:eastAsia="Calibri" w:hAnsi="Calibri" w:cs="Arial"/>
          <w:sz w:val="28"/>
          <w:szCs w:val="28"/>
        </w:rPr>
        <w:t>s</w:t>
      </w:r>
      <w:r w:rsidRPr="00C469D9">
        <w:rPr>
          <w:rFonts w:ascii="Calibri" w:eastAsia="Calibri" w:hAnsi="Calibri" w:cs="Arial"/>
          <w:sz w:val="28"/>
          <w:szCs w:val="28"/>
        </w:rPr>
        <w:t xml:space="preserve"> alimentaire </w:t>
      </w:r>
    </w:p>
    <w:p w:rsidR="00C469D9" w:rsidRPr="00C469D9" w:rsidRDefault="00FD1EB2" w:rsidP="00FD1EB2">
      <w:pPr>
        <w:spacing w:before="0"/>
        <w:jc w:val="center"/>
        <w:rPr>
          <w:rFonts w:ascii="Calibri" w:eastAsia="Calibri" w:hAnsi="Calibri" w:cs="Arial"/>
          <w:sz w:val="28"/>
          <w:szCs w:val="28"/>
        </w:rPr>
      </w:pPr>
      <w:r>
        <w:rPr>
          <w:rFonts w:ascii="Calibri" w:eastAsia="Calibri" w:hAnsi="Calibri" w:cs="Arial"/>
          <w:sz w:val="28"/>
          <w:szCs w:val="28"/>
        </w:rPr>
        <w:t>Master agroalimentaire et contrôle de qualité</w:t>
      </w:r>
    </w:p>
    <w:p w:rsidR="00531751" w:rsidRDefault="00FD1EB2" w:rsidP="00531751">
      <w:pPr>
        <w:spacing w:before="0"/>
        <w:jc w:val="center"/>
        <w:rPr>
          <w:rFonts w:ascii="Calibri" w:eastAsia="Calibri" w:hAnsi="Calibri" w:cs="Arial"/>
          <w:b/>
          <w:bCs/>
          <w:sz w:val="40"/>
          <w:szCs w:val="40"/>
        </w:rPr>
      </w:pPr>
      <w:r>
        <w:rPr>
          <w:rFonts w:ascii="Calibri" w:eastAsia="Calibri" w:hAnsi="Calibri" w:cs="Arial"/>
          <w:b/>
          <w:bCs/>
          <w:sz w:val="40"/>
          <w:szCs w:val="40"/>
        </w:rPr>
        <w:t xml:space="preserve">Rapport de TP </w:t>
      </w:r>
      <w:r w:rsidR="00C469D9">
        <w:rPr>
          <w:rFonts w:ascii="Calibri" w:eastAsia="Calibri" w:hAnsi="Calibri" w:cs="Arial"/>
          <w:b/>
          <w:bCs/>
          <w:sz w:val="40"/>
          <w:szCs w:val="40"/>
        </w:rPr>
        <w:t xml:space="preserve"> </w:t>
      </w:r>
    </w:p>
    <w:p w:rsidR="00C469D9" w:rsidRPr="00C469D9" w:rsidRDefault="00C469D9" w:rsidP="00531751">
      <w:pPr>
        <w:spacing w:before="0"/>
        <w:jc w:val="center"/>
        <w:rPr>
          <w:rFonts w:ascii="Calibri" w:eastAsia="Calibri" w:hAnsi="Calibri" w:cs="Arial"/>
          <w:sz w:val="36"/>
          <w:szCs w:val="36"/>
        </w:rPr>
      </w:pPr>
      <w:r w:rsidRPr="00C469D9">
        <w:rPr>
          <w:noProof/>
          <w:lang w:eastAsia="fr-FR"/>
        </w:rPr>
        <mc:AlternateContent>
          <mc:Choice Requires="wps">
            <w:drawing>
              <wp:anchor distT="0" distB="0" distL="114300" distR="114300" simplePos="0" relativeHeight="251659264" behindDoc="0" locked="0" layoutInCell="1" allowOverlap="1" wp14:anchorId="74BF48F9" wp14:editId="695F6241">
                <wp:simplePos x="0" y="0"/>
                <wp:positionH relativeFrom="column">
                  <wp:posOffset>134620</wp:posOffset>
                </wp:positionH>
                <wp:positionV relativeFrom="paragraph">
                  <wp:posOffset>46990</wp:posOffset>
                </wp:positionV>
                <wp:extent cx="5347335" cy="1477645"/>
                <wp:effectExtent l="19050" t="19050" r="43815" b="65405"/>
                <wp:wrapNone/>
                <wp:docPr id="5" name="Ellips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7335" cy="1477645"/>
                        </a:xfrm>
                        <a:prstGeom prst="ellipse">
                          <a:avLst/>
                        </a:prstGeom>
                        <a:solidFill>
                          <a:srgbClr val="D6E3BC"/>
                        </a:solidFill>
                        <a:ln w="38100">
                          <a:solidFill>
                            <a:srgbClr val="C2D69B"/>
                          </a:solidFill>
                          <a:round/>
                          <a:headEnd/>
                          <a:tailEnd/>
                        </a:ln>
                        <a:effectLst>
                          <a:outerShdw dist="28398" dir="3806097" algn="ctr" rotWithShape="0">
                            <a:srgbClr val="7F7F7F">
                              <a:alpha val="50000"/>
                            </a:srgbClr>
                          </a:outerShdw>
                        </a:effectLst>
                      </wps:spPr>
                      <wps:txbx>
                        <w:txbxContent>
                          <w:p w:rsidR="00C469D9" w:rsidRPr="008E7945" w:rsidRDefault="000D3367" w:rsidP="008E7945">
                            <w:pPr>
                              <w:jc w:val="center"/>
                              <w:rPr>
                                <w:b/>
                                <w:bCs/>
                                <w:sz w:val="40"/>
                                <w:szCs w:val="40"/>
                              </w:rPr>
                            </w:pPr>
                            <w:r w:rsidRPr="008E7945">
                              <w:rPr>
                                <w:b/>
                                <w:bCs/>
                                <w:sz w:val="40"/>
                                <w:szCs w:val="40"/>
                              </w:rPr>
                              <w:t>Logiciel libre et Open Source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5" o:spid="_x0000_s1026" style="position:absolute;left:0;text-align:left;margin-left:10.6pt;margin-top:3.7pt;width:421.05pt;height:11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" fillcolor="#d6e3bc" strokecolor="#c2d69b" strokeweight="3pt">
                <v:shadow on="t" color="#7f7f7f" opacity=".5" offset="1pt"/>
                <v:textbox>
                  <w:txbxContent>
                    <w:p w:rsidR="00C469D9" w:rsidRPr="008E7945" w:rsidRDefault="000D3367" w:rsidP="008E7945">
                      <w:pPr>
                        <w:jc w:val="center"/>
                        <w:rPr>
                          <w:b/>
                          <w:bCs/>
                          <w:sz w:val="40"/>
                          <w:szCs w:val="40"/>
                        </w:rPr>
                      </w:pPr>
                      <w:r w:rsidRPr="008E7945">
                        <w:rPr>
                          <w:b/>
                          <w:bCs/>
                          <w:sz w:val="40"/>
                          <w:szCs w:val="40"/>
                        </w:rPr>
                        <w:t>Logiciel libre et Open Source</w:t>
                      </w:r>
                    </w:p>
                  </w:txbxContent>
                </v:textbox>
              </v:oval>
            </w:pict>
          </mc:Fallback>
        </mc:AlternateContent>
      </w:r>
    </w:p>
    <w:p w:rsidR="00C469D9" w:rsidRPr="00C469D9" w:rsidRDefault="00C469D9" w:rsidP="00C469D9">
      <w:pPr>
        <w:spacing w:before="0"/>
        <w:jc w:val="center"/>
        <w:rPr>
          <w:rFonts w:ascii="Calibri" w:eastAsia="Calibri" w:hAnsi="Calibri" w:cs="Arial"/>
          <w:sz w:val="36"/>
          <w:szCs w:val="36"/>
        </w:rPr>
      </w:pPr>
    </w:p>
    <w:p w:rsidR="00C469D9" w:rsidRPr="00C469D9" w:rsidRDefault="00C469D9" w:rsidP="00C469D9">
      <w:pPr>
        <w:spacing w:before="0"/>
        <w:jc w:val="center"/>
        <w:rPr>
          <w:rFonts w:ascii="Calibri" w:eastAsia="Calibri" w:hAnsi="Calibri" w:cs="Arial"/>
          <w:sz w:val="32"/>
          <w:szCs w:val="32"/>
        </w:rPr>
      </w:pPr>
    </w:p>
    <w:p w:rsidR="00C469D9" w:rsidRPr="00C469D9" w:rsidRDefault="008E7945" w:rsidP="008E7945">
      <w:pPr>
        <w:tabs>
          <w:tab w:val="left" w:pos="7365"/>
        </w:tabs>
        <w:spacing w:before="0"/>
        <w:rPr>
          <w:rFonts w:ascii="Calibri" w:eastAsia="Calibri" w:hAnsi="Calibri" w:cs="Arial"/>
          <w:sz w:val="32"/>
          <w:szCs w:val="32"/>
        </w:rPr>
      </w:pPr>
      <w:r>
        <w:rPr>
          <w:rFonts w:ascii="Calibri" w:eastAsia="Calibri" w:hAnsi="Calibri" w:cs="Arial"/>
          <w:sz w:val="32"/>
          <w:szCs w:val="32"/>
        </w:rPr>
        <w:tab/>
      </w:r>
    </w:p>
    <w:p w:rsidR="00FD1EB2" w:rsidRDefault="00FD1EB2" w:rsidP="008E7945">
      <w:pPr>
        <w:tabs>
          <w:tab w:val="center" w:pos="4153"/>
          <w:tab w:val="left" w:pos="7049"/>
        </w:tabs>
        <w:spacing w:before="0"/>
        <w:jc w:val="both"/>
        <w:rPr>
          <w:rFonts w:ascii="Calibri" w:eastAsia="Calibri" w:hAnsi="Calibri" w:cs="Arial"/>
          <w:i/>
          <w:iCs/>
          <w:sz w:val="32"/>
          <w:szCs w:val="32"/>
        </w:rPr>
      </w:pPr>
      <w:r>
        <w:rPr>
          <w:rFonts w:ascii="Calibri" w:eastAsia="Calibri" w:hAnsi="Calibri" w:cs="Arial"/>
          <w:i/>
          <w:iCs/>
          <w:sz w:val="32"/>
          <w:szCs w:val="32"/>
        </w:rPr>
        <w:t xml:space="preserve">   </w:t>
      </w:r>
      <w:r w:rsidR="008E7945" w:rsidRPr="00D23B03">
        <w:rPr>
          <w:rFonts w:ascii="Calibri" w:eastAsia="Calibri" w:hAnsi="Calibri" w:cs="Arial"/>
          <w:b/>
          <w:bCs/>
          <w:i/>
          <w:iCs/>
          <w:sz w:val="28"/>
          <w:szCs w:val="28"/>
        </w:rPr>
        <w:t>Responsable</w:t>
      </w:r>
      <w:r w:rsidR="008E7945">
        <w:rPr>
          <w:rFonts w:ascii="Calibri" w:eastAsia="Calibri" w:hAnsi="Calibri" w:cs="Arial"/>
          <w:b/>
          <w:bCs/>
          <w:i/>
          <w:iCs/>
          <w:sz w:val="28"/>
          <w:szCs w:val="28"/>
        </w:rPr>
        <w:t> </w:t>
      </w:r>
      <w:r>
        <w:rPr>
          <w:rFonts w:ascii="Calibri" w:eastAsia="Calibri" w:hAnsi="Calibri" w:cs="Arial"/>
          <w:i/>
          <w:iCs/>
          <w:sz w:val="32"/>
          <w:szCs w:val="32"/>
        </w:rPr>
        <w:t xml:space="preserve">  </w:t>
      </w:r>
      <w:r w:rsidR="008E7945">
        <w:rPr>
          <w:rFonts w:ascii="Calibri" w:eastAsia="Calibri" w:hAnsi="Calibri" w:cs="Arial"/>
          <w:i/>
          <w:iCs/>
          <w:sz w:val="32"/>
          <w:szCs w:val="32"/>
        </w:rPr>
        <w:t>:</w:t>
      </w:r>
      <w:r>
        <w:rPr>
          <w:rFonts w:ascii="Calibri" w:eastAsia="Calibri" w:hAnsi="Calibri" w:cs="Arial"/>
          <w:i/>
          <w:iCs/>
          <w:sz w:val="32"/>
          <w:szCs w:val="32"/>
        </w:rPr>
        <w:t xml:space="preserve">                           </w:t>
      </w:r>
      <w:r w:rsidR="008E7945">
        <w:rPr>
          <w:rFonts w:ascii="Calibri" w:eastAsia="Calibri" w:hAnsi="Calibri" w:cs="Arial"/>
          <w:i/>
          <w:iCs/>
          <w:sz w:val="32"/>
          <w:szCs w:val="32"/>
        </w:rPr>
        <w:t xml:space="preserve">                        </w:t>
      </w:r>
      <w:r>
        <w:rPr>
          <w:rFonts w:ascii="Calibri" w:eastAsia="Calibri" w:hAnsi="Calibri" w:cs="Arial"/>
          <w:i/>
          <w:iCs/>
          <w:sz w:val="32"/>
          <w:szCs w:val="32"/>
        </w:rPr>
        <w:t xml:space="preserve">      Réaliser par :</w:t>
      </w:r>
    </w:p>
    <w:p w:rsidR="00FD1EB2" w:rsidRPr="008E7945" w:rsidRDefault="008E7945" w:rsidP="008E7945">
      <w:pPr>
        <w:tabs>
          <w:tab w:val="center" w:pos="4153"/>
          <w:tab w:val="left" w:pos="7049"/>
        </w:tabs>
        <w:spacing w:before="0"/>
        <w:jc w:val="center"/>
        <w:rPr>
          <w:rFonts w:ascii="Calibri" w:eastAsia="Calibri" w:hAnsi="Calibri" w:cs="Arial"/>
          <w:i/>
          <w:iCs/>
          <w:sz w:val="32"/>
          <w:szCs w:val="32"/>
          <w:lang w:val="en-US"/>
        </w:rPr>
      </w:pPr>
      <w:proofErr w:type="spellStart"/>
      <w:r w:rsidRPr="008E7945">
        <w:rPr>
          <w:rFonts w:ascii="Calibri" w:eastAsia="Calibri" w:hAnsi="Calibri" w:cs="Arial"/>
          <w:i/>
          <w:iCs/>
          <w:sz w:val="32"/>
          <w:szCs w:val="32"/>
          <w:lang w:val="en-US"/>
        </w:rPr>
        <w:t>Dr</w:t>
      </w:r>
      <w:proofErr w:type="gramStart"/>
      <w:r w:rsidRPr="008E7945">
        <w:rPr>
          <w:rFonts w:ascii="Calibri" w:eastAsia="Calibri" w:hAnsi="Calibri" w:cs="Arial"/>
          <w:i/>
          <w:iCs/>
          <w:sz w:val="32"/>
          <w:szCs w:val="32"/>
          <w:lang w:val="en-US"/>
        </w:rPr>
        <w:t>,bensalem</w:t>
      </w:r>
      <w:proofErr w:type="spellEnd"/>
      <w:proofErr w:type="gramEnd"/>
      <w:r w:rsidRPr="008E7945">
        <w:rPr>
          <w:rFonts w:ascii="Calibri" w:eastAsia="Calibri" w:hAnsi="Calibri" w:cs="Arial"/>
          <w:i/>
          <w:iCs/>
          <w:sz w:val="32"/>
          <w:szCs w:val="32"/>
          <w:lang w:val="en-US"/>
        </w:rPr>
        <w:t xml:space="preserve"> </w:t>
      </w:r>
      <w:r>
        <w:rPr>
          <w:rFonts w:ascii="Calibri" w:eastAsia="Calibri" w:hAnsi="Calibri" w:cs="Arial"/>
          <w:i/>
          <w:iCs/>
          <w:sz w:val="32"/>
          <w:szCs w:val="32"/>
          <w:lang w:val="en-US"/>
        </w:rPr>
        <w:t xml:space="preserve">                                    </w:t>
      </w:r>
      <w:r w:rsidRPr="008E7945">
        <w:rPr>
          <w:rFonts w:ascii="Calibri" w:eastAsia="Calibri" w:hAnsi="Calibri" w:cs="Arial"/>
          <w:i/>
          <w:iCs/>
          <w:sz w:val="32"/>
          <w:szCs w:val="32"/>
          <w:lang w:val="en-US"/>
        </w:rPr>
        <w:t xml:space="preserve"> </w:t>
      </w:r>
      <w:proofErr w:type="spellStart"/>
      <w:r w:rsidRPr="008E7945">
        <w:rPr>
          <w:rFonts w:ascii="Calibri" w:eastAsia="Calibri" w:hAnsi="Calibri" w:cs="Arial"/>
          <w:i/>
          <w:iCs/>
          <w:sz w:val="32"/>
          <w:szCs w:val="32"/>
          <w:lang w:val="en-US"/>
        </w:rPr>
        <w:t>Boucheloukh</w:t>
      </w:r>
      <w:proofErr w:type="spellEnd"/>
      <w:r w:rsidRPr="008E7945">
        <w:rPr>
          <w:rFonts w:ascii="Calibri" w:eastAsia="Calibri" w:hAnsi="Calibri" w:cs="Arial"/>
          <w:i/>
          <w:iCs/>
          <w:sz w:val="32"/>
          <w:szCs w:val="32"/>
          <w:lang w:val="en-US"/>
        </w:rPr>
        <w:t xml:space="preserve"> </w:t>
      </w:r>
      <w:proofErr w:type="spellStart"/>
      <w:r w:rsidRPr="008E7945">
        <w:rPr>
          <w:rFonts w:ascii="Calibri" w:eastAsia="Calibri" w:hAnsi="Calibri" w:cs="Arial"/>
          <w:i/>
          <w:iCs/>
          <w:sz w:val="32"/>
          <w:szCs w:val="32"/>
          <w:lang w:val="en-US"/>
        </w:rPr>
        <w:t>Raoune</w:t>
      </w:r>
      <w:r>
        <w:rPr>
          <w:rFonts w:ascii="Calibri" w:eastAsia="Calibri" w:hAnsi="Calibri" w:cs="Arial"/>
          <w:i/>
          <w:iCs/>
          <w:sz w:val="32"/>
          <w:szCs w:val="32"/>
          <w:lang w:val="en-US"/>
        </w:rPr>
        <w:t>k</w:t>
      </w:r>
      <w:proofErr w:type="spellEnd"/>
      <w:r w:rsidRPr="008E7945">
        <w:rPr>
          <w:rFonts w:ascii="Calibri" w:eastAsia="Calibri" w:hAnsi="Calibri" w:cs="Arial"/>
          <w:i/>
          <w:iCs/>
          <w:sz w:val="32"/>
          <w:szCs w:val="32"/>
          <w:lang w:val="en-US"/>
        </w:rPr>
        <w:tab/>
        <w:t xml:space="preserve">      </w:t>
      </w:r>
      <w:r>
        <w:rPr>
          <w:rFonts w:ascii="Calibri" w:eastAsia="Calibri" w:hAnsi="Calibri" w:cs="Arial"/>
          <w:i/>
          <w:iCs/>
          <w:sz w:val="32"/>
          <w:szCs w:val="32"/>
          <w:lang w:val="en-US"/>
        </w:rPr>
        <w:t xml:space="preserve">        </w:t>
      </w:r>
      <w:r w:rsidR="00FD1EB2" w:rsidRPr="008E7945">
        <w:rPr>
          <w:rFonts w:ascii="Calibri" w:eastAsia="Calibri" w:hAnsi="Calibri" w:cs="Arial"/>
          <w:i/>
          <w:iCs/>
          <w:sz w:val="32"/>
          <w:szCs w:val="32"/>
          <w:lang w:val="en-US"/>
        </w:rPr>
        <w:t xml:space="preserve"> </w:t>
      </w:r>
    </w:p>
    <w:p w:rsidR="00C469D9" w:rsidRPr="008E7945" w:rsidRDefault="008E7945" w:rsidP="008E7945">
      <w:pPr>
        <w:spacing w:before="0"/>
        <w:ind w:left="4956"/>
        <w:rPr>
          <w:rFonts w:ascii="Calibri" w:eastAsia="Calibri" w:hAnsi="Calibri" w:cs="Arial"/>
          <w:i/>
          <w:iCs/>
          <w:sz w:val="28"/>
          <w:szCs w:val="28"/>
          <w:lang w:val="en-US"/>
        </w:rPr>
      </w:pPr>
      <w:r w:rsidRPr="008E7945">
        <w:rPr>
          <w:rFonts w:ascii="Calibri" w:eastAsia="Calibri" w:hAnsi="Calibri" w:cs="Arial"/>
          <w:b/>
          <w:bCs/>
          <w:i/>
          <w:iCs/>
          <w:sz w:val="28"/>
          <w:szCs w:val="28"/>
          <w:lang w:val="en-US"/>
        </w:rPr>
        <w:t xml:space="preserve"> </w:t>
      </w:r>
      <w:proofErr w:type="spellStart"/>
      <w:r w:rsidRPr="008E7945">
        <w:rPr>
          <w:rFonts w:ascii="Calibri" w:eastAsia="Calibri" w:hAnsi="Calibri" w:cs="Arial"/>
          <w:i/>
          <w:iCs/>
          <w:sz w:val="28"/>
          <w:szCs w:val="28"/>
          <w:lang w:val="en-US"/>
        </w:rPr>
        <w:t>Boubrioua</w:t>
      </w:r>
      <w:proofErr w:type="spellEnd"/>
      <w:r w:rsidRPr="008E7945">
        <w:rPr>
          <w:rFonts w:ascii="Calibri" w:eastAsia="Calibri" w:hAnsi="Calibri" w:cs="Arial"/>
          <w:i/>
          <w:iCs/>
          <w:sz w:val="28"/>
          <w:szCs w:val="28"/>
          <w:lang w:val="en-US"/>
        </w:rPr>
        <w:t xml:space="preserve"> </w:t>
      </w:r>
      <w:proofErr w:type="spellStart"/>
      <w:proofErr w:type="gramStart"/>
      <w:r w:rsidRPr="008E7945">
        <w:rPr>
          <w:rFonts w:ascii="Calibri" w:eastAsia="Calibri" w:hAnsi="Calibri" w:cs="Arial"/>
          <w:i/>
          <w:iCs/>
          <w:sz w:val="28"/>
          <w:szCs w:val="28"/>
          <w:lang w:val="en-US"/>
        </w:rPr>
        <w:t>fatima</w:t>
      </w:r>
      <w:proofErr w:type="spellEnd"/>
      <w:proofErr w:type="gramEnd"/>
    </w:p>
    <w:p w:rsidR="00C469D9" w:rsidRPr="008E7945" w:rsidRDefault="00C469D9" w:rsidP="00C469D9">
      <w:pPr>
        <w:spacing w:before="0"/>
        <w:rPr>
          <w:rFonts w:ascii="Calibri" w:eastAsia="Calibri" w:hAnsi="Calibri" w:cs="Arial"/>
          <w:lang w:val="en-US"/>
        </w:rPr>
      </w:pPr>
    </w:p>
    <w:p w:rsidR="00C469D9" w:rsidRPr="00C469D9" w:rsidRDefault="00C469D9" w:rsidP="00531751">
      <w:pPr>
        <w:spacing w:before="0"/>
        <w:jc w:val="center"/>
        <w:rPr>
          <w:rFonts w:ascii="Calibri" w:eastAsia="Calibri" w:hAnsi="Calibri" w:cs="Arial"/>
          <w:b/>
          <w:bCs/>
          <w:i/>
          <w:iCs/>
          <w:sz w:val="36"/>
          <w:szCs w:val="36"/>
        </w:rPr>
      </w:pPr>
      <w:r w:rsidRPr="008E7945">
        <w:rPr>
          <w:rFonts w:ascii="Calibri" w:eastAsia="Calibri" w:hAnsi="Calibri" w:cs="Arial"/>
          <w:lang w:val="en-US"/>
        </w:rPr>
        <w:t xml:space="preserve">  </w:t>
      </w:r>
      <w:r w:rsidRPr="00C469D9">
        <w:rPr>
          <w:rFonts w:ascii="Calibri" w:eastAsia="Calibri" w:hAnsi="Calibri" w:cs="Arial"/>
          <w:b/>
          <w:bCs/>
          <w:i/>
          <w:iCs/>
          <w:sz w:val="36"/>
          <w:szCs w:val="36"/>
        </w:rPr>
        <w:t>Année universitaire 202</w:t>
      </w:r>
      <w:r w:rsidR="00531751">
        <w:rPr>
          <w:rFonts w:ascii="Calibri" w:eastAsia="Calibri" w:hAnsi="Calibri" w:cs="Arial"/>
          <w:b/>
          <w:bCs/>
          <w:i/>
          <w:iCs/>
          <w:sz w:val="36"/>
          <w:szCs w:val="36"/>
        </w:rPr>
        <w:t>5</w:t>
      </w:r>
      <w:r w:rsidRPr="00C469D9">
        <w:rPr>
          <w:rFonts w:ascii="Calibri" w:eastAsia="Calibri" w:hAnsi="Calibri" w:cs="Arial"/>
          <w:b/>
          <w:bCs/>
          <w:i/>
          <w:iCs/>
          <w:sz w:val="36"/>
          <w:szCs w:val="36"/>
        </w:rPr>
        <w:t>/202</w:t>
      </w:r>
      <w:r w:rsidR="00531751">
        <w:rPr>
          <w:rFonts w:ascii="Calibri" w:eastAsia="Calibri" w:hAnsi="Calibri" w:cs="Arial"/>
          <w:b/>
          <w:bCs/>
          <w:i/>
          <w:iCs/>
          <w:sz w:val="36"/>
          <w:szCs w:val="36"/>
        </w:rPr>
        <w:t>6</w:t>
      </w:r>
    </w:p>
    <w:p w:rsidR="00C469D9" w:rsidRDefault="00C469D9" w:rsidP="00B2675C">
      <w:pPr>
        <w:rPr>
          <w:b/>
          <w:bCs/>
          <w:i/>
          <w:iCs/>
          <w:color w:val="FF0000"/>
          <w:u w:val="single"/>
        </w:rPr>
      </w:pPr>
      <w:r>
        <w:rPr>
          <w:b/>
          <w:bCs/>
          <w:i/>
          <w:iCs/>
          <w:color w:val="FF0000"/>
          <w:u w:val="single"/>
        </w:rPr>
        <w:t xml:space="preserve">         </w:t>
      </w:r>
    </w:p>
    <w:p w:rsidR="00BA4C6B" w:rsidRPr="00BA4C6B" w:rsidRDefault="00FD1EB2" w:rsidP="00FD1EB2">
      <w:pPr>
        <w:rPr>
          <w:b/>
          <w:bCs/>
          <w:sz w:val="28"/>
          <w:szCs w:val="28"/>
        </w:rPr>
      </w:pPr>
      <w:r w:rsidRPr="00BA4C6B">
        <w:rPr>
          <w:b/>
          <w:bCs/>
          <w:sz w:val="28"/>
          <w:szCs w:val="28"/>
        </w:rPr>
        <w:lastRenderedPageBreak/>
        <w:t xml:space="preserve">PARTIE 1 – Étude théorique de l’outil : </w:t>
      </w:r>
      <w:proofErr w:type="spellStart"/>
      <w:r w:rsidRPr="00BA4C6B">
        <w:rPr>
          <w:b/>
          <w:bCs/>
          <w:sz w:val="28"/>
          <w:szCs w:val="28"/>
        </w:rPr>
        <w:t>Biopython</w:t>
      </w:r>
      <w:proofErr w:type="spellEnd"/>
    </w:p>
    <w:p w:rsidR="00BA4C6B" w:rsidRPr="00BA4C6B" w:rsidRDefault="00FD1EB2" w:rsidP="00FD1EB2">
      <w:pPr>
        <w:rPr>
          <w:b/>
          <w:bCs/>
          <w:i/>
          <w:iCs/>
          <w:sz w:val="28"/>
          <w:szCs w:val="28"/>
        </w:rPr>
      </w:pPr>
      <w:r w:rsidRPr="00FD1EB2">
        <w:rPr>
          <w:b/>
          <w:bCs/>
          <w:i/>
          <w:iCs/>
          <w:sz w:val="24"/>
          <w:szCs w:val="24"/>
        </w:rPr>
        <w:t xml:space="preserve"> </w:t>
      </w:r>
      <w:r w:rsidRPr="00BA4C6B">
        <w:rPr>
          <w:b/>
          <w:bCs/>
          <w:i/>
          <w:iCs/>
          <w:sz w:val="28"/>
          <w:szCs w:val="28"/>
        </w:rPr>
        <w:t>Introduction</w:t>
      </w:r>
    </w:p>
    <w:p w:rsidR="00BA4C6B" w:rsidRDefault="00BA4C6B" w:rsidP="00BA4C6B">
      <w:pPr>
        <w:jc w:val="both"/>
        <w:rPr>
          <w:sz w:val="24"/>
          <w:szCs w:val="24"/>
          <w:u w:val="single"/>
        </w:rPr>
      </w:pPr>
      <w:r>
        <w:rPr>
          <w:sz w:val="24"/>
          <w:szCs w:val="24"/>
        </w:rPr>
        <w:t xml:space="preserve">       </w:t>
      </w:r>
      <w:r w:rsidR="00FD1EB2" w:rsidRPr="00BA4C6B">
        <w:rPr>
          <w:sz w:val="24"/>
          <w:szCs w:val="24"/>
        </w:rPr>
        <w:t xml:space="preserve">Avec le développement rapide de la bio-informatique, l’utilisation d’outils informatiques performants est devenue indispensable en sciences de la nature et de la vie. Parmi ces outils, les bibliothèques open source jouent un rôle central dans l’analyse et le traitement des données biologiques. </w:t>
      </w:r>
      <w:proofErr w:type="spellStart"/>
      <w:r w:rsidR="00FD1EB2" w:rsidRPr="00BA4C6B">
        <w:rPr>
          <w:sz w:val="24"/>
          <w:szCs w:val="24"/>
        </w:rPr>
        <w:t>Biopython</w:t>
      </w:r>
      <w:proofErr w:type="spellEnd"/>
      <w:r w:rsidR="00FD1EB2" w:rsidRPr="00BA4C6B">
        <w:rPr>
          <w:sz w:val="24"/>
          <w:szCs w:val="24"/>
        </w:rPr>
        <w:t xml:space="preserve"> s’inscrit dans ce contexte comme une bibliothèque largement utilisée pour la biologie computationnelle et la bio-informatique</w:t>
      </w:r>
      <w:r w:rsidR="00FD1EB2" w:rsidRPr="00BA4C6B">
        <w:rPr>
          <w:sz w:val="24"/>
          <w:szCs w:val="24"/>
          <w:u w:val="single"/>
        </w:rPr>
        <w:t>.</w:t>
      </w:r>
    </w:p>
    <w:p w:rsidR="00BA4C6B" w:rsidRDefault="00BA4C6B" w:rsidP="00BA4C6B">
      <w:pPr>
        <w:jc w:val="both"/>
        <w:rPr>
          <w:sz w:val="24"/>
          <w:szCs w:val="24"/>
          <w:u w:val="single"/>
        </w:rPr>
      </w:pPr>
    </w:p>
    <w:p w:rsidR="00BA4C6B" w:rsidRDefault="00BA4C6B" w:rsidP="00BA4C6B">
      <w:pPr>
        <w:jc w:val="both"/>
        <w:rPr>
          <w:b/>
          <w:bCs/>
          <w:sz w:val="28"/>
          <w:szCs w:val="28"/>
        </w:rPr>
      </w:pPr>
      <w:proofErr w:type="gramStart"/>
      <w:r w:rsidRPr="00BA4C6B">
        <w:rPr>
          <w:b/>
          <w:bCs/>
          <w:sz w:val="28"/>
          <w:szCs w:val="28"/>
        </w:rPr>
        <w:t>1.Présentation</w:t>
      </w:r>
      <w:proofErr w:type="gramEnd"/>
      <w:r w:rsidRPr="00BA4C6B">
        <w:rPr>
          <w:b/>
          <w:bCs/>
          <w:sz w:val="28"/>
          <w:szCs w:val="28"/>
        </w:rPr>
        <w:t xml:space="preserve"> générale de l’outil</w:t>
      </w:r>
    </w:p>
    <w:p w:rsidR="00BA4C6B" w:rsidRDefault="00BA4C6B" w:rsidP="00BA4C6B">
      <w:pPr>
        <w:jc w:val="both"/>
        <w:rPr>
          <w:sz w:val="24"/>
          <w:szCs w:val="24"/>
        </w:rPr>
      </w:pPr>
      <w:r w:rsidRPr="00BA4C6B">
        <w:rPr>
          <w:b/>
          <w:bCs/>
          <w:sz w:val="28"/>
          <w:szCs w:val="28"/>
        </w:rPr>
        <w:t xml:space="preserve"> </w:t>
      </w:r>
      <w:r>
        <w:rPr>
          <w:b/>
          <w:bCs/>
          <w:sz w:val="28"/>
          <w:szCs w:val="28"/>
        </w:rPr>
        <w:t xml:space="preserve">   </w:t>
      </w:r>
      <w:proofErr w:type="spellStart"/>
      <w:r w:rsidRPr="00BA4C6B">
        <w:rPr>
          <w:sz w:val="24"/>
          <w:szCs w:val="24"/>
        </w:rPr>
        <w:t>Biopython</w:t>
      </w:r>
      <w:proofErr w:type="spellEnd"/>
      <w:r w:rsidRPr="00BA4C6B">
        <w:rPr>
          <w:sz w:val="24"/>
          <w:szCs w:val="24"/>
        </w:rPr>
        <w:t xml:space="preserve"> est une bibliothèque logicielle open source développée en langage Python, destinée aux applications de la bio-informatique et de la biologie computationnelle. Elle fournit un ensemble d’outils permettant l’analyse et le traitement de données biologiques telles que les séquences d’ADN, d’ARN et de protéines. Grâce à sa gratuité, sa flexibilité et sa compatibilité avec plusieurs systèmes d’exploitation, notamment Linux, Windows et </w:t>
      </w:r>
      <w:proofErr w:type="spellStart"/>
      <w:r w:rsidRPr="00BA4C6B">
        <w:rPr>
          <w:sz w:val="24"/>
          <w:szCs w:val="24"/>
        </w:rPr>
        <w:t>macOS</w:t>
      </w:r>
      <w:proofErr w:type="spellEnd"/>
      <w:r w:rsidRPr="00BA4C6B">
        <w:rPr>
          <w:sz w:val="24"/>
          <w:szCs w:val="24"/>
        </w:rPr>
        <w:t xml:space="preserve">, </w:t>
      </w:r>
      <w:proofErr w:type="spellStart"/>
      <w:r w:rsidRPr="00BA4C6B">
        <w:rPr>
          <w:sz w:val="24"/>
          <w:szCs w:val="24"/>
        </w:rPr>
        <w:t>Biopython</w:t>
      </w:r>
      <w:proofErr w:type="spellEnd"/>
      <w:r w:rsidRPr="00BA4C6B">
        <w:rPr>
          <w:sz w:val="24"/>
          <w:szCs w:val="24"/>
        </w:rPr>
        <w:t xml:space="preserve"> est largement utilisée dans la recherche scientifique ainsi que dans l’enseignement des sciences de la vie. Elle fait aujourd’hui partie des bibliothèques Python les plus utilisées dans le domaine biologique</w:t>
      </w:r>
      <w:proofErr w:type="gramStart"/>
      <w:r w:rsidRPr="00BA4C6B">
        <w:rPr>
          <w:sz w:val="24"/>
          <w:szCs w:val="24"/>
        </w:rPr>
        <w:t>.</w:t>
      </w:r>
      <w:r w:rsidR="00D3321F">
        <w:rPr>
          <w:sz w:val="24"/>
          <w:szCs w:val="24"/>
        </w:rPr>
        <w:t>[</w:t>
      </w:r>
      <w:proofErr w:type="gramEnd"/>
      <w:r w:rsidR="00D3321F">
        <w:rPr>
          <w:sz w:val="24"/>
          <w:szCs w:val="24"/>
        </w:rPr>
        <w:t>1]</w:t>
      </w:r>
    </w:p>
    <w:p w:rsidR="00BA4C6B" w:rsidRDefault="00BA4C6B" w:rsidP="00BA4C6B">
      <w:pPr>
        <w:jc w:val="both"/>
        <w:rPr>
          <w:sz w:val="24"/>
          <w:szCs w:val="24"/>
        </w:rPr>
      </w:pPr>
    </w:p>
    <w:p w:rsidR="00BA4C6B" w:rsidRPr="00BA4C6B" w:rsidRDefault="00BA4C6B" w:rsidP="00BA4C6B">
      <w:pPr>
        <w:jc w:val="both"/>
        <w:rPr>
          <w:b/>
          <w:bCs/>
          <w:sz w:val="28"/>
          <w:szCs w:val="28"/>
        </w:rPr>
      </w:pPr>
      <w:r w:rsidRPr="00BA4C6B">
        <w:rPr>
          <w:b/>
          <w:bCs/>
          <w:sz w:val="28"/>
          <w:szCs w:val="28"/>
        </w:rPr>
        <w:t>2. Fonctionnalités principales</w:t>
      </w:r>
    </w:p>
    <w:p w:rsidR="00BA4C6B" w:rsidRDefault="00BA4C6B" w:rsidP="00BA4C6B">
      <w:pPr>
        <w:jc w:val="both"/>
        <w:rPr>
          <w:sz w:val="24"/>
          <w:szCs w:val="24"/>
        </w:rPr>
      </w:pPr>
      <w:r>
        <w:rPr>
          <w:sz w:val="24"/>
          <w:szCs w:val="24"/>
        </w:rPr>
        <w:t xml:space="preserve">   </w:t>
      </w:r>
      <w:r w:rsidRPr="00BA4C6B">
        <w:rPr>
          <w:sz w:val="24"/>
          <w:szCs w:val="24"/>
        </w:rPr>
        <w:t xml:space="preserve"> </w:t>
      </w:r>
      <w:proofErr w:type="spellStart"/>
      <w:r w:rsidRPr="00BA4C6B">
        <w:rPr>
          <w:sz w:val="24"/>
          <w:szCs w:val="24"/>
        </w:rPr>
        <w:t>Biopython</w:t>
      </w:r>
      <w:proofErr w:type="spellEnd"/>
      <w:r w:rsidRPr="00BA4C6B">
        <w:rPr>
          <w:sz w:val="24"/>
          <w:szCs w:val="24"/>
        </w:rPr>
        <w:t xml:space="preserve"> offre un large éventail de fonctionnalités dédiées au traitement et à l’analyse des données biologiques en bio-informatique. Elle permet tout d’abord la lecture et l’écriture de nombreux formats de fichiers de séquences biologiques, incluant les séquences d’ADN, d’ARN et de protéines. Ces données sont manipulées à l’aide d’objets spécifiques, assurant une représentation uniforme et facilitant leur analyse et leur annotation. La bibliothèque permet également la gestion des alignements de séquences, qu’ils soient pair-à-pair ou multiples, et assure une compatibilité avec des outils largement utilisés tels que BLAST, </w:t>
      </w:r>
      <w:proofErr w:type="spellStart"/>
      <w:r w:rsidRPr="00BA4C6B">
        <w:rPr>
          <w:sz w:val="24"/>
          <w:szCs w:val="24"/>
        </w:rPr>
        <w:t>ClustalW</w:t>
      </w:r>
      <w:proofErr w:type="spellEnd"/>
      <w:r w:rsidRPr="00BA4C6B">
        <w:rPr>
          <w:sz w:val="24"/>
          <w:szCs w:val="24"/>
        </w:rPr>
        <w:t xml:space="preserve"> et EMBOSS, facilitant ainsi son intégration dans des chaînes d’analyse existantes. </w:t>
      </w:r>
      <w:proofErr w:type="spellStart"/>
      <w:r w:rsidRPr="00BA4C6B">
        <w:rPr>
          <w:sz w:val="24"/>
          <w:szCs w:val="24"/>
        </w:rPr>
        <w:t>Biopython</w:t>
      </w:r>
      <w:proofErr w:type="spellEnd"/>
      <w:r w:rsidRPr="00BA4C6B">
        <w:rPr>
          <w:sz w:val="24"/>
          <w:szCs w:val="24"/>
        </w:rPr>
        <w:t xml:space="preserve"> propose aussi des modules permettant l’accès et l’interrogation de bases de données biologiques en ligne telles que NCBI, KEGG, </w:t>
      </w:r>
      <w:proofErr w:type="spellStart"/>
      <w:r w:rsidRPr="00BA4C6B">
        <w:rPr>
          <w:sz w:val="24"/>
          <w:szCs w:val="24"/>
        </w:rPr>
        <w:t>ExPASy</w:t>
      </w:r>
      <w:proofErr w:type="spellEnd"/>
      <w:r w:rsidRPr="00BA4C6B">
        <w:rPr>
          <w:sz w:val="24"/>
          <w:szCs w:val="24"/>
        </w:rPr>
        <w:t xml:space="preserve"> et </w:t>
      </w:r>
      <w:proofErr w:type="spellStart"/>
      <w:r w:rsidRPr="00BA4C6B">
        <w:rPr>
          <w:sz w:val="24"/>
          <w:szCs w:val="24"/>
        </w:rPr>
        <w:t>InterPro</w:t>
      </w:r>
      <w:proofErr w:type="spellEnd"/>
      <w:r w:rsidRPr="00BA4C6B">
        <w:rPr>
          <w:sz w:val="24"/>
          <w:szCs w:val="24"/>
        </w:rPr>
        <w:t xml:space="preserve">, offrant aux utilisateurs la possibilité de récupérer et d’exploiter des données biologiques à jour. En outre, elle intègre des outils pour l’analyse des structures macromoléculaires tridimensionnelles (3D) à partir de fichiers PDB, l’analyse des motifs biologiques ainsi que la visualisation de génomes. Enfin, </w:t>
      </w:r>
      <w:proofErr w:type="spellStart"/>
      <w:r w:rsidRPr="00BA4C6B">
        <w:rPr>
          <w:sz w:val="24"/>
          <w:szCs w:val="24"/>
        </w:rPr>
        <w:t>Biopython</w:t>
      </w:r>
      <w:proofErr w:type="spellEnd"/>
      <w:r w:rsidRPr="00BA4C6B">
        <w:rPr>
          <w:sz w:val="24"/>
          <w:szCs w:val="24"/>
        </w:rPr>
        <w:t xml:space="preserve"> inclut des méthodes statistiques et </w:t>
      </w:r>
      <w:r w:rsidRPr="00BA4C6B">
        <w:rPr>
          <w:sz w:val="24"/>
          <w:szCs w:val="24"/>
        </w:rPr>
        <w:lastRenderedPageBreak/>
        <w:t xml:space="preserve">d’apprentissage, telles que les modèles bayésiens, les chaînes de Markov et les techniques de </w:t>
      </w:r>
      <w:proofErr w:type="spellStart"/>
      <w:r w:rsidRPr="00BA4C6B">
        <w:rPr>
          <w:sz w:val="24"/>
          <w:szCs w:val="24"/>
        </w:rPr>
        <w:t>clustering</w:t>
      </w:r>
      <w:proofErr w:type="spellEnd"/>
      <w:r w:rsidRPr="00BA4C6B">
        <w:rPr>
          <w:sz w:val="24"/>
          <w:szCs w:val="24"/>
        </w:rPr>
        <w:t>, ce qui en fait un outil puissant et polyvalent, utilisable aussi bien dans des scripts simples que dans le développement de logiciels bio-informatiques complexes</w:t>
      </w:r>
      <w:proofErr w:type="gramStart"/>
      <w:r>
        <w:rPr>
          <w:sz w:val="24"/>
          <w:szCs w:val="24"/>
        </w:rPr>
        <w:t>.</w:t>
      </w:r>
      <w:r w:rsidR="00D3321F">
        <w:rPr>
          <w:sz w:val="24"/>
          <w:szCs w:val="24"/>
        </w:rPr>
        <w:t>[</w:t>
      </w:r>
      <w:proofErr w:type="gramEnd"/>
      <w:r w:rsidR="00D3321F">
        <w:rPr>
          <w:sz w:val="24"/>
          <w:szCs w:val="24"/>
        </w:rPr>
        <w:t>2]</w:t>
      </w:r>
    </w:p>
    <w:p w:rsidR="00BA4C6B" w:rsidRDefault="00BA4C6B" w:rsidP="00BA4C6B">
      <w:pPr>
        <w:jc w:val="both"/>
        <w:rPr>
          <w:sz w:val="24"/>
          <w:szCs w:val="24"/>
        </w:rPr>
      </w:pPr>
    </w:p>
    <w:p w:rsidR="00BA4C6B" w:rsidRPr="00BA4C6B" w:rsidRDefault="00BA4C6B" w:rsidP="00BA4C6B">
      <w:pPr>
        <w:jc w:val="both"/>
        <w:rPr>
          <w:b/>
          <w:bCs/>
          <w:sz w:val="28"/>
          <w:szCs w:val="28"/>
        </w:rPr>
      </w:pPr>
      <w:r w:rsidRPr="00BA4C6B">
        <w:rPr>
          <w:b/>
          <w:bCs/>
          <w:sz w:val="28"/>
          <w:szCs w:val="28"/>
        </w:rPr>
        <w:t>3. Aspects techniques</w:t>
      </w:r>
    </w:p>
    <w:p w:rsidR="00BA4C6B" w:rsidRDefault="00BA4C6B" w:rsidP="00BA4C6B">
      <w:pPr>
        <w:jc w:val="both"/>
        <w:rPr>
          <w:sz w:val="24"/>
          <w:szCs w:val="24"/>
        </w:rPr>
      </w:pPr>
      <w:r w:rsidRPr="00BA4C6B">
        <w:rPr>
          <w:sz w:val="24"/>
          <w:szCs w:val="24"/>
        </w:rPr>
        <w:t xml:space="preserve"> </w:t>
      </w:r>
      <w:proofErr w:type="spellStart"/>
      <w:r w:rsidRPr="00BA4C6B">
        <w:rPr>
          <w:sz w:val="24"/>
          <w:szCs w:val="24"/>
        </w:rPr>
        <w:t>Biopython</w:t>
      </w:r>
      <w:proofErr w:type="spellEnd"/>
      <w:r w:rsidRPr="00BA4C6B">
        <w:rPr>
          <w:sz w:val="24"/>
          <w:szCs w:val="24"/>
        </w:rPr>
        <w:t xml:space="preserve"> est une bibliothèque open source développée en langage Python, conçue pour être utilisée comme une interface de programmation (API) en bio-informatique. Elle est compatible avec les principaux systèmes d’exploitation, à savoir Windows, Linux et </w:t>
      </w:r>
      <w:proofErr w:type="spellStart"/>
      <w:r w:rsidRPr="00BA4C6B">
        <w:rPr>
          <w:sz w:val="24"/>
          <w:szCs w:val="24"/>
        </w:rPr>
        <w:t>macOS</w:t>
      </w:r>
      <w:proofErr w:type="spellEnd"/>
      <w:r w:rsidRPr="00BA4C6B">
        <w:rPr>
          <w:sz w:val="24"/>
          <w:szCs w:val="24"/>
        </w:rPr>
        <w:t xml:space="preserve">. Sur le plan technique, </w:t>
      </w:r>
      <w:proofErr w:type="spellStart"/>
      <w:r w:rsidRPr="00BA4C6B">
        <w:rPr>
          <w:sz w:val="24"/>
          <w:szCs w:val="24"/>
        </w:rPr>
        <w:t>Biopython</w:t>
      </w:r>
      <w:proofErr w:type="spellEnd"/>
      <w:r w:rsidRPr="00BA4C6B">
        <w:rPr>
          <w:sz w:val="24"/>
          <w:szCs w:val="24"/>
        </w:rPr>
        <w:t xml:space="preserve"> peut s’interfacer avec du code optimisé écrit en C, C++ ou FORTRAN, ce qui permet d’améliorer les performances lors de calculs intensifs. Elle s’appuie également sur des bibliothèques scientifiques telles que </w:t>
      </w:r>
      <w:proofErr w:type="spellStart"/>
      <w:r w:rsidRPr="00BA4C6B">
        <w:rPr>
          <w:sz w:val="24"/>
          <w:szCs w:val="24"/>
        </w:rPr>
        <w:t>NumPy</w:t>
      </w:r>
      <w:proofErr w:type="spellEnd"/>
      <w:r w:rsidRPr="00BA4C6B">
        <w:rPr>
          <w:sz w:val="24"/>
          <w:szCs w:val="24"/>
        </w:rPr>
        <w:t xml:space="preserve">, facilitant l’utilisation de méthodes numériques et statistiques avancées. La bibliothèque présente une forte interopérabilité avec d’autres outils bio-informatiques comme BLAST, </w:t>
      </w:r>
      <w:proofErr w:type="spellStart"/>
      <w:r w:rsidRPr="00BA4C6B">
        <w:rPr>
          <w:sz w:val="24"/>
          <w:szCs w:val="24"/>
        </w:rPr>
        <w:t>ClustalW</w:t>
      </w:r>
      <w:proofErr w:type="spellEnd"/>
      <w:r w:rsidRPr="00BA4C6B">
        <w:rPr>
          <w:sz w:val="24"/>
          <w:szCs w:val="24"/>
        </w:rPr>
        <w:t xml:space="preserve"> et EMBOSS, ainsi qu’avec des bases de données biologiques en ligne. Elle est aussi compatible avec </w:t>
      </w:r>
      <w:proofErr w:type="spellStart"/>
      <w:r w:rsidRPr="00BA4C6B">
        <w:rPr>
          <w:sz w:val="24"/>
          <w:szCs w:val="24"/>
        </w:rPr>
        <w:t>BioSQL</w:t>
      </w:r>
      <w:proofErr w:type="spellEnd"/>
      <w:r w:rsidRPr="00BA4C6B">
        <w:rPr>
          <w:sz w:val="24"/>
          <w:szCs w:val="24"/>
        </w:rPr>
        <w:t xml:space="preserve">, permettant le stockage et la gestion de séquences annotées dans des bases de données relationnelles selon un schéma standardisé. </w:t>
      </w:r>
      <w:proofErr w:type="spellStart"/>
      <w:r w:rsidRPr="00BA4C6B">
        <w:rPr>
          <w:sz w:val="24"/>
          <w:szCs w:val="24"/>
        </w:rPr>
        <w:t>Biopython</w:t>
      </w:r>
      <w:proofErr w:type="spellEnd"/>
      <w:r w:rsidRPr="00BA4C6B">
        <w:rPr>
          <w:sz w:val="24"/>
          <w:szCs w:val="24"/>
        </w:rPr>
        <w:t xml:space="preserve"> est distribuée sous une licence libre (</w:t>
      </w:r>
      <w:proofErr w:type="spellStart"/>
      <w:r w:rsidRPr="00BA4C6B">
        <w:rPr>
          <w:sz w:val="24"/>
          <w:szCs w:val="24"/>
        </w:rPr>
        <w:t>Biopython</w:t>
      </w:r>
      <w:proofErr w:type="spellEnd"/>
      <w:r w:rsidRPr="00BA4C6B">
        <w:rPr>
          <w:sz w:val="24"/>
          <w:szCs w:val="24"/>
        </w:rPr>
        <w:t xml:space="preserve"> License), autorisant son utilisation, sa modification et sa redistribution</w:t>
      </w:r>
      <w:proofErr w:type="gramStart"/>
      <w:r w:rsidRPr="00BA4C6B">
        <w:rPr>
          <w:sz w:val="24"/>
          <w:szCs w:val="24"/>
        </w:rPr>
        <w:t>.</w:t>
      </w:r>
      <w:r w:rsidR="00D3321F">
        <w:rPr>
          <w:sz w:val="24"/>
          <w:szCs w:val="24"/>
        </w:rPr>
        <w:t>[</w:t>
      </w:r>
      <w:proofErr w:type="gramEnd"/>
      <w:r w:rsidR="00D3321F">
        <w:rPr>
          <w:sz w:val="24"/>
          <w:szCs w:val="24"/>
        </w:rPr>
        <w:t>2]</w:t>
      </w:r>
    </w:p>
    <w:p w:rsidR="00D565EF" w:rsidRPr="00D565EF" w:rsidRDefault="00D565EF" w:rsidP="003E5FC0">
      <w:pPr>
        <w:jc w:val="both"/>
        <w:rPr>
          <w:b/>
          <w:bCs/>
          <w:sz w:val="28"/>
          <w:szCs w:val="28"/>
        </w:rPr>
      </w:pPr>
      <w:proofErr w:type="gramStart"/>
      <w:r w:rsidRPr="00D565EF">
        <w:rPr>
          <w:b/>
          <w:bCs/>
          <w:sz w:val="28"/>
          <w:szCs w:val="28"/>
        </w:rPr>
        <w:t>4.Points</w:t>
      </w:r>
      <w:proofErr w:type="gramEnd"/>
      <w:r w:rsidRPr="00D565EF">
        <w:rPr>
          <w:b/>
          <w:bCs/>
          <w:sz w:val="28"/>
          <w:szCs w:val="28"/>
        </w:rPr>
        <w:t xml:space="preserve"> forts de </w:t>
      </w:r>
      <w:proofErr w:type="spellStart"/>
      <w:r w:rsidRPr="00D565EF">
        <w:rPr>
          <w:b/>
          <w:bCs/>
          <w:sz w:val="28"/>
          <w:szCs w:val="28"/>
        </w:rPr>
        <w:t>Biopython</w:t>
      </w:r>
      <w:proofErr w:type="spellEnd"/>
    </w:p>
    <w:p w:rsidR="00D565EF" w:rsidRPr="00D565EF" w:rsidRDefault="00D565EF" w:rsidP="003E5FC0">
      <w:pPr>
        <w:jc w:val="both"/>
        <w:rPr>
          <w:sz w:val="24"/>
          <w:szCs w:val="24"/>
        </w:rPr>
      </w:pPr>
      <w:r w:rsidRPr="00D565EF">
        <w:rPr>
          <w:sz w:val="24"/>
          <w:szCs w:val="24"/>
        </w:rPr>
        <w:t>1. Open source et gratuit</w:t>
      </w:r>
    </w:p>
    <w:p w:rsidR="00D565EF" w:rsidRPr="00D565EF" w:rsidRDefault="00D565EF" w:rsidP="003E5FC0">
      <w:pPr>
        <w:jc w:val="both"/>
        <w:rPr>
          <w:sz w:val="24"/>
          <w:szCs w:val="24"/>
        </w:rPr>
      </w:pPr>
      <w:proofErr w:type="spellStart"/>
      <w:r w:rsidRPr="00D565EF">
        <w:rPr>
          <w:sz w:val="24"/>
          <w:szCs w:val="24"/>
        </w:rPr>
        <w:t>Biopython</w:t>
      </w:r>
      <w:proofErr w:type="spellEnd"/>
      <w:r w:rsidRPr="00D565EF">
        <w:rPr>
          <w:sz w:val="24"/>
          <w:szCs w:val="24"/>
        </w:rPr>
        <w:t xml:space="preserve"> est libre et accessible gratuitement, ce qui le rend disponible pour toute la communauté scientifique.</w:t>
      </w:r>
    </w:p>
    <w:p w:rsidR="00D565EF" w:rsidRPr="00D565EF" w:rsidRDefault="00D565EF" w:rsidP="003E5FC0">
      <w:pPr>
        <w:jc w:val="both"/>
        <w:rPr>
          <w:sz w:val="24"/>
          <w:szCs w:val="24"/>
        </w:rPr>
      </w:pPr>
      <w:r w:rsidRPr="00D565EF">
        <w:rPr>
          <w:sz w:val="24"/>
          <w:szCs w:val="24"/>
        </w:rPr>
        <w:t>2. Richesse fonctionnelle</w:t>
      </w:r>
    </w:p>
    <w:p w:rsidR="00D565EF" w:rsidRPr="00D565EF" w:rsidRDefault="00D565EF" w:rsidP="003E5FC0">
      <w:pPr>
        <w:jc w:val="both"/>
        <w:rPr>
          <w:sz w:val="24"/>
          <w:szCs w:val="24"/>
        </w:rPr>
      </w:pPr>
      <w:r w:rsidRPr="00D565EF">
        <w:rPr>
          <w:sz w:val="24"/>
          <w:szCs w:val="24"/>
        </w:rPr>
        <w:t>La bibliothèque couvre un large éventail d’applications en bio-informatique, allant de l’analyse de séquences à l’étude des structures macromoléculaires et à l’apprentissage statistique.</w:t>
      </w:r>
    </w:p>
    <w:p w:rsidR="00D565EF" w:rsidRPr="00D565EF" w:rsidRDefault="00D565EF" w:rsidP="003E5FC0">
      <w:pPr>
        <w:jc w:val="both"/>
        <w:rPr>
          <w:sz w:val="24"/>
          <w:szCs w:val="24"/>
        </w:rPr>
      </w:pPr>
      <w:r w:rsidRPr="00D565EF">
        <w:rPr>
          <w:sz w:val="24"/>
          <w:szCs w:val="24"/>
        </w:rPr>
        <w:t>3. Compatibilité avec d’autres outils</w:t>
      </w:r>
    </w:p>
    <w:p w:rsidR="00D565EF" w:rsidRPr="00D565EF" w:rsidRDefault="00D565EF" w:rsidP="003E5FC0">
      <w:pPr>
        <w:jc w:val="both"/>
        <w:rPr>
          <w:sz w:val="24"/>
          <w:szCs w:val="24"/>
        </w:rPr>
      </w:pPr>
      <w:proofErr w:type="spellStart"/>
      <w:r w:rsidRPr="00D565EF">
        <w:rPr>
          <w:sz w:val="24"/>
          <w:szCs w:val="24"/>
        </w:rPr>
        <w:t>Biopython</w:t>
      </w:r>
      <w:proofErr w:type="spellEnd"/>
      <w:r w:rsidRPr="00D565EF">
        <w:rPr>
          <w:sz w:val="24"/>
          <w:szCs w:val="24"/>
        </w:rPr>
        <w:t xml:space="preserve"> s’intègre facilement avec des outils et bases de données biologiques populaires comme BLAST, </w:t>
      </w:r>
      <w:proofErr w:type="spellStart"/>
      <w:r w:rsidRPr="00D565EF">
        <w:rPr>
          <w:sz w:val="24"/>
          <w:szCs w:val="24"/>
        </w:rPr>
        <w:t>ClustalW</w:t>
      </w:r>
      <w:proofErr w:type="spellEnd"/>
      <w:r w:rsidRPr="00D565EF">
        <w:rPr>
          <w:sz w:val="24"/>
          <w:szCs w:val="24"/>
        </w:rPr>
        <w:t xml:space="preserve">, EMBOSS, NCBI, KEGG ou </w:t>
      </w:r>
      <w:proofErr w:type="spellStart"/>
      <w:r w:rsidRPr="00D565EF">
        <w:rPr>
          <w:sz w:val="24"/>
          <w:szCs w:val="24"/>
        </w:rPr>
        <w:t>ExPASy</w:t>
      </w:r>
      <w:proofErr w:type="spellEnd"/>
      <w:r w:rsidRPr="00D565EF">
        <w:rPr>
          <w:sz w:val="24"/>
          <w:szCs w:val="24"/>
        </w:rPr>
        <w:t>.</w:t>
      </w:r>
    </w:p>
    <w:p w:rsidR="00D565EF" w:rsidRPr="00D565EF" w:rsidRDefault="00D565EF" w:rsidP="003E5FC0">
      <w:pPr>
        <w:jc w:val="both"/>
        <w:rPr>
          <w:sz w:val="24"/>
          <w:szCs w:val="24"/>
        </w:rPr>
      </w:pPr>
      <w:r w:rsidRPr="00D565EF">
        <w:rPr>
          <w:sz w:val="24"/>
          <w:szCs w:val="24"/>
        </w:rPr>
        <w:t>4. Facilité d’utilisation grâce à Python</w:t>
      </w:r>
    </w:p>
    <w:p w:rsidR="00D565EF" w:rsidRPr="00D565EF" w:rsidRDefault="00D565EF" w:rsidP="003E5FC0">
      <w:pPr>
        <w:jc w:val="both"/>
        <w:rPr>
          <w:sz w:val="24"/>
          <w:szCs w:val="24"/>
        </w:rPr>
      </w:pPr>
      <w:r w:rsidRPr="00D565EF">
        <w:rPr>
          <w:sz w:val="24"/>
          <w:szCs w:val="24"/>
        </w:rPr>
        <w:t xml:space="preserve">Le langage Python, simple et lisible, facilite l’apprentissage et l’utilisation de </w:t>
      </w:r>
      <w:proofErr w:type="spellStart"/>
      <w:r w:rsidRPr="00D565EF">
        <w:rPr>
          <w:sz w:val="24"/>
          <w:szCs w:val="24"/>
        </w:rPr>
        <w:t>Biopython</w:t>
      </w:r>
      <w:proofErr w:type="spellEnd"/>
      <w:r w:rsidRPr="00D565EF">
        <w:rPr>
          <w:sz w:val="24"/>
          <w:szCs w:val="24"/>
        </w:rPr>
        <w:t xml:space="preserve"> pour les étudiants et chercheurs.</w:t>
      </w:r>
    </w:p>
    <w:p w:rsidR="00D565EF" w:rsidRPr="00D565EF" w:rsidRDefault="00D565EF" w:rsidP="003E5FC0">
      <w:pPr>
        <w:jc w:val="both"/>
        <w:rPr>
          <w:sz w:val="24"/>
          <w:szCs w:val="24"/>
        </w:rPr>
      </w:pPr>
      <w:r w:rsidRPr="00D565EF">
        <w:rPr>
          <w:sz w:val="24"/>
          <w:szCs w:val="24"/>
        </w:rPr>
        <w:lastRenderedPageBreak/>
        <w:t>5. Documentation et communauté</w:t>
      </w:r>
    </w:p>
    <w:p w:rsidR="00D565EF" w:rsidRPr="00D565EF" w:rsidRDefault="00D565EF" w:rsidP="003E5FC0">
      <w:pPr>
        <w:jc w:val="both"/>
        <w:rPr>
          <w:sz w:val="24"/>
          <w:szCs w:val="24"/>
        </w:rPr>
      </w:pPr>
      <w:proofErr w:type="spellStart"/>
      <w:r w:rsidRPr="00D565EF">
        <w:rPr>
          <w:sz w:val="24"/>
          <w:szCs w:val="24"/>
        </w:rPr>
        <w:t>Biopython</w:t>
      </w:r>
      <w:proofErr w:type="spellEnd"/>
      <w:r w:rsidRPr="00D565EF">
        <w:rPr>
          <w:sz w:val="24"/>
          <w:szCs w:val="24"/>
        </w:rPr>
        <w:t xml:space="preserve"> dispose d’une documentation complète, de tutoriels, d’exemples pratiques et d’une communauté internationale active, garantissant une évolution continue et une maintenance régulière.</w:t>
      </w:r>
    </w:p>
    <w:p w:rsidR="00D565EF" w:rsidRPr="00D565EF" w:rsidRDefault="00D565EF" w:rsidP="003E5FC0">
      <w:pPr>
        <w:jc w:val="both"/>
        <w:rPr>
          <w:sz w:val="24"/>
          <w:szCs w:val="24"/>
        </w:rPr>
      </w:pPr>
      <w:r w:rsidRPr="00D565EF">
        <w:rPr>
          <w:sz w:val="24"/>
          <w:szCs w:val="24"/>
        </w:rPr>
        <w:t>6. Utilisation académique et recherche</w:t>
      </w:r>
    </w:p>
    <w:p w:rsidR="00BA4C6B" w:rsidRDefault="00D565EF" w:rsidP="003E5FC0">
      <w:pPr>
        <w:jc w:val="both"/>
        <w:rPr>
          <w:sz w:val="24"/>
          <w:szCs w:val="24"/>
        </w:rPr>
      </w:pPr>
      <w:r w:rsidRPr="00D565EF">
        <w:rPr>
          <w:sz w:val="24"/>
          <w:szCs w:val="24"/>
        </w:rPr>
        <w:t>La bibliothèque est largement utilisée dans l’enseignement de la bio-informatique et dans des projets de recherche académique et industrielle</w:t>
      </w:r>
      <w:proofErr w:type="gramStart"/>
      <w:r w:rsidRPr="00D565EF">
        <w:rPr>
          <w:sz w:val="24"/>
          <w:szCs w:val="24"/>
        </w:rPr>
        <w:t>.</w:t>
      </w:r>
      <w:r w:rsidR="00D3321F">
        <w:rPr>
          <w:sz w:val="24"/>
          <w:szCs w:val="24"/>
        </w:rPr>
        <w:t>[</w:t>
      </w:r>
      <w:proofErr w:type="gramEnd"/>
      <w:r w:rsidR="00D3321F">
        <w:rPr>
          <w:sz w:val="24"/>
          <w:szCs w:val="24"/>
        </w:rPr>
        <w:t>2]</w:t>
      </w:r>
    </w:p>
    <w:bookmarkEnd w:id="0"/>
    <w:p w:rsidR="003D6C28" w:rsidRPr="003D6C28" w:rsidRDefault="003D6C28" w:rsidP="004E74BE">
      <w:pPr>
        <w:pStyle w:val="NormalWeb"/>
        <w:spacing w:line="360" w:lineRule="auto"/>
        <w:rPr>
          <w:rFonts w:asciiTheme="minorHAnsi" w:eastAsiaTheme="majorEastAsia" w:hAnsiTheme="minorHAnsi" w:cstheme="minorHAnsi"/>
          <w:b/>
          <w:bCs/>
          <w:color w:val="000000" w:themeColor="text1"/>
          <w:sz w:val="28"/>
          <w:szCs w:val="28"/>
        </w:rPr>
      </w:pPr>
      <w:proofErr w:type="gramStart"/>
      <w:r w:rsidRPr="003D6C28">
        <w:rPr>
          <w:rFonts w:asciiTheme="minorHAnsi" w:eastAsiaTheme="majorEastAsia" w:hAnsiTheme="minorHAnsi" w:cstheme="minorHAnsi"/>
          <w:b/>
          <w:bCs/>
          <w:color w:val="000000" w:themeColor="text1"/>
          <w:sz w:val="28"/>
          <w:szCs w:val="28"/>
        </w:rPr>
        <w:t>5.</w:t>
      </w:r>
      <w:r w:rsidR="004E74BE" w:rsidRPr="003D6C28">
        <w:rPr>
          <w:rFonts w:asciiTheme="minorHAnsi" w:eastAsiaTheme="majorEastAsia" w:hAnsiTheme="minorHAnsi" w:cstheme="minorHAnsi"/>
          <w:b/>
          <w:bCs/>
          <w:color w:val="000000" w:themeColor="text1"/>
          <w:sz w:val="28"/>
          <w:szCs w:val="28"/>
        </w:rPr>
        <w:t>Limites</w:t>
      </w:r>
      <w:proofErr w:type="gramEnd"/>
      <w:r w:rsidR="004E74BE" w:rsidRPr="003D6C28">
        <w:rPr>
          <w:rFonts w:asciiTheme="minorHAnsi" w:eastAsiaTheme="majorEastAsia" w:hAnsiTheme="minorHAnsi" w:cstheme="minorHAnsi"/>
          <w:b/>
          <w:bCs/>
          <w:color w:val="000000" w:themeColor="text1"/>
          <w:sz w:val="28"/>
          <w:szCs w:val="28"/>
        </w:rPr>
        <w:t xml:space="preserve"> et points faibles de </w:t>
      </w:r>
      <w:proofErr w:type="spellStart"/>
      <w:r w:rsidR="004E74BE" w:rsidRPr="003D6C28">
        <w:rPr>
          <w:rFonts w:asciiTheme="minorHAnsi" w:eastAsiaTheme="majorEastAsia" w:hAnsiTheme="minorHAnsi" w:cstheme="minorHAnsi"/>
          <w:b/>
          <w:bCs/>
          <w:color w:val="000000" w:themeColor="text1"/>
          <w:sz w:val="28"/>
          <w:szCs w:val="28"/>
        </w:rPr>
        <w:t>Biopython</w:t>
      </w:r>
      <w:proofErr w:type="spellEnd"/>
      <w:r w:rsidR="004E74BE" w:rsidRPr="003D6C28">
        <w:rPr>
          <w:rFonts w:asciiTheme="minorHAnsi" w:eastAsiaTheme="majorEastAsia" w:hAnsiTheme="minorHAnsi" w:cstheme="minorHAnsi"/>
          <w:b/>
          <w:bCs/>
          <w:color w:val="000000" w:themeColor="text1"/>
          <w:sz w:val="28"/>
          <w:szCs w:val="28"/>
        </w:rPr>
        <w:t xml:space="preserve"> </w:t>
      </w:r>
    </w:p>
    <w:p w:rsidR="003D6C28" w:rsidRPr="003D6C28" w:rsidRDefault="004E74BE" w:rsidP="003D6C28">
      <w:pPr>
        <w:pStyle w:val="NormalWeb"/>
        <w:spacing w:line="360" w:lineRule="auto"/>
        <w:jc w:val="both"/>
        <w:rPr>
          <w:rFonts w:asciiTheme="minorHAnsi" w:eastAsiaTheme="majorEastAsia" w:hAnsiTheme="minorHAnsi" w:cstheme="minorHAnsi"/>
          <w:color w:val="000000" w:themeColor="text1"/>
        </w:rPr>
      </w:pPr>
      <w:r w:rsidRPr="003D6C28">
        <w:rPr>
          <w:rFonts w:asciiTheme="minorHAnsi" w:eastAsiaTheme="majorEastAsia" w:hAnsiTheme="minorHAnsi" w:cstheme="minorHAnsi"/>
          <w:color w:val="000000" w:themeColor="text1"/>
        </w:rPr>
        <w:t xml:space="preserve">1. Difficulté pour les débutants </w:t>
      </w:r>
      <w:proofErr w:type="spellStart"/>
      <w:r w:rsidRPr="003D6C28">
        <w:rPr>
          <w:rFonts w:asciiTheme="minorHAnsi" w:eastAsiaTheme="majorEastAsia" w:hAnsiTheme="minorHAnsi" w:cstheme="minorHAnsi"/>
          <w:color w:val="000000" w:themeColor="text1"/>
        </w:rPr>
        <w:t>Biopython</w:t>
      </w:r>
      <w:proofErr w:type="spellEnd"/>
      <w:r w:rsidRPr="003D6C28">
        <w:rPr>
          <w:rFonts w:asciiTheme="minorHAnsi" w:eastAsiaTheme="majorEastAsia" w:hAnsiTheme="minorHAnsi" w:cstheme="minorHAnsi"/>
          <w:color w:val="000000" w:themeColor="text1"/>
        </w:rPr>
        <w:t xml:space="preserve"> est une bibliothèque très puissante, mais son utilisation demande une bonne connaissance du langage Python. Les utilisateurs qui n’ont pas d’expérience en programmation peuvent rencontrer des difficultés pour comprendre comment utiliser les modules, créer des scripts et manipuler les données biologiques. Par exemple, même des opérations simples comme lire un fichier FASTA nécessitent de connaître les classes et méthodes de </w:t>
      </w:r>
      <w:proofErr w:type="spellStart"/>
      <w:r w:rsidRPr="003D6C28">
        <w:rPr>
          <w:rFonts w:asciiTheme="minorHAnsi" w:eastAsiaTheme="majorEastAsia" w:hAnsiTheme="minorHAnsi" w:cstheme="minorHAnsi"/>
          <w:color w:val="000000" w:themeColor="text1"/>
        </w:rPr>
        <w:t>Biopython</w:t>
      </w:r>
      <w:proofErr w:type="spellEnd"/>
      <w:r w:rsidRPr="003D6C28">
        <w:rPr>
          <w:rFonts w:asciiTheme="minorHAnsi" w:eastAsiaTheme="majorEastAsia" w:hAnsiTheme="minorHAnsi" w:cstheme="minorHAnsi"/>
          <w:color w:val="000000" w:themeColor="text1"/>
        </w:rPr>
        <w:t>, ce qui peut être intimidant pour un novice.</w:t>
      </w:r>
    </w:p>
    <w:p w:rsidR="003D6C28" w:rsidRPr="003D6C28" w:rsidRDefault="004E74BE" w:rsidP="003D6C28">
      <w:pPr>
        <w:pStyle w:val="NormalWeb"/>
        <w:spacing w:line="360" w:lineRule="auto"/>
        <w:jc w:val="both"/>
        <w:rPr>
          <w:rFonts w:asciiTheme="minorHAnsi" w:eastAsiaTheme="majorEastAsia" w:hAnsiTheme="minorHAnsi" w:cstheme="minorHAnsi"/>
          <w:color w:val="000000" w:themeColor="text1"/>
        </w:rPr>
      </w:pPr>
      <w:r w:rsidRPr="003D6C28">
        <w:rPr>
          <w:rFonts w:asciiTheme="minorHAnsi" w:eastAsiaTheme="majorEastAsia" w:hAnsiTheme="minorHAnsi" w:cstheme="minorHAnsi"/>
          <w:color w:val="000000" w:themeColor="text1"/>
        </w:rPr>
        <w:t xml:space="preserve"> 2. Gestion des grandes données Bien que </w:t>
      </w:r>
      <w:proofErr w:type="spellStart"/>
      <w:r w:rsidRPr="003D6C28">
        <w:rPr>
          <w:rFonts w:asciiTheme="minorHAnsi" w:eastAsiaTheme="majorEastAsia" w:hAnsiTheme="minorHAnsi" w:cstheme="minorHAnsi"/>
          <w:color w:val="000000" w:themeColor="text1"/>
        </w:rPr>
        <w:t>Biopython</w:t>
      </w:r>
      <w:proofErr w:type="spellEnd"/>
      <w:r w:rsidRPr="003D6C28">
        <w:rPr>
          <w:rFonts w:asciiTheme="minorHAnsi" w:eastAsiaTheme="majorEastAsia" w:hAnsiTheme="minorHAnsi" w:cstheme="minorHAnsi"/>
          <w:color w:val="000000" w:themeColor="text1"/>
        </w:rPr>
        <w:t xml:space="preserve"> permette de traiter des séquences et des données biologiques, certaines opérations sur des ensembles de données volumineux ou des génomes complets peuvent être lentes et consommer beaucoup de mémoire. Par exemple, manipuler des milliers de séquences ou un génome entier en mémoire peut provoquer des ralentissements, ce qui limite l’efficacité pour les projets très lourds.</w:t>
      </w:r>
    </w:p>
    <w:p w:rsidR="003D6C28" w:rsidRPr="003D6C28" w:rsidRDefault="004E74BE" w:rsidP="003D6C28">
      <w:pPr>
        <w:pStyle w:val="NormalWeb"/>
        <w:spacing w:line="360" w:lineRule="auto"/>
        <w:jc w:val="both"/>
        <w:rPr>
          <w:rFonts w:asciiTheme="minorHAnsi" w:eastAsiaTheme="majorEastAsia" w:hAnsiTheme="minorHAnsi" w:cstheme="minorHAnsi"/>
          <w:color w:val="000000" w:themeColor="text1"/>
        </w:rPr>
      </w:pPr>
      <w:r w:rsidRPr="003D6C28">
        <w:rPr>
          <w:rFonts w:asciiTheme="minorHAnsi" w:eastAsiaTheme="majorEastAsia" w:hAnsiTheme="minorHAnsi" w:cstheme="minorHAnsi"/>
          <w:color w:val="000000" w:themeColor="text1"/>
        </w:rPr>
        <w:t xml:space="preserve"> 3. Complexité des formats de données biologiques Les formats de fichiers en bioinformatique changent fréquemment, et </w:t>
      </w:r>
      <w:proofErr w:type="spellStart"/>
      <w:r w:rsidRPr="003D6C28">
        <w:rPr>
          <w:rFonts w:asciiTheme="minorHAnsi" w:eastAsiaTheme="majorEastAsia" w:hAnsiTheme="minorHAnsi" w:cstheme="minorHAnsi"/>
          <w:color w:val="000000" w:themeColor="text1"/>
        </w:rPr>
        <w:t>Biopython</w:t>
      </w:r>
      <w:proofErr w:type="spellEnd"/>
      <w:r w:rsidRPr="003D6C28">
        <w:rPr>
          <w:rFonts w:asciiTheme="minorHAnsi" w:eastAsiaTheme="majorEastAsia" w:hAnsiTheme="minorHAnsi" w:cstheme="minorHAnsi"/>
          <w:color w:val="000000" w:themeColor="text1"/>
        </w:rPr>
        <w:t xml:space="preserve"> doit s’adapter à ces changements. La création et la maintenance de parseurs pour différents formats (FASTA, </w:t>
      </w:r>
      <w:proofErr w:type="spellStart"/>
      <w:r w:rsidRPr="003D6C28">
        <w:rPr>
          <w:rFonts w:asciiTheme="minorHAnsi" w:eastAsiaTheme="majorEastAsia" w:hAnsiTheme="minorHAnsi" w:cstheme="minorHAnsi"/>
          <w:color w:val="000000" w:themeColor="text1"/>
        </w:rPr>
        <w:t>GenBank</w:t>
      </w:r>
      <w:proofErr w:type="spellEnd"/>
      <w:r w:rsidRPr="003D6C28">
        <w:rPr>
          <w:rFonts w:asciiTheme="minorHAnsi" w:eastAsiaTheme="majorEastAsia" w:hAnsiTheme="minorHAnsi" w:cstheme="minorHAnsi"/>
          <w:color w:val="000000" w:themeColor="text1"/>
        </w:rPr>
        <w:t xml:space="preserve">, </w:t>
      </w:r>
      <w:proofErr w:type="spellStart"/>
      <w:r w:rsidRPr="003D6C28">
        <w:rPr>
          <w:rFonts w:asciiTheme="minorHAnsi" w:eastAsiaTheme="majorEastAsia" w:hAnsiTheme="minorHAnsi" w:cstheme="minorHAnsi"/>
          <w:color w:val="000000" w:themeColor="text1"/>
        </w:rPr>
        <w:t>Swiss-Prot</w:t>
      </w:r>
      <w:proofErr w:type="spellEnd"/>
      <w:r w:rsidRPr="003D6C28">
        <w:rPr>
          <w:rFonts w:asciiTheme="minorHAnsi" w:eastAsiaTheme="majorEastAsia" w:hAnsiTheme="minorHAnsi" w:cstheme="minorHAnsi"/>
          <w:color w:val="000000" w:themeColor="text1"/>
        </w:rPr>
        <w:t>, etc.) peut être complexe et demander beaucoup de travail. Cela signifie que certains modules peuvent ne pas être totalement compatibles avec tous les fichiers ou bases de données, surtout si elles évoluent rapidement.</w:t>
      </w:r>
    </w:p>
    <w:p w:rsidR="003D6C28" w:rsidRDefault="004E74BE" w:rsidP="003D6C28">
      <w:pPr>
        <w:pStyle w:val="NormalWeb"/>
        <w:spacing w:line="360" w:lineRule="auto"/>
        <w:jc w:val="both"/>
        <w:rPr>
          <w:rFonts w:asciiTheme="minorHAnsi" w:eastAsiaTheme="majorEastAsia" w:hAnsiTheme="minorHAnsi" w:cstheme="minorHAnsi"/>
          <w:color w:val="000000" w:themeColor="text1"/>
        </w:rPr>
      </w:pPr>
      <w:r w:rsidRPr="003D6C28">
        <w:rPr>
          <w:rFonts w:asciiTheme="minorHAnsi" w:eastAsiaTheme="majorEastAsia" w:hAnsiTheme="minorHAnsi" w:cstheme="minorHAnsi"/>
          <w:color w:val="000000" w:themeColor="text1"/>
        </w:rPr>
        <w:lastRenderedPageBreak/>
        <w:t xml:space="preserve"> 4. Modules en développement </w:t>
      </w:r>
      <w:proofErr w:type="spellStart"/>
      <w:r w:rsidRPr="003D6C28">
        <w:rPr>
          <w:rFonts w:asciiTheme="minorHAnsi" w:eastAsiaTheme="majorEastAsia" w:hAnsiTheme="minorHAnsi" w:cstheme="minorHAnsi"/>
          <w:color w:val="000000" w:themeColor="text1"/>
        </w:rPr>
        <w:t>Biopython</w:t>
      </w:r>
      <w:proofErr w:type="spellEnd"/>
      <w:r w:rsidRPr="003D6C28">
        <w:rPr>
          <w:rFonts w:asciiTheme="minorHAnsi" w:eastAsiaTheme="majorEastAsia" w:hAnsiTheme="minorHAnsi" w:cstheme="minorHAnsi"/>
          <w:color w:val="000000" w:themeColor="text1"/>
        </w:rPr>
        <w:t xml:space="preserve"> est un projet open source en développement actif. Certains modules ou fonctionnalités peuvent encore être expérimentaux ou instables. Cela peut entraîner des erreurs ou des limitations dans certaines analyses, et les utilisateurs doivent parfois attendre de nouvelles versions pour profiter des améliorations. </w:t>
      </w:r>
    </w:p>
    <w:p w:rsidR="003D6C28" w:rsidRDefault="004E74BE" w:rsidP="003D6C28">
      <w:pPr>
        <w:pStyle w:val="NormalWeb"/>
        <w:spacing w:line="360" w:lineRule="auto"/>
        <w:jc w:val="both"/>
        <w:rPr>
          <w:rFonts w:asciiTheme="minorHAnsi" w:eastAsiaTheme="majorEastAsia" w:hAnsiTheme="minorHAnsi" w:cstheme="minorHAnsi"/>
          <w:color w:val="000000" w:themeColor="text1"/>
        </w:rPr>
      </w:pPr>
      <w:r w:rsidRPr="003D6C28">
        <w:rPr>
          <w:rFonts w:asciiTheme="minorHAnsi" w:eastAsiaTheme="majorEastAsia" w:hAnsiTheme="minorHAnsi" w:cstheme="minorHAnsi"/>
          <w:color w:val="000000" w:themeColor="text1"/>
        </w:rPr>
        <w:t xml:space="preserve">5. Limites pour les non-programmeurs Actuellement, </w:t>
      </w:r>
      <w:proofErr w:type="spellStart"/>
      <w:r w:rsidRPr="003D6C28">
        <w:rPr>
          <w:rFonts w:asciiTheme="minorHAnsi" w:eastAsiaTheme="majorEastAsia" w:hAnsiTheme="minorHAnsi" w:cstheme="minorHAnsi"/>
          <w:color w:val="000000" w:themeColor="text1"/>
        </w:rPr>
        <w:t>Biopython</w:t>
      </w:r>
      <w:proofErr w:type="spellEnd"/>
      <w:r w:rsidRPr="003D6C28">
        <w:rPr>
          <w:rFonts w:asciiTheme="minorHAnsi" w:eastAsiaTheme="majorEastAsia" w:hAnsiTheme="minorHAnsi" w:cstheme="minorHAnsi"/>
          <w:color w:val="000000" w:themeColor="text1"/>
        </w:rPr>
        <w:t xml:space="preserve"> est principalement destiné aux personnes capables de coder. Les interfaces graphiques permettant une utilisation sans programmation sont encore limitées ou en cours de développement. Les chercheurs qui ne connaissent pas Python devront apprendre au moins les bases du langage pour exploiter pleinement les outils disponibles</w:t>
      </w:r>
      <w:proofErr w:type="gramStart"/>
      <w:r w:rsidRPr="003D6C28">
        <w:rPr>
          <w:rFonts w:asciiTheme="minorHAnsi" w:eastAsiaTheme="majorEastAsia" w:hAnsiTheme="minorHAnsi" w:cstheme="minorHAnsi"/>
          <w:color w:val="000000" w:themeColor="text1"/>
        </w:rPr>
        <w:t>.</w:t>
      </w:r>
      <w:r w:rsidR="00D3321F">
        <w:rPr>
          <w:rFonts w:asciiTheme="minorHAnsi" w:eastAsiaTheme="majorEastAsia" w:hAnsiTheme="minorHAnsi" w:cstheme="minorHAnsi"/>
          <w:color w:val="000000" w:themeColor="text1"/>
        </w:rPr>
        <w:t>[</w:t>
      </w:r>
      <w:proofErr w:type="gramEnd"/>
      <w:r w:rsidR="00D3321F">
        <w:rPr>
          <w:rFonts w:asciiTheme="minorHAnsi" w:eastAsiaTheme="majorEastAsia" w:hAnsiTheme="minorHAnsi" w:cstheme="minorHAnsi"/>
          <w:color w:val="000000" w:themeColor="text1"/>
        </w:rPr>
        <w:t>3]</w:t>
      </w:r>
    </w:p>
    <w:p w:rsidR="003D6C28" w:rsidRPr="003D6C28" w:rsidRDefault="003D6C28" w:rsidP="003D6C28">
      <w:pPr>
        <w:pStyle w:val="NormalWeb"/>
        <w:spacing w:line="360" w:lineRule="auto"/>
        <w:jc w:val="both"/>
        <w:rPr>
          <w:rFonts w:asciiTheme="minorHAnsi" w:eastAsiaTheme="majorEastAsia" w:hAnsiTheme="minorHAnsi" w:cstheme="minorHAnsi"/>
          <w:b/>
          <w:bCs/>
          <w:color w:val="000000" w:themeColor="text1"/>
          <w:sz w:val="28"/>
          <w:szCs w:val="28"/>
        </w:rPr>
      </w:pPr>
      <w:proofErr w:type="gramStart"/>
      <w:r>
        <w:rPr>
          <w:rFonts w:asciiTheme="minorHAnsi" w:eastAsiaTheme="majorEastAsia" w:hAnsiTheme="minorHAnsi" w:cstheme="minorHAnsi"/>
          <w:b/>
          <w:bCs/>
          <w:color w:val="000000" w:themeColor="text1"/>
          <w:sz w:val="28"/>
          <w:szCs w:val="28"/>
        </w:rPr>
        <w:t>6.</w:t>
      </w:r>
      <w:r w:rsidRPr="003D6C28">
        <w:rPr>
          <w:rFonts w:asciiTheme="minorHAnsi" w:eastAsiaTheme="majorEastAsia" w:hAnsiTheme="minorHAnsi" w:cstheme="minorHAnsi"/>
          <w:b/>
          <w:bCs/>
          <w:color w:val="000000" w:themeColor="text1"/>
          <w:sz w:val="28"/>
          <w:szCs w:val="28"/>
        </w:rPr>
        <w:t>Conclusion</w:t>
      </w:r>
      <w:proofErr w:type="gramEnd"/>
    </w:p>
    <w:p w:rsidR="003D6C28" w:rsidRDefault="003D6C28" w:rsidP="003D6C28">
      <w:pPr>
        <w:pStyle w:val="NormalWeb"/>
        <w:spacing w:line="360" w:lineRule="auto"/>
        <w:jc w:val="both"/>
        <w:rPr>
          <w:rFonts w:asciiTheme="minorHAnsi" w:eastAsiaTheme="majorEastAsia" w:hAnsiTheme="minorHAnsi" w:cstheme="minorHAnsi"/>
          <w:color w:val="000000" w:themeColor="text1"/>
        </w:rPr>
      </w:pPr>
      <w:r>
        <w:rPr>
          <w:rFonts w:asciiTheme="minorHAnsi" w:eastAsiaTheme="majorEastAsia" w:hAnsiTheme="minorHAnsi" w:cstheme="minorHAnsi"/>
          <w:color w:val="000000" w:themeColor="text1"/>
        </w:rPr>
        <w:t xml:space="preserve">  </w:t>
      </w:r>
      <w:r w:rsidRPr="003D6C28">
        <w:rPr>
          <w:rFonts w:asciiTheme="minorHAnsi" w:eastAsiaTheme="majorEastAsia" w:hAnsiTheme="minorHAnsi" w:cstheme="minorHAnsi"/>
          <w:color w:val="000000" w:themeColor="text1"/>
        </w:rPr>
        <w:t xml:space="preserve"> </w:t>
      </w:r>
      <w:proofErr w:type="spellStart"/>
      <w:r w:rsidRPr="003D6C28">
        <w:rPr>
          <w:rFonts w:asciiTheme="minorHAnsi" w:eastAsiaTheme="majorEastAsia" w:hAnsiTheme="minorHAnsi" w:cstheme="minorHAnsi"/>
          <w:color w:val="000000" w:themeColor="text1"/>
        </w:rPr>
        <w:t>Biopython</w:t>
      </w:r>
      <w:proofErr w:type="spellEnd"/>
      <w:r w:rsidRPr="003D6C28">
        <w:rPr>
          <w:rFonts w:asciiTheme="minorHAnsi" w:eastAsiaTheme="majorEastAsia" w:hAnsiTheme="minorHAnsi" w:cstheme="minorHAnsi"/>
          <w:color w:val="000000" w:themeColor="text1"/>
        </w:rPr>
        <w:t xml:space="preserve"> représente un cadre avancé permettant d’exploiter le langage Python pour l’étude et l’analyse des données biologiques de manière complète. La bibliothèque offre divers outils pour la représentation et l’analyse des informations biologiques, y compris le traitement des séquences, l’interfaçage avec les bases de données et la réalisation de calculs statistiques. Bien que puissante et riche en fonctionnalités, la bibliothèque requiert des compétences en programmation pour être utilisée efficacement, et certaines de ses fonctionnalités sont encore en cours de développement, ce qui peut limiter certaines analyses ou nécessiter des solutions supplémentaires. Dans l’ensemble, </w:t>
      </w:r>
      <w:proofErr w:type="spellStart"/>
      <w:r w:rsidRPr="003D6C28">
        <w:rPr>
          <w:rFonts w:asciiTheme="minorHAnsi" w:eastAsiaTheme="majorEastAsia" w:hAnsiTheme="minorHAnsi" w:cstheme="minorHAnsi"/>
          <w:color w:val="000000" w:themeColor="text1"/>
        </w:rPr>
        <w:t>Biopython</w:t>
      </w:r>
      <w:proofErr w:type="spellEnd"/>
      <w:r w:rsidRPr="003D6C28">
        <w:rPr>
          <w:rFonts w:asciiTheme="minorHAnsi" w:eastAsiaTheme="majorEastAsia" w:hAnsiTheme="minorHAnsi" w:cstheme="minorHAnsi"/>
          <w:color w:val="000000" w:themeColor="text1"/>
        </w:rPr>
        <w:t xml:space="preserve"> constitue un choix essentiel pour les chercheurs en bioinformatique, combinant flexibilité, intégration avec d’autres outils et possibilité de développer des solutions adaptées à des projets scientifiques avancés.</w:t>
      </w:r>
    </w:p>
    <w:p w:rsidR="00D565EF" w:rsidRDefault="00D565EF" w:rsidP="0000108E">
      <w:pPr>
        <w:pStyle w:val="NormalWeb"/>
        <w:spacing w:line="360" w:lineRule="auto"/>
        <w:jc w:val="both"/>
        <w:rPr>
          <w:rFonts w:asciiTheme="minorHAnsi" w:eastAsiaTheme="majorEastAsia" w:hAnsiTheme="minorHAnsi" w:cstheme="minorHAnsi"/>
          <w:b/>
          <w:bCs/>
          <w:color w:val="000000" w:themeColor="text1"/>
          <w:sz w:val="28"/>
          <w:szCs w:val="28"/>
        </w:rPr>
      </w:pPr>
    </w:p>
    <w:p w:rsidR="00D565EF" w:rsidRDefault="00D565EF" w:rsidP="0000108E">
      <w:pPr>
        <w:pStyle w:val="NormalWeb"/>
        <w:spacing w:line="360" w:lineRule="auto"/>
        <w:jc w:val="both"/>
        <w:rPr>
          <w:rFonts w:asciiTheme="minorHAnsi" w:eastAsiaTheme="majorEastAsia" w:hAnsiTheme="minorHAnsi" w:cstheme="minorHAnsi"/>
          <w:b/>
          <w:bCs/>
          <w:color w:val="000000" w:themeColor="text1"/>
          <w:sz w:val="28"/>
          <w:szCs w:val="28"/>
        </w:rPr>
      </w:pPr>
    </w:p>
    <w:p w:rsidR="00511AD7" w:rsidRDefault="00511AD7" w:rsidP="0000108E">
      <w:pPr>
        <w:pStyle w:val="NormalWeb"/>
        <w:spacing w:line="360" w:lineRule="auto"/>
        <w:jc w:val="both"/>
        <w:rPr>
          <w:rFonts w:asciiTheme="minorHAnsi" w:eastAsiaTheme="majorEastAsia" w:hAnsiTheme="minorHAnsi" w:cstheme="minorHAnsi"/>
          <w:b/>
          <w:bCs/>
          <w:color w:val="000000" w:themeColor="text1"/>
          <w:sz w:val="28"/>
          <w:szCs w:val="28"/>
        </w:rPr>
      </w:pPr>
      <w:bookmarkStart w:id="1" w:name="_GoBack"/>
      <w:bookmarkEnd w:id="1"/>
    </w:p>
    <w:p w:rsidR="003D6C28" w:rsidRDefault="0000108E" w:rsidP="0000108E">
      <w:pPr>
        <w:pStyle w:val="NormalWeb"/>
        <w:spacing w:line="360" w:lineRule="auto"/>
        <w:jc w:val="both"/>
        <w:rPr>
          <w:rFonts w:asciiTheme="minorHAnsi" w:eastAsiaTheme="majorEastAsia" w:hAnsiTheme="minorHAnsi" w:cstheme="minorHAnsi"/>
          <w:b/>
          <w:bCs/>
          <w:color w:val="000000" w:themeColor="text1"/>
          <w:sz w:val="28"/>
          <w:szCs w:val="28"/>
        </w:rPr>
      </w:pPr>
      <w:r w:rsidRPr="0000108E">
        <w:rPr>
          <w:rFonts w:asciiTheme="minorHAnsi" w:eastAsiaTheme="majorEastAsia" w:hAnsiTheme="minorHAnsi" w:cstheme="minorHAnsi"/>
          <w:b/>
          <w:bCs/>
          <w:color w:val="000000" w:themeColor="text1"/>
          <w:sz w:val="28"/>
          <w:szCs w:val="28"/>
        </w:rPr>
        <w:lastRenderedPageBreak/>
        <w:t xml:space="preserve">PARTIE 2 – Étude pratique : exploration de </w:t>
      </w:r>
      <w:proofErr w:type="spellStart"/>
      <w:r w:rsidRPr="0000108E">
        <w:rPr>
          <w:rFonts w:asciiTheme="minorHAnsi" w:eastAsiaTheme="majorEastAsia" w:hAnsiTheme="minorHAnsi" w:cstheme="minorHAnsi"/>
          <w:b/>
          <w:bCs/>
          <w:color w:val="000000" w:themeColor="text1"/>
          <w:sz w:val="28"/>
          <w:szCs w:val="28"/>
        </w:rPr>
        <w:t>Zenodo</w:t>
      </w:r>
      <w:proofErr w:type="spellEnd"/>
    </w:p>
    <w:p w:rsidR="003D7035" w:rsidRDefault="003D7035" w:rsidP="003D7035">
      <w:pPr>
        <w:pStyle w:val="NormalWeb"/>
        <w:spacing w:line="360" w:lineRule="auto"/>
        <w:jc w:val="both"/>
        <w:rPr>
          <w:rFonts w:asciiTheme="minorHAnsi" w:eastAsiaTheme="majorEastAsia" w:hAnsiTheme="minorHAnsi" w:cstheme="minorHAnsi"/>
          <w:color w:val="000000" w:themeColor="text1"/>
        </w:rPr>
      </w:pPr>
      <w:r w:rsidRPr="003D7035">
        <w:rPr>
          <w:rFonts w:asciiTheme="minorHAnsi" w:eastAsiaTheme="majorEastAsia" w:hAnsiTheme="minorHAnsi" w:cstheme="minorHAnsi"/>
          <w:color w:val="000000" w:themeColor="text1"/>
        </w:rPr>
        <w:t xml:space="preserve">Cette partie pratique a pour objectif d’explorer la plateforme </w:t>
      </w:r>
      <w:proofErr w:type="spellStart"/>
      <w:r w:rsidRPr="003D7035">
        <w:rPr>
          <w:rFonts w:asciiTheme="minorHAnsi" w:eastAsiaTheme="majorEastAsia" w:hAnsiTheme="minorHAnsi" w:cstheme="minorHAnsi"/>
          <w:color w:val="000000" w:themeColor="text1"/>
        </w:rPr>
        <w:t>Zenodo</w:t>
      </w:r>
      <w:proofErr w:type="spellEnd"/>
      <w:r w:rsidRPr="003D7035">
        <w:rPr>
          <w:rFonts w:asciiTheme="minorHAnsi" w:eastAsiaTheme="majorEastAsia" w:hAnsiTheme="minorHAnsi" w:cstheme="minorHAnsi"/>
          <w:color w:val="000000" w:themeColor="text1"/>
        </w:rPr>
        <w:t>, de sélectionner un jeu de données scientifique pertinent et d’analyser les métadonnées associées selon une norme standardisée.</w:t>
      </w:r>
    </w:p>
    <w:p w:rsidR="003D7035" w:rsidRPr="003D7035" w:rsidRDefault="003D7035" w:rsidP="003D7035">
      <w:pPr>
        <w:pStyle w:val="NormalWeb"/>
        <w:spacing w:line="360" w:lineRule="auto"/>
        <w:jc w:val="both"/>
        <w:rPr>
          <w:rFonts w:asciiTheme="minorHAnsi" w:eastAsiaTheme="majorEastAsia" w:hAnsiTheme="minorHAnsi" w:cstheme="minorHAnsi"/>
          <w:b/>
          <w:bCs/>
          <w:color w:val="000000" w:themeColor="text1"/>
          <w:sz w:val="28"/>
          <w:szCs w:val="28"/>
        </w:rPr>
      </w:pPr>
      <w:r w:rsidRPr="003D7035">
        <w:rPr>
          <w:rFonts w:asciiTheme="minorHAnsi" w:eastAsiaTheme="majorEastAsia" w:hAnsiTheme="minorHAnsi" w:cstheme="minorHAnsi"/>
          <w:b/>
          <w:bCs/>
          <w:color w:val="000000" w:themeColor="text1"/>
          <w:sz w:val="28"/>
          <w:szCs w:val="28"/>
        </w:rPr>
        <w:t xml:space="preserve">1. Présentation de </w:t>
      </w:r>
      <w:proofErr w:type="spellStart"/>
      <w:r w:rsidRPr="003D7035">
        <w:rPr>
          <w:rFonts w:asciiTheme="minorHAnsi" w:eastAsiaTheme="majorEastAsia" w:hAnsiTheme="minorHAnsi" w:cstheme="minorHAnsi"/>
          <w:b/>
          <w:bCs/>
          <w:color w:val="000000" w:themeColor="text1"/>
          <w:sz w:val="28"/>
          <w:szCs w:val="28"/>
        </w:rPr>
        <w:t>Zenodo</w:t>
      </w:r>
      <w:proofErr w:type="spellEnd"/>
    </w:p>
    <w:p w:rsidR="003D7035" w:rsidRPr="003D7035" w:rsidRDefault="003D7035" w:rsidP="003D7035">
      <w:pPr>
        <w:pStyle w:val="NormalWeb"/>
        <w:spacing w:line="360" w:lineRule="auto"/>
        <w:jc w:val="both"/>
        <w:rPr>
          <w:rFonts w:asciiTheme="minorHAnsi" w:eastAsiaTheme="majorEastAsia" w:hAnsiTheme="minorHAnsi" w:cstheme="minorHAnsi"/>
          <w:color w:val="000000" w:themeColor="text1"/>
        </w:rPr>
      </w:pPr>
      <w:r>
        <w:rPr>
          <w:rFonts w:asciiTheme="minorHAnsi" w:eastAsiaTheme="majorEastAsia" w:hAnsiTheme="minorHAnsi" w:cstheme="minorHAnsi"/>
          <w:color w:val="000000" w:themeColor="text1"/>
        </w:rPr>
        <w:t xml:space="preserve">     </w:t>
      </w:r>
      <w:proofErr w:type="spellStart"/>
      <w:r w:rsidRPr="003D7035">
        <w:rPr>
          <w:rFonts w:asciiTheme="minorHAnsi" w:eastAsiaTheme="majorEastAsia" w:hAnsiTheme="minorHAnsi" w:cstheme="minorHAnsi"/>
          <w:color w:val="000000" w:themeColor="text1"/>
        </w:rPr>
        <w:t>Zenodo</w:t>
      </w:r>
      <w:proofErr w:type="spellEnd"/>
      <w:r w:rsidRPr="003D7035">
        <w:rPr>
          <w:rFonts w:asciiTheme="minorHAnsi" w:eastAsiaTheme="majorEastAsia" w:hAnsiTheme="minorHAnsi" w:cstheme="minorHAnsi"/>
          <w:color w:val="000000" w:themeColor="text1"/>
        </w:rPr>
        <w:t xml:space="preserve"> est une plateforme de dépôt en libre accès développée par le CERN dans le cadre du projet européen </w:t>
      </w:r>
      <w:proofErr w:type="spellStart"/>
      <w:r w:rsidRPr="003D7035">
        <w:rPr>
          <w:rFonts w:asciiTheme="minorHAnsi" w:eastAsiaTheme="majorEastAsia" w:hAnsiTheme="minorHAnsi" w:cstheme="minorHAnsi"/>
          <w:color w:val="000000" w:themeColor="text1"/>
        </w:rPr>
        <w:t>OpenAIRE</w:t>
      </w:r>
      <w:proofErr w:type="spellEnd"/>
      <w:r w:rsidRPr="003D7035">
        <w:rPr>
          <w:rFonts w:asciiTheme="minorHAnsi" w:eastAsiaTheme="majorEastAsia" w:hAnsiTheme="minorHAnsi" w:cstheme="minorHAnsi"/>
          <w:color w:val="000000" w:themeColor="text1"/>
        </w:rPr>
        <w:t>. Elle a pour objectif principal de permettre aux chercheurs de partager, conserver et diffuser leurs productions scientifiques de manière ouverte, gratuite et durable.</w:t>
      </w:r>
    </w:p>
    <w:p w:rsidR="003D7035" w:rsidRPr="003D7035" w:rsidRDefault="003D7035" w:rsidP="003D7035">
      <w:pPr>
        <w:pStyle w:val="NormalWeb"/>
        <w:spacing w:line="360" w:lineRule="auto"/>
        <w:jc w:val="both"/>
        <w:rPr>
          <w:rFonts w:asciiTheme="minorHAnsi" w:eastAsiaTheme="majorEastAsia" w:hAnsiTheme="minorHAnsi" w:cstheme="minorHAnsi"/>
          <w:color w:val="000000" w:themeColor="text1"/>
        </w:rPr>
      </w:pPr>
      <w:r w:rsidRPr="003D7035">
        <w:rPr>
          <w:rFonts w:asciiTheme="minorHAnsi" w:eastAsiaTheme="majorEastAsia" w:hAnsiTheme="minorHAnsi" w:cstheme="minorHAnsi"/>
          <w:color w:val="000000" w:themeColor="text1"/>
        </w:rPr>
        <w:t>La plateforme héberge différents types de contenus scientifiques, notamment :</w:t>
      </w:r>
    </w:p>
    <w:p w:rsidR="003D7035" w:rsidRPr="003D7035" w:rsidRDefault="003D7035" w:rsidP="003D7035">
      <w:pPr>
        <w:pStyle w:val="NormalWeb"/>
        <w:spacing w:line="360" w:lineRule="auto"/>
        <w:jc w:val="both"/>
        <w:rPr>
          <w:rFonts w:asciiTheme="minorHAnsi" w:eastAsiaTheme="majorEastAsia" w:hAnsiTheme="minorHAnsi" w:cstheme="minorHAnsi"/>
          <w:color w:val="000000" w:themeColor="text1"/>
        </w:rPr>
      </w:pPr>
      <w:r w:rsidRPr="003D7035">
        <w:rPr>
          <w:rFonts w:asciiTheme="minorHAnsi" w:eastAsiaTheme="majorEastAsia" w:hAnsiTheme="minorHAnsi" w:cstheme="minorHAnsi"/>
          <w:color w:val="000000" w:themeColor="text1"/>
        </w:rPr>
        <w:t>-des jeux de données (</w:t>
      </w:r>
      <w:proofErr w:type="spellStart"/>
      <w:r w:rsidRPr="003D7035">
        <w:rPr>
          <w:rFonts w:asciiTheme="minorHAnsi" w:eastAsiaTheme="majorEastAsia" w:hAnsiTheme="minorHAnsi" w:cstheme="minorHAnsi"/>
          <w:color w:val="000000" w:themeColor="text1"/>
        </w:rPr>
        <w:t>datasets</w:t>
      </w:r>
      <w:proofErr w:type="spellEnd"/>
      <w:r w:rsidRPr="003D7035">
        <w:rPr>
          <w:rFonts w:asciiTheme="minorHAnsi" w:eastAsiaTheme="majorEastAsia" w:hAnsiTheme="minorHAnsi" w:cstheme="minorHAnsi"/>
          <w:color w:val="000000" w:themeColor="text1"/>
        </w:rPr>
        <w:t>),</w:t>
      </w:r>
    </w:p>
    <w:p w:rsidR="003D7035" w:rsidRPr="003D7035" w:rsidRDefault="003D7035" w:rsidP="003D7035">
      <w:pPr>
        <w:pStyle w:val="NormalWeb"/>
        <w:spacing w:line="360" w:lineRule="auto"/>
        <w:jc w:val="both"/>
        <w:rPr>
          <w:rFonts w:asciiTheme="minorHAnsi" w:eastAsiaTheme="majorEastAsia" w:hAnsiTheme="minorHAnsi" w:cstheme="minorHAnsi"/>
          <w:color w:val="000000" w:themeColor="text1"/>
        </w:rPr>
      </w:pPr>
      <w:r w:rsidRPr="003D7035">
        <w:rPr>
          <w:rFonts w:asciiTheme="minorHAnsi" w:eastAsiaTheme="majorEastAsia" w:hAnsiTheme="minorHAnsi" w:cstheme="minorHAnsi"/>
          <w:color w:val="000000" w:themeColor="text1"/>
        </w:rPr>
        <w:t>-des articles scientifiques,</w:t>
      </w:r>
    </w:p>
    <w:p w:rsidR="003D7035" w:rsidRPr="003D7035" w:rsidRDefault="003D7035" w:rsidP="003D7035">
      <w:pPr>
        <w:pStyle w:val="NormalWeb"/>
        <w:spacing w:line="360" w:lineRule="auto"/>
        <w:jc w:val="both"/>
        <w:rPr>
          <w:rFonts w:asciiTheme="minorHAnsi" w:eastAsiaTheme="majorEastAsia" w:hAnsiTheme="minorHAnsi" w:cstheme="minorHAnsi"/>
          <w:color w:val="000000" w:themeColor="text1"/>
        </w:rPr>
      </w:pPr>
      <w:r w:rsidRPr="003D7035">
        <w:rPr>
          <w:rFonts w:asciiTheme="minorHAnsi" w:eastAsiaTheme="majorEastAsia" w:hAnsiTheme="minorHAnsi" w:cstheme="minorHAnsi"/>
          <w:color w:val="000000" w:themeColor="text1"/>
        </w:rPr>
        <w:t>-des codes sources et logiciels,</w:t>
      </w:r>
    </w:p>
    <w:p w:rsidR="003D7035" w:rsidRPr="003D7035" w:rsidRDefault="003D7035" w:rsidP="003D7035">
      <w:pPr>
        <w:pStyle w:val="NormalWeb"/>
        <w:spacing w:line="360" w:lineRule="auto"/>
        <w:jc w:val="both"/>
        <w:rPr>
          <w:rFonts w:asciiTheme="minorHAnsi" w:eastAsiaTheme="majorEastAsia" w:hAnsiTheme="minorHAnsi" w:cstheme="minorHAnsi"/>
          <w:color w:val="000000" w:themeColor="text1"/>
        </w:rPr>
      </w:pPr>
      <w:r w:rsidRPr="003D7035">
        <w:rPr>
          <w:rFonts w:asciiTheme="minorHAnsi" w:eastAsiaTheme="majorEastAsia" w:hAnsiTheme="minorHAnsi" w:cstheme="minorHAnsi"/>
          <w:color w:val="000000" w:themeColor="text1"/>
        </w:rPr>
        <w:t>-des présentations,</w:t>
      </w:r>
    </w:p>
    <w:p w:rsidR="003D7035" w:rsidRPr="003D7035" w:rsidRDefault="003D7035" w:rsidP="003D7035">
      <w:pPr>
        <w:pStyle w:val="NormalWeb"/>
        <w:spacing w:line="360" w:lineRule="auto"/>
        <w:jc w:val="both"/>
        <w:rPr>
          <w:rFonts w:asciiTheme="minorHAnsi" w:eastAsiaTheme="majorEastAsia" w:hAnsiTheme="minorHAnsi" w:cstheme="minorHAnsi"/>
          <w:color w:val="000000" w:themeColor="text1"/>
        </w:rPr>
      </w:pPr>
      <w:r w:rsidRPr="003D7035">
        <w:rPr>
          <w:rFonts w:asciiTheme="minorHAnsi" w:eastAsiaTheme="majorEastAsia" w:hAnsiTheme="minorHAnsi" w:cstheme="minorHAnsi"/>
          <w:color w:val="000000" w:themeColor="text1"/>
        </w:rPr>
        <w:t>-des images et des vidéos à caractère scientifique.</w:t>
      </w:r>
    </w:p>
    <w:p w:rsidR="003D7035" w:rsidRPr="003D7035" w:rsidRDefault="003D7035" w:rsidP="003D7035">
      <w:pPr>
        <w:pStyle w:val="NormalWeb"/>
        <w:spacing w:line="360" w:lineRule="auto"/>
        <w:jc w:val="both"/>
        <w:rPr>
          <w:rFonts w:asciiTheme="minorHAnsi" w:eastAsiaTheme="majorEastAsia" w:hAnsiTheme="minorHAnsi" w:cstheme="minorHAnsi"/>
          <w:color w:val="000000" w:themeColor="text1"/>
        </w:rPr>
      </w:pPr>
      <w:proofErr w:type="spellStart"/>
      <w:r w:rsidRPr="003D7035">
        <w:rPr>
          <w:rFonts w:asciiTheme="minorHAnsi" w:eastAsiaTheme="majorEastAsia" w:hAnsiTheme="minorHAnsi" w:cstheme="minorHAnsi"/>
          <w:color w:val="000000" w:themeColor="text1"/>
        </w:rPr>
        <w:t>Zenodo</w:t>
      </w:r>
      <w:proofErr w:type="spellEnd"/>
      <w:r w:rsidRPr="003D7035">
        <w:rPr>
          <w:rFonts w:asciiTheme="minorHAnsi" w:eastAsiaTheme="majorEastAsia" w:hAnsiTheme="minorHAnsi" w:cstheme="minorHAnsi"/>
          <w:color w:val="000000" w:themeColor="text1"/>
        </w:rPr>
        <w:t xml:space="preserve"> joue un rôle essentiel dans la promotion de la science ouverte (Open Science) en garantissant un accès libre aux données scientifiques et en attribuant un identifiant numérique permanent (DOI) à chaque dépôt. Cette fonctionnalité permet une meilleure visibilité, citation et traçabilité des travaux de recherche.</w:t>
      </w:r>
    </w:p>
    <w:p w:rsidR="003D7035" w:rsidRPr="003D7035" w:rsidRDefault="003D7035" w:rsidP="003D7035">
      <w:pPr>
        <w:pStyle w:val="NormalWeb"/>
        <w:spacing w:line="360" w:lineRule="auto"/>
        <w:jc w:val="both"/>
        <w:rPr>
          <w:rFonts w:asciiTheme="minorHAnsi" w:eastAsiaTheme="majorEastAsia" w:hAnsiTheme="minorHAnsi" w:cstheme="minorHAnsi"/>
          <w:color w:val="000000" w:themeColor="text1"/>
        </w:rPr>
      </w:pPr>
      <w:r w:rsidRPr="003D7035">
        <w:rPr>
          <w:rFonts w:asciiTheme="minorHAnsi" w:eastAsiaTheme="majorEastAsia" w:hAnsiTheme="minorHAnsi" w:cstheme="minorHAnsi"/>
          <w:color w:val="000000" w:themeColor="text1"/>
        </w:rPr>
        <w:t>La plateforme est particulièrement utile dans le domaine des sciences de la nature et de la vie, car elle facilite le partage, la réutilisation et la valorisation des données biologiques telles que les données génomiques, cellulaires ou moléculaires.</w:t>
      </w:r>
    </w:p>
    <w:p w:rsidR="0000108E" w:rsidRDefault="0000108E" w:rsidP="003D7035">
      <w:pPr>
        <w:pStyle w:val="NormalWeb"/>
        <w:spacing w:line="360" w:lineRule="auto"/>
        <w:rPr>
          <w:rFonts w:asciiTheme="minorHAnsi" w:eastAsiaTheme="majorEastAsia" w:hAnsiTheme="minorHAnsi" w:cstheme="minorHAnsi"/>
          <w:b/>
          <w:bCs/>
          <w:color w:val="000000" w:themeColor="text1"/>
          <w:sz w:val="28"/>
          <w:szCs w:val="28"/>
        </w:rPr>
      </w:pPr>
    </w:p>
    <w:p w:rsidR="008775E8" w:rsidRPr="008775E8" w:rsidRDefault="008775E8" w:rsidP="008775E8">
      <w:pPr>
        <w:pStyle w:val="NormalWeb"/>
        <w:spacing w:line="360" w:lineRule="auto"/>
        <w:rPr>
          <w:rFonts w:asciiTheme="minorHAnsi" w:eastAsiaTheme="majorEastAsia" w:hAnsiTheme="minorHAnsi" w:cstheme="minorHAnsi"/>
          <w:b/>
          <w:bCs/>
          <w:color w:val="000000" w:themeColor="text1"/>
          <w:sz w:val="28"/>
          <w:szCs w:val="28"/>
        </w:rPr>
      </w:pPr>
      <w:r w:rsidRPr="008775E8">
        <w:rPr>
          <w:rFonts w:asciiTheme="minorHAnsi" w:eastAsiaTheme="majorEastAsia" w:hAnsiTheme="minorHAnsi" w:cstheme="minorHAnsi"/>
          <w:b/>
          <w:bCs/>
          <w:color w:val="000000" w:themeColor="text1"/>
          <w:sz w:val="28"/>
          <w:szCs w:val="28"/>
        </w:rPr>
        <w:lastRenderedPageBreak/>
        <w:t>2. Description des étapes réalisées</w:t>
      </w:r>
    </w:p>
    <w:p w:rsidR="008775E8" w:rsidRPr="008775E8" w:rsidRDefault="008775E8" w:rsidP="008775E8">
      <w:pPr>
        <w:pStyle w:val="NormalWeb"/>
        <w:spacing w:line="360" w:lineRule="auto"/>
        <w:rPr>
          <w:rFonts w:asciiTheme="minorHAnsi" w:eastAsiaTheme="majorEastAsia" w:hAnsiTheme="minorHAnsi" w:cstheme="minorHAnsi"/>
          <w:b/>
          <w:bCs/>
          <w:color w:val="000000" w:themeColor="text1"/>
          <w:sz w:val="28"/>
          <w:szCs w:val="28"/>
        </w:rPr>
      </w:pPr>
      <w:r w:rsidRPr="008775E8">
        <w:rPr>
          <w:rFonts w:asciiTheme="minorHAnsi" w:eastAsiaTheme="majorEastAsia" w:hAnsiTheme="minorHAnsi" w:cstheme="minorHAnsi"/>
          <w:b/>
          <w:bCs/>
          <w:color w:val="000000" w:themeColor="text1"/>
          <w:sz w:val="28"/>
          <w:szCs w:val="28"/>
        </w:rPr>
        <w:t>2.1 Accès à la plateforme</w:t>
      </w:r>
    </w:p>
    <w:p w:rsidR="008775E8" w:rsidRPr="008775E8" w:rsidRDefault="008775E8" w:rsidP="008775E8">
      <w:pPr>
        <w:pStyle w:val="NormalWeb"/>
        <w:spacing w:line="360" w:lineRule="auto"/>
        <w:jc w:val="both"/>
        <w:rPr>
          <w:rFonts w:asciiTheme="minorHAnsi" w:eastAsiaTheme="majorEastAsia" w:hAnsiTheme="minorHAnsi" w:cstheme="minorHAnsi"/>
          <w:color w:val="000000" w:themeColor="text1"/>
        </w:rPr>
      </w:pPr>
      <w:r w:rsidRPr="008775E8">
        <w:rPr>
          <w:rFonts w:asciiTheme="minorHAnsi" w:eastAsiaTheme="majorEastAsia" w:hAnsiTheme="minorHAnsi" w:cstheme="minorHAnsi"/>
          <w:color w:val="000000" w:themeColor="text1"/>
        </w:rPr>
        <w:t xml:space="preserve">La plateforme </w:t>
      </w:r>
      <w:proofErr w:type="spellStart"/>
      <w:r w:rsidRPr="008775E8">
        <w:rPr>
          <w:rFonts w:asciiTheme="minorHAnsi" w:eastAsiaTheme="majorEastAsia" w:hAnsiTheme="minorHAnsi" w:cstheme="minorHAnsi"/>
          <w:color w:val="000000" w:themeColor="text1"/>
        </w:rPr>
        <w:t>Zenodo</w:t>
      </w:r>
      <w:proofErr w:type="spellEnd"/>
      <w:r w:rsidRPr="008775E8">
        <w:rPr>
          <w:rFonts w:asciiTheme="minorHAnsi" w:eastAsiaTheme="majorEastAsia" w:hAnsiTheme="minorHAnsi" w:cstheme="minorHAnsi"/>
          <w:color w:val="000000" w:themeColor="text1"/>
        </w:rPr>
        <w:t xml:space="preserve"> a été consultée via le lien officiel suivant </w:t>
      </w:r>
      <w:proofErr w:type="gramStart"/>
      <w:r w:rsidRPr="008775E8">
        <w:rPr>
          <w:rFonts w:asciiTheme="minorHAnsi" w:eastAsiaTheme="majorEastAsia" w:hAnsiTheme="minorHAnsi" w:cstheme="minorHAnsi"/>
          <w:color w:val="000000" w:themeColor="text1"/>
        </w:rPr>
        <w:t>:</w:t>
      </w:r>
      <w:proofErr w:type="spellStart"/>
      <w:r w:rsidRPr="008775E8">
        <w:rPr>
          <w:rFonts w:asciiTheme="minorHAnsi" w:eastAsiaTheme="majorEastAsia" w:hAnsiTheme="minorHAnsi" w:cstheme="minorHAnsi"/>
          <w:color w:val="000000" w:themeColor="text1"/>
        </w:rPr>
        <w:t>https</w:t>
      </w:r>
      <w:proofErr w:type="spellEnd"/>
      <w:proofErr w:type="gramEnd"/>
      <w:r w:rsidRPr="008775E8">
        <w:rPr>
          <w:rFonts w:asciiTheme="minorHAnsi" w:eastAsiaTheme="majorEastAsia" w:hAnsiTheme="minorHAnsi" w:cstheme="minorHAnsi"/>
          <w:color w:val="000000" w:themeColor="text1"/>
        </w:rPr>
        <w:t>://zenodo.org</w:t>
      </w:r>
    </w:p>
    <w:p w:rsidR="008775E8" w:rsidRDefault="008775E8" w:rsidP="008775E8">
      <w:pPr>
        <w:pStyle w:val="NormalWeb"/>
        <w:spacing w:line="360" w:lineRule="auto"/>
        <w:jc w:val="both"/>
        <w:rPr>
          <w:rFonts w:asciiTheme="minorHAnsi" w:eastAsiaTheme="majorEastAsia" w:hAnsiTheme="minorHAnsi" w:cstheme="minorHAnsi"/>
          <w:color w:val="000000" w:themeColor="text1"/>
        </w:rPr>
      </w:pPr>
      <w:r w:rsidRPr="008775E8">
        <w:rPr>
          <w:rFonts w:asciiTheme="minorHAnsi" w:eastAsiaTheme="majorEastAsia" w:hAnsiTheme="minorHAnsi" w:cstheme="minorHAnsi"/>
          <w:color w:val="000000" w:themeColor="text1"/>
        </w:rPr>
        <w:t xml:space="preserve">L’interface de </w:t>
      </w:r>
      <w:proofErr w:type="spellStart"/>
      <w:r w:rsidRPr="008775E8">
        <w:rPr>
          <w:rFonts w:asciiTheme="minorHAnsi" w:eastAsiaTheme="majorEastAsia" w:hAnsiTheme="minorHAnsi" w:cstheme="minorHAnsi"/>
          <w:color w:val="000000" w:themeColor="text1"/>
        </w:rPr>
        <w:t>Zenodo</w:t>
      </w:r>
      <w:proofErr w:type="spellEnd"/>
      <w:r w:rsidRPr="008775E8">
        <w:rPr>
          <w:rFonts w:asciiTheme="minorHAnsi" w:eastAsiaTheme="majorEastAsia" w:hAnsiTheme="minorHAnsi" w:cstheme="minorHAnsi"/>
          <w:color w:val="000000" w:themeColor="text1"/>
        </w:rPr>
        <w:t xml:space="preserve"> propose un moteur de recherche performant permettant d’explorer les différentes ressources scientifiques disponibles selon des mots-clés, des types de documents ou des domaines de recherche</w:t>
      </w:r>
      <w:r>
        <w:rPr>
          <w:rFonts w:asciiTheme="minorHAnsi" w:eastAsiaTheme="majorEastAsia" w:hAnsiTheme="minorHAnsi" w:cstheme="minorHAnsi"/>
          <w:color w:val="000000" w:themeColor="text1"/>
        </w:rPr>
        <w:t>.</w:t>
      </w:r>
    </w:p>
    <w:p w:rsidR="008775E8" w:rsidRPr="008775E8" w:rsidRDefault="008775E8" w:rsidP="008775E8">
      <w:pPr>
        <w:pStyle w:val="NormalWeb"/>
        <w:spacing w:line="360" w:lineRule="auto"/>
        <w:jc w:val="both"/>
        <w:rPr>
          <w:rFonts w:asciiTheme="minorHAnsi" w:eastAsiaTheme="majorEastAsia" w:hAnsiTheme="minorHAnsi" w:cstheme="minorHAnsi"/>
          <w:color w:val="000000" w:themeColor="text1"/>
        </w:rPr>
      </w:pPr>
      <w:r>
        <w:rPr>
          <w:rFonts w:asciiTheme="minorHAnsi" w:eastAsiaTheme="majorEastAsia" w:hAnsiTheme="minorHAnsi" w:cstheme="minorHAnsi"/>
          <w:noProof/>
          <w:color w:val="000000" w:themeColor="text1"/>
        </w:rPr>
        <w:drawing>
          <wp:inline distT="0" distB="0" distL="0" distR="0">
            <wp:extent cx="5274310" cy="262318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59d462-5b1e-4346-b491-41bd7558413f (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623185"/>
                    </a:xfrm>
                    <a:prstGeom prst="rect">
                      <a:avLst/>
                    </a:prstGeom>
                  </pic:spPr>
                </pic:pic>
              </a:graphicData>
            </a:graphic>
          </wp:inline>
        </w:drawing>
      </w:r>
    </w:p>
    <w:p w:rsidR="003D6C28" w:rsidRPr="003D6C28" w:rsidRDefault="003D6C28" w:rsidP="003D7035">
      <w:pPr>
        <w:pStyle w:val="NormalWeb"/>
        <w:spacing w:line="360" w:lineRule="auto"/>
        <w:jc w:val="center"/>
        <w:rPr>
          <w:rFonts w:asciiTheme="minorHAnsi" w:eastAsiaTheme="majorEastAsia" w:hAnsiTheme="minorHAnsi" w:cstheme="minorHAnsi"/>
          <w:color w:val="000000" w:themeColor="text1"/>
        </w:rPr>
      </w:pPr>
    </w:p>
    <w:p w:rsidR="008775E8" w:rsidRPr="008775E8" w:rsidRDefault="008775E8" w:rsidP="008775E8">
      <w:pPr>
        <w:pStyle w:val="NormalWeb"/>
        <w:spacing w:line="360" w:lineRule="auto"/>
        <w:rPr>
          <w:rStyle w:val="Heading3Char"/>
          <w:rFonts w:asciiTheme="minorHAnsi" w:hAnsiTheme="minorHAnsi" w:cstheme="minorHAnsi"/>
          <w:b/>
          <w:bCs/>
          <w:color w:val="000000" w:themeColor="text1"/>
          <w:sz w:val="28"/>
          <w:szCs w:val="28"/>
        </w:rPr>
      </w:pPr>
      <w:r w:rsidRPr="008775E8">
        <w:rPr>
          <w:rStyle w:val="Heading3Char"/>
          <w:rFonts w:asciiTheme="minorHAnsi" w:hAnsiTheme="minorHAnsi" w:cstheme="minorHAnsi"/>
          <w:b/>
          <w:bCs/>
          <w:color w:val="000000" w:themeColor="text1"/>
          <w:sz w:val="28"/>
          <w:szCs w:val="28"/>
        </w:rPr>
        <w:t xml:space="preserve">2.2 Recherche du </w:t>
      </w:r>
      <w:proofErr w:type="spellStart"/>
      <w:r w:rsidRPr="008775E8">
        <w:rPr>
          <w:rStyle w:val="Heading3Char"/>
          <w:rFonts w:asciiTheme="minorHAnsi" w:hAnsiTheme="minorHAnsi" w:cstheme="minorHAnsi"/>
          <w:b/>
          <w:bCs/>
          <w:color w:val="000000" w:themeColor="text1"/>
          <w:sz w:val="28"/>
          <w:szCs w:val="28"/>
        </w:rPr>
        <w:t>dataset</w:t>
      </w:r>
      <w:proofErr w:type="spellEnd"/>
    </w:p>
    <w:p w:rsidR="008775E8" w:rsidRPr="008775E8" w:rsidRDefault="008775E8" w:rsidP="008775E8">
      <w:pPr>
        <w:pStyle w:val="NormalWeb"/>
        <w:spacing w:line="360" w:lineRule="auto"/>
        <w:rPr>
          <w:rStyle w:val="Heading3Char"/>
          <w:rFonts w:asciiTheme="minorHAnsi" w:hAnsiTheme="minorHAnsi" w:cstheme="minorHAnsi"/>
          <w:color w:val="000000" w:themeColor="text1"/>
        </w:rPr>
      </w:pPr>
      <w:r w:rsidRPr="008775E8">
        <w:rPr>
          <w:rStyle w:val="Heading3Char"/>
          <w:rFonts w:asciiTheme="minorHAnsi" w:hAnsiTheme="minorHAnsi" w:cstheme="minorHAnsi"/>
          <w:color w:val="000000" w:themeColor="text1"/>
        </w:rPr>
        <w:t xml:space="preserve">Une recherche a été effectuée à l’aide du mot-clé suivant </w:t>
      </w:r>
      <w:proofErr w:type="gramStart"/>
      <w:r w:rsidRPr="008775E8">
        <w:rPr>
          <w:rStyle w:val="Heading3Char"/>
          <w:rFonts w:asciiTheme="minorHAnsi" w:hAnsiTheme="minorHAnsi" w:cstheme="minorHAnsi"/>
          <w:color w:val="000000" w:themeColor="text1"/>
        </w:rPr>
        <w:t>:</w:t>
      </w:r>
      <w:proofErr w:type="spellStart"/>
      <w:r w:rsidRPr="008775E8">
        <w:rPr>
          <w:rStyle w:val="Heading3Char"/>
          <w:rFonts w:asciiTheme="minorHAnsi" w:hAnsiTheme="minorHAnsi" w:cstheme="minorHAnsi"/>
          <w:color w:val="000000" w:themeColor="text1"/>
        </w:rPr>
        <w:t>genome</w:t>
      </w:r>
      <w:proofErr w:type="spellEnd"/>
      <w:proofErr w:type="gramEnd"/>
    </w:p>
    <w:p w:rsidR="00C61537" w:rsidRPr="003D6C28" w:rsidRDefault="008775E8" w:rsidP="008775E8">
      <w:pPr>
        <w:pStyle w:val="NormalWeb"/>
        <w:spacing w:line="360" w:lineRule="auto"/>
        <w:jc w:val="both"/>
        <w:rPr>
          <w:rFonts w:asciiTheme="minorHAnsi" w:hAnsiTheme="minorHAnsi" w:cstheme="minorHAnsi"/>
        </w:rPr>
      </w:pPr>
      <w:r w:rsidRPr="008775E8">
        <w:rPr>
          <w:rStyle w:val="Heading3Char"/>
          <w:rFonts w:asciiTheme="minorHAnsi" w:hAnsiTheme="minorHAnsi" w:cstheme="minorHAnsi"/>
          <w:color w:val="000000" w:themeColor="text1"/>
        </w:rPr>
        <w:t>Ce mot-clé a permis d’obtenir plusieurs résultats correspondant à des jeux de données liés au séquençage et à l’analyse génomique dans le domaine de la biologie.</w:t>
      </w:r>
      <w:r w:rsidR="00F74F0C" w:rsidRPr="003D6C28">
        <w:rPr>
          <w:rStyle w:val="Heading3Char"/>
          <w:rFonts w:asciiTheme="minorHAnsi" w:hAnsiTheme="minorHAnsi" w:cstheme="minorHAnsi"/>
          <w:color w:val="000000" w:themeColor="text1"/>
        </w:rPr>
        <w:br/>
      </w:r>
    </w:p>
    <w:p w:rsidR="004741F0" w:rsidRDefault="004741F0" w:rsidP="003D6C28">
      <w:pPr>
        <w:jc w:val="both"/>
      </w:pPr>
    </w:p>
    <w:p w:rsidR="004741F0" w:rsidRDefault="008775E8" w:rsidP="00C61537">
      <w:r>
        <w:rPr>
          <w:noProof/>
          <w:lang w:eastAsia="fr-FR"/>
        </w:rPr>
        <w:lastRenderedPageBreak/>
        <w:drawing>
          <wp:inline distT="0" distB="0" distL="0" distR="0">
            <wp:extent cx="5274310" cy="270319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49ff0f-6ec8-43a2-bb5d-7271115882e0 (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703195"/>
                    </a:xfrm>
                    <a:prstGeom prst="rect">
                      <a:avLst/>
                    </a:prstGeom>
                  </pic:spPr>
                </pic:pic>
              </a:graphicData>
            </a:graphic>
          </wp:inline>
        </w:drawing>
      </w:r>
    </w:p>
    <w:p w:rsidR="004741F0" w:rsidRDefault="00006D39" w:rsidP="00C61537">
      <w:r>
        <w:rPr>
          <w:noProof/>
          <w:lang w:eastAsia="fr-FR"/>
        </w:rPr>
        <w:drawing>
          <wp:inline distT="0" distB="0" distL="0" distR="0">
            <wp:extent cx="5274310" cy="265303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c7a48c-e50a-42a6-bb50-642d01079e36 (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653030"/>
                    </a:xfrm>
                    <a:prstGeom prst="rect">
                      <a:avLst/>
                    </a:prstGeom>
                  </pic:spPr>
                </pic:pic>
              </a:graphicData>
            </a:graphic>
          </wp:inline>
        </w:drawing>
      </w:r>
    </w:p>
    <w:p w:rsidR="00C61537" w:rsidRDefault="00C61537" w:rsidP="00006D39">
      <w:pPr>
        <w:ind w:firstLine="708"/>
      </w:pPr>
    </w:p>
    <w:p w:rsidR="00006D39" w:rsidRPr="00006D39" w:rsidRDefault="00006D39" w:rsidP="00006D39">
      <w:pPr>
        <w:rPr>
          <w:b/>
          <w:bCs/>
          <w:sz w:val="28"/>
          <w:szCs w:val="28"/>
        </w:rPr>
      </w:pPr>
      <w:r w:rsidRPr="00006D39">
        <w:rPr>
          <w:b/>
          <w:bCs/>
          <w:sz w:val="28"/>
          <w:szCs w:val="28"/>
        </w:rPr>
        <w:t xml:space="preserve">2.3 Sélection du </w:t>
      </w:r>
      <w:proofErr w:type="spellStart"/>
      <w:r w:rsidRPr="00006D39">
        <w:rPr>
          <w:b/>
          <w:bCs/>
          <w:sz w:val="28"/>
          <w:szCs w:val="28"/>
        </w:rPr>
        <w:t>dataset</w:t>
      </w:r>
      <w:proofErr w:type="spellEnd"/>
      <w:r w:rsidRPr="00006D39">
        <w:rPr>
          <w:b/>
          <w:bCs/>
          <w:sz w:val="28"/>
          <w:szCs w:val="28"/>
        </w:rPr>
        <w:t xml:space="preserve"> </w:t>
      </w:r>
    </w:p>
    <w:p w:rsidR="00006D39" w:rsidRDefault="00006D39" w:rsidP="00006D39">
      <w:pPr>
        <w:jc w:val="both"/>
        <w:rPr>
          <w:sz w:val="24"/>
          <w:szCs w:val="24"/>
        </w:rPr>
      </w:pPr>
      <w:r w:rsidRPr="00006D39">
        <w:rPr>
          <w:sz w:val="24"/>
          <w:szCs w:val="24"/>
        </w:rPr>
        <w:t xml:space="preserve">Parmi les résultats affichés sur la plateforme </w:t>
      </w:r>
      <w:proofErr w:type="spellStart"/>
      <w:r w:rsidRPr="00006D39">
        <w:rPr>
          <w:sz w:val="24"/>
          <w:szCs w:val="24"/>
        </w:rPr>
        <w:t>Zenodo</w:t>
      </w:r>
      <w:proofErr w:type="spellEnd"/>
      <w:r w:rsidRPr="00006D39">
        <w:rPr>
          <w:sz w:val="24"/>
          <w:szCs w:val="24"/>
        </w:rPr>
        <w:t xml:space="preserve">, un </w:t>
      </w:r>
      <w:proofErr w:type="spellStart"/>
      <w:r w:rsidRPr="00006D39">
        <w:rPr>
          <w:sz w:val="24"/>
          <w:szCs w:val="24"/>
        </w:rPr>
        <w:t>dataset</w:t>
      </w:r>
      <w:proofErr w:type="spellEnd"/>
      <w:r w:rsidRPr="00006D39">
        <w:rPr>
          <w:sz w:val="24"/>
          <w:szCs w:val="24"/>
        </w:rPr>
        <w:t xml:space="preserve"> pertinent a été sélectionné en se basant sur les critères suivants : lien direct avec le domaine des sciences de la vie et de la biologie évolutive, description claire et détaillée du contenu scientifique, présence de métadonnées complètes, disponibilité des fichiers à télécharger en accès libre. Le </w:t>
      </w:r>
      <w:proofErr w:type="spellStart"/>
      <w:r w:rsidRPr="00006D39">
        <w:rPr>
          <w:sz w:val="24"/>
          <w:szCs w:val="24"/>
        </w:rPr>
        <w:t>dataset</w:t>
      </w:r>
      <w:proofErr w:type="spellEnd"/>
      <w:r w:rsidRPr="00006D39">
        <w:rPr>
          <w:sz w:val="24"/>
          <w:szCs w:val="24"/>
        </w:rPr>
        <w:t xml:space="preserve"> sélectionné est intitulé : « </w:t>
      </w:r>
      <w:proofErr w:type="spellStart"/>
      <w:r w:rsidRPr="00006D39">
        <w:rPr>
          <w:sz w:val="24"/>
          <w:szCs w:val="24"/>
        </w:rPr>
        <w:t>Butterfly</w:t>
      </w:r>
      <w:proofErr w:type="spellEnd"/>
      <w:r w:rsidRPr="00006D39">
        <w:rPr>
          <w:sz w:val="24"/>
          <w:szCs w:val="24"/>
        </w:rPr>
        <w:t xml:space="preserve"> </w:t>
      </w:r>
      <w:proofErr w:type="spellStart"/>
      <w:r w:rsidRPr="00006D39">
        <w:rPr>
          <w:sz w:val="24"/>
          <w:szCs w:val="24"/>
        </w:rPr>
        <w:t>genome</w:t>
      </w:r>
      <w:proofErr w:type="spellEnd"/>
      <w:r w:rsidRPr="00006D39">
        <w:rPr>
          <w:sz w:val="24"/>
          <w:szCs w:val="24"/>
        </w:rPr>
        <w:t xml:space="preserve"> </w:t>
      </w:r>
      <w:proofErr w:type="spellStart"/>
      <w:r w:rsidRPr="00006D39">
        <w:rPr>
          <w:sz w:val="24"/>
          <w:szCs w:val="24"/>
        </w:rPr>
        <w:t>reveals</w:t>
      </w:r>
      <w:proofErr w:type="spellEnd"/>
      <w:r w:rsidRPr="00006D39">
        <w:rPr>
          <w:sz w:val="24"/>
          <w:szCs w:val="24"/>
        </w:rPr>
        <w:t xml:space="preserve"> </w:t>
      </w:r>
      <w:proofErr w:type="spellStart"/>
      <w:r w:rsidRPr="00006D39">
        <w:rPr>
          <w:sz w:val="24"/>
          <w:szCs w:val="24"/>
        </w:rPr>
        <w:t>promiscuous</w:t>
      </w:r>
      <w:proofErr w:type="spellEnd"/>
      <w:r w:rsidRPr="00006D39">
        <w:rPr>
          <w:sz w:val="24"/>
          <w:szCs w:val="24"/>
        </w:rPr>
        <w:t xml:space="preserve"> exchange of mimicry adaptations </w:t>
      </w:r>
      <w:proofErr w:type="spellStart"/>
      <w:r w:rsidRPr="00006D39">
        <w:rPr>
          <w:sz w:val="24"/>
          <w:szCs w:val="24"/>
        </w:rPr>
        <w:t>among</w:t>
      </w:r>
      <w:proofErr w:type="spellEnd"/>
      <w:r w:rsidRPr="00006D39">
        <w:rPr>
          <w:sz w:val="24"/>
          <w:szCs w:val="24"/>
        </w:rPr>
        <w:t xml:space="preserve"> </w:t>
      </w:r>
      <w:proofErr w:type="spellStart"/>
      <w:r w:rsidRPr="00006D39">
        <w:rPr>
          <w:sz w:val="24"/>
          <w:szCs w:val="24"/>
        </w:rPr>
        <w:t>species</w:t>
      </w:r>
      <w:proofErr w:type="spellEnd"/>
      <w:r w:rsidRPr="00006D39">
        <w:rPr>
          <w:sz w:val="24"/>
          <w:szCs w:val="24"/>
        </w:rPr>
        <w:t xml:space="preserve"> » Ce </w:t>
      </w:r>
      <w:proofErr w:type="spellStart"/>
      <w:r w:rsidRPr="00006D39">
        <w:rPr>
          <w:sz w:val="24"/>
          <w:szCs w:val="24"/>
        </w:rPr>
        <w:t>dataset</w:t>
      </w:r>
      <w:proofErr w:type="spellEnd"/>
      <w:r w:rsidRPr="00006D39">
        <w:rPr>
          <w:sz w:val="24"/>
          <w:szCs w:val="24"/>
        </w:rPr>
        <w:t xml:space="preserve"> porte sur l’analyse génomique des papillons et met en évidence les échanges fréquents d’adaptations mimétiques entre différentes espèces, un phénomène clé en biologie évolutive.</w:t>
      </w:r>
    </w:p>
    <w:p w:rsidR="00006D39" w:rsidRDefault="00006D39" w:rsidP="00006D39">
      <w:pPr>
        <w:jc w:val="both"/>
        <w:rPr>
          <w:sz w:val="24"/>
          <w:szCs w:val="24"/>
        </w:rPr>
      </w:pPr>
      <w:r w:rsidRPr="00006D39">
        <w:rPr>
          <w:sz w:val="24"/>
          <w:szCs w:val="24"/>
        </w:rPr>
        <w:t xml:space="preserve"> </w:t>
      </w:r>
    </w:p>
    <w:p w:rsidR="00006D39" w:rsidRDefault="00006D39" w:rsidP="00006D39">
      <w:pPr>
        <w:jc w:val="both"/>
        <w:rPr>
          <w:sz w:val="24"/>
          <w:szCs w:val="24"/>
        </w:rPr>
      </w:pPr>
      <w:r>
        <w:rPr>
          <w:noProof/>
          <w:sz w:val="24"/>
          <w:szCs w:val="24"/>
          <w:lang w:eastAsia="fr-FR"/>
        </w:rPr>
        <w:lastRenderedPageBreak/>
        <w:drawing>
          <wp:inline distT="0" distB="0" distL="0" distR="0" wp14:anchorId="66F6860C" wp14:editId="1A8158EC">
            <wp:extent cx="5274310" cy="2679065"/>
            <wp:effectExtent l="0" t="0" r="254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8b83fb-076d-4830-bde7-82fcf9413248 (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679065"/>
                    </a:xfrm>
                    <a:prstGeom prst="rect">
                      <a:avLst/>
                    </a:prstGeom>
                  </pic:spPr>
                </pic:pic>
              </a:graphicData>
            </a:graphic>
          </wp:inline>
        </w:drawing>
      </w:r>
    </w:p>
    <w:p w:rsidR="00C61537" w:rsidRDefault="00CA167E" w:rsidP="00006D39">
      <w:pPr>
        <w:jc w:val="both"/>
        <w:rPr>
          <w:sz w:val="24"/>
          <w:szCs w:val="24"/>
        </w:rPr>
      </w:pPr>
      <w:r>
        <w:rPr>
          <w:sz w:val="24"/>
          <w:szCs w:val="24"/>
        </w:rPr>
        <w:t xml:space="preserve">     </w:t>
      </w:r>
      <w:r w:rsidR="00006D39" w:rsidRPr="00006D39">
        <w:rPr>
          <w:sz w:val="24"/>
          <w:szCs w:val="24"/>
        </w:rPr>
        <w:t xml:space="preserve">Figure 3 : Page du </w:t>
      </w:r>
      <w:proofErr w:type="spellStart"/>
      <w:r w:rsidR="00006D39" w:rsidRPr="00006D39">
        <w:rPr>
          <w:sz w:val="24"/>
          <w:szCs w:val="24"/>
        </w:rPr>
        <w:t>dataset</w:t>
      </w:r>
      <w:proofErr w:type="spellEnd"/>
      <w:r w:rsidR="00006D39" w:rsidRPr="00006D39">
        <w:rPr>
          <w:sz w:val="24"/>
          <w:szCs w:val="24"/>
        </w:rPr>
        <w:t xml:space="preserve"> sélectionné sur la plateforme </w:t>
      </w:r>
      <w:proofErr w:type="spellStart"/>
      <w:r w:rsidR="00006D39" w:rsidRPr="00006D39">
        <w:rPr>
          <w:sz w:val="24"/>
          <w:szCs w:val="24"/>
        </w:rPr>
        <w:t>Zenodo</w:t>
      </w:r>
      <w:proofErr w:type="spellEnd"/>
      <w:r w:rsidR="00006D39" w:rsidRPr="00006D39">
        <w:rPr>
          <w:sz w:val="24"/>
          <w:szCs w:val="24"/>
        </w:rPr>
        <w:t>.</w:t>
      </w:r>
    </w:p>
    <w:p w:rsidR="00CA167E" w:rsidRDefault="00CA167E" w:rsidP="00006D39">
      <w:pPr>
        <w:jc w:val="both"/>
        <w:rPr>
          <w:sz w:val="24"/>
          <w:szCs w:val="24"/>
        </w:rPr>
      </w:pPr>
    </w:p>
    <w:p w:rsidR="00CA167E" w:rsidRPr="00CA167E" w:rsidRDefault="00CA167E" w:rsidP="00CA167E">
      <w:pPr>
        <w:jc w:val="both"/>
        <w:rPr>
          <w:b/>
          <w:bCs/>
          <w:sz w:val="28"/>
          <w:szCs w:val="28"/>
        </w:rPr>
      </w:pPr>
      <w:r w:rsidRPr="00CA167E">
        <w:rPr>
          <w:b/>
          <w:bCs/>
          <w:sz w:val="28"/>
          <w:szCs w:val="28"/>
        </w:rPr>
        <w:t xml:space="preserve">2.4 Téléchargement du </w:t>
      </w:r>
      <w:proofErr w:type="spellStart"/>
      <w:r w:rsidRPr="00CA167E">
        <w:rPr>
          <w:b/>
          <w:bCs/>
          <w:sz w:val="28"/>
          <w:szCs w:val="28"/>
        </w:rPr>
        <w:t>dataset</w:t>
      </w:r>
      <w:proofErr w:type="spellEnd"/>
    </w:p>
    <w:p w:rsidR="00CA167E" w:rsidRDefault="00CA167E" w:rsidP="00CA167E">
      <w:pPr>
        <w:jc w:val="both"/>
        <w:rPr>
          <w:sz w:val="24"/>
          <w:szCs w:val="24"/>
        </w:rPr>
      </w:pPr>
      <w:r>
        <w:rPr>
          <w:sz w:val="24"/>
          <w:szCs w:val="24"/>
        </w:rPr>
        <w:t xml:space="preserve"> </w:t>
      </w:r>
      <w:r w:rsidRPr="00CA167E">
        <w:rPr>
          <w:sz w:val="24"/>
          <w:szCs w:val="24"/>
        </w:rPr>
        <w:t xml:space="preserve"> Les fichiers associés au </w:t>
      </w:r>
      <w:proofErr w:type="spellStart"/>
      <w:r w:rsidRPr="00CA167E">
        <w:rPr>
          <w:sz w:val="24"/>
          <w:szCs w:val="24"/>
        </w:rPr>
        <w:t>dataset</w:t>
      </w:r>
      <w:proofErr w:type="spellEnd"/>
      <w:r w:rsidRPr="00CA167E">
        <w:rPr>
          <w:sz w:val="24"/>
          <w:szCs w:val="24"/>
        </w:rPr>
        <w:t xml:space="preserve"> ont été téléchargés directement depuis </w:t>
      </w:r>
      <w:proofErr w:type="spellStart"/>
      <w:r w:rsidRPr="00CA167E">
        <w:rPr>
          <w:sz w:val="24"/>
          <w:szCs w:val="24"/>
        </w:rPr>
        <w:t>Zenodo</w:t>
      </w:r>
      <w:proofErr w:type="spellEnd"/>
      <w:r w:rsidRPr="00CA167E">
        <w:rPr>
          <w:sz w:val="24"/>
          <w:szCs w:val="24"/>
        </w:rPr>
        <w:t xml:space="preserve"> en utilisant l’option </w:t>
      </w:r>
      <w:proofErr w:type="spellStart"/>
      <w:r w:rsidRPr="00CA167E">
        <w:rPr>
          <w:sz w:val="24"/>
          <w:szCs w:val="24"/>
        </w:rPr>
        <w:t>Download</w:t>
      </w:r>
      <w:proofErr w:type="spellEnd"/>
      <w:r w:rsidRPr="00CA167E">
        <w:rPr>
          <w:sz w:val="24"/>
          <w:szCs w:val="24"/>
        </w:rPr>
        <w:t xml:space="preserve"> disponible sur la page du dépôt. Les données contiennent des séquences génomiques permettant d’étudier les mécanismes génétiques du mimétisme chez les papillons.</w:t>
      </w:r>
    </w:p>
    <w:p w:rsidR="00CA167E" w:rsidRDefault="00CA167E" w:rsidP="00CA167E">
      <w:pPr>
        <w:jc w:val="both"/>
        <w:rPr>
          <w:sz w:val="24"/>
          <w:szCs w:val="24"/>
        </w:rPr>
      </w:pPr>
      <w:r>
        <w:rPr>
          <w:noProof/>
          <w:sz w:val="24"/>
          <w:szCs w:val="24"/>
          <w:lang w:eastAsia="fr-FR"/>
        </w:rPr>
        <w:drawing>
          <wp:inline distT="0" distB="0" distL="0" distR="0" wp14:anchorId="254DDAB9" wp14:editId="36CCB7A3">
            <wp:extent cx="5274310" cy="27432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0cfb07-90e9-43ac-b755-c08068f3542b (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743200"/>
                    </a:xfrm>
                    <a:prstGeom prst="rect">
                      <a:avLst/>
                    </a:prstGeom>
                  </pic:spPr>
                </pic:pic>
              </a:graphicData>
            </a:graphic>
          </wp:inline>
        </w:drawing>
      </w:r>
    </w:p>
    <w:p w:rsidR="00CA167E" w:rsidRDefault="00CA167E" w:rsidP="00CA167E">
      <w:pPr>
        <w:jc w:val="both"/>
        <w:rPr>
          <w:sz w:val="24"/>
          <w:szCs w:val="24"/>
        </w:rPr>
      </w:pPr>
      <w:r>
        <w:rPr>
          <w:sz w:val="24"/>
          <w:szCs w:val="24"/>
        </w:rPr>
        <w:t xml:space="preserve">              </w:t>
      </w:r>
      <w:r w:rsidRPr="00CA167E">
        <w:rPr>
          <w:sz w:val="24"/>
          <w:szCs w:val="24"/>
        </w:rPr>
        <w:t xml:space="preserve">Figure 4 : Section des fichiers téléchargeables du </w:t>
      </w:r>
      <w:proofErr w:type="spellStart"/>
      <w:r w:rsidRPr="00CA167E">
        <w:rPr>
          <w:sz w:val="24"/>
          <w:szCs w:val="24"/>
        </w:rPr>
        <w:t>dataset</w:t>
      </w:r>
      <w:proofErr w:type="spellEnd"/>
      <w:r w:rsidRPr="00CA167E">
        <w:rPr>
          <w:sz w:val="24"/>
          <w:szCs w:val="24"/>
        </w:rPr>
        <w:t xml:space="preserve"> sur </w:t>
      </w:r>
      <w:proofErr w:type="spellStart"/>
      <w:r w:rsidRPr="00CA167E">
        <w:rPr>
          <w:sz w:val="24"/>
          <w:szCs w:val="24"/>
        </w:rPr>
        <w:t>Zenodo</w:t>
      </w:r>
      <w:proofErr w:type="spellEnd"/>
      <w:r w:rsidRPr="00CA167E">
        <w:rPr>
          <w:sz w:val="24"/>
          <w:szCs w:val="24"/>
        </w:rPr>
        <w:t>.</w:t>
      </w:r>
    </w:p>
    <w:p w:rsidR="00006D39" w:rsidRDefault="00006D39" w:rsidP="00006D39">
      <w:pPr>
        <w:jc w:val="both"/>
        <w:rPr>
          <w:sz w:val="24"/>
          <w:szCs w:val="24"/>
        </w:rPr>
      </w:pPr>
    </w:p>
    <w:p w:rsidR="00CA167E" w:rsidRDefault="00CA167E" w:rsidP="00006D39">
      <w:pPr>
        <w:jc w:val="both"/>
        <w:rPr>
          <w:sz w:val="24"/>
          <w:szCs w:val="24"/>
        </w:rPr>
      </w:pPr>
    </w:p>
    <w:p w:rsidR="00DC734B" w:rsidRPr="00DC734B" w:rsidRDefault="00DC734B" w:rsidP="00DC734B">
      <w:pPr>
        <w:jc w:val="both"/>
        <w:rPr>
          <w:b/>
          <w:bCs/>
          <w:sz w:val="28"/>
          <w:szCs w:val="28"/>
        </w:rPr>
      </w:pPr>
      <w:r w:rsidRPr="00DC734B">
        <w:rPr>
          <w:b/>
          <w:bCs/>
          <w:sz w:val="28"/>
          <w:szCs w:val="28"/>
        </w:rPr>
        <w:lastRenderedPageBreak/>
        <w:t xml:space="preserve">3. Métadonnées du </w:t>
      </w:r>
      <w:proofErr w:type="spellStart"/>
      <w:r w:rsidRPr="00DC734B">
        <w:rPr>
          <w:b/>
          <w:bCs/>
          <w:sz w:val="28"/>
          <w:szCs w:val="28"/>
        </w:rPr>
        <w:t>dataset</w:t>
      </w:r>
      <w:proofErr w:type="spellEnd"/>
      <w:r w:rsidRPr="00DC734B">
        <w:rPr>
          <w:b/>
          <w:bCs/>
          <w:sz w:val="28"/>
          <w:szCs w:val="28"/>
        </w:rPr>
        <w:t xml:space="preserve"> </w:t>
      </w:r>
    </w:p>
    <w:p w:rsidR="00CA167E" w:rsidRDefault="00DC734B" w:rsidP="00DC734B">
      <w:pPr>
        <w:jc w:val="both"/>
        <w:rPr>
          <w:sz w:val="24"/>
          <w:szCs w:val="24"/>
        </w:rPr>
      </w:pPr>
      <w:r>
        <w:rPr>
          <w:sz w:val="24"/>
          <w:szCs w:val="24"/>
        </w:rPr>
        <w:t xml:space="preserve">  </w:t>
      </w:r>
      <w:r w:rsidRPr="00DC734B">
        <w:rPr>
          <w:sz w:val="24"/>
          <w:szCs w:val="24"/>
        </w:rPr>
        <w:t xml:space="preserve">Les métadonnées du </w:t>
      </w:r>
      <w:proofErr w:type="spellStart"/>
      <w:r w:rsidRPr="00DC734B">
        <w:rPr>
          <w:sz w:val="24"/>
          <w:szCs w:val="24"/>
        </w:rPr>
        <w:t>dataset</w:t>
      </w:r>
      <w:proofErr w:type="spellEnd"/>
      <w:r w:rsidRPr="00DC734B">
        <w:rPr>
          <w:sz w:val="24"/>
          <w:szCs w:val="24"/>
        </w:rPr>
        <w:t xml:space="preserve"> ont été récupérées selon la norme Dublin </w:t>
      </w:r>
      <w:proofErr w:type="spellStart"/>
      <w:r w:rsidRPr="00DC734B">
        <w:rPr>
          <w:sz w:val="24"/>
          <w:szCs w:val="24"/>
        </w:rPr>
        <w:t>Core</w:t>
      </w:r>
      <w:proofErr w:type="spellEnd"/>
      <w:r w:rsidRPr="00DC734B">
        <w:rPr>
          <w:sz w:val="24"/>
          <w:szCs w:val="24"/>
        </w:rPr>
        <w:t xml:space="preserve">, afin d’assurer une description standardisée et exploitable des ressources numériques scientifiques. Présentation structurée des métadonnées (Dublin </w:t>
      </w:r>
      <w:proofErr w:type="spellStart"/>
      <w:r w:rsidRPr="00DC734B">
        <w:rPr>
          <w:sz w:val="24"/>
          <w:szCs w:val="24"/>
        </w:rPr>
        <w:t>Core</w:t>
      </w:r>
      <w:proofErr w:type="spellEnd"/>
      <w:r w:rsidRPr="00DC734B">
        <w:rPr>
          <w:sz w:val="24"/>
          <w:szCs w:val="24"/>
        </w:rPr>
        <w:t>)</w:t>
      </w:r>
      <w:r>
        <w:rPr>
          <w:sz w:val="24"/>
          <w:szCs w:val="24"/>
        </w:rPr>
        <w:t>.</w:t>
      </w:r>
    </w:p>
    <w:p w:rsidR="00DC734B" w:rsidRPr="00006D39" w:rsidRDefault="00DC734B" w:rsidP="00DC734B">
      <w:pPr>
        <w:jc w:val="both"/>
        <w:rPr>
          <w:sz w:val="24"/>
          <w:szCs w:val="24"/>
        </w:rPr>
      </w:pPr>
    </w:p>
    <w:tbl>
      <w:tblPr>
        <w:tblStyle w:val="TableGrid"/>
        <w:tblW w:w="0" w:type="auto"/>
        <w:tblLook w:val="04A0" w:firstRow="1" w:lastRow="0" w:firstColumn="1" w:lastColumn="0" w:noHBand="0" w:noVBand="1"/>
      </w:tblPr>
      <w:tblGrid>
        <w:gridCol w:w="3085"/>
        <w:gridCol w:w="5365"/>
      </w:tblGrid>
      <w:tr w:rsidR="00DC734B" w:rsidTr="009538AA">
        <w:tc>
          <w:tcPr>
            <w:tcW w:w="3085" w:type="dxa"/>
          </w:tcPr>
          <w:p w:rsidR="00DC734B" w:rsidRDefault="00DC734B" w:rsidP="009538AA">
            <w:pPr>
              <w:spacing w:before="100" w:beforeAutospacing="1" w:after="100" w:afterAutospacing="1"/>
              <w:jc w:val="both"/>
              <w:rPr>
                <w:rFonts w:eastAsia="Times New Roman" w:cstheme="minorHAnsi"/>
                <w:sz w:val="28"/>
                <w:szCs w:val="28"/>
                <w:lang w:val="en-US" w:eastAsia="fr-FR"/>
              </w:rPr>
            </w:pPr>
            <w:r w:rsidRPr="00DC734B">
              <w:rPr>
                <w:rFonts w:eastAsia="Times New Roman" w:cstheme="minorHAnsi"/>
                <w:sz w:val="28"/>
                <w:szCs w:val="28"/>
                <w:lang w:eastAsia="fr-FR"/>
              </w:rPr>
              <w:t xml:space="preserve">Élément (Dublin </w:t>
            </w:r>
            <w:proofErr w:type="spellStart"/>
            <w:r w:rsidRPr="00DC734B">
              <w:rPr>
                <w:rFonts w:eastAsia="Times New Roman" w:cstheme="minorHAnsi"/>
                <w:sz w:val="28"/>
                <w:szCs w:val="28"/>
                <w:lang w:eastAsia="fr-FR"/>
              </w:rPr>
              <w:t>Core</w:t>
            </w:r>
            <w:proofErr w:type="spellEnd"/>
            <w:r w:rsidRPr="00DC734B">
              <w:rPr>
                <w:rFonts w:eastAsia="Times New Roman" w:cstheme="minorHAnsi"/>
                <w:sz w:val="28"/>
                <w:szCs w:val="28"/>
                <w:lang w:eastAsia="fr-FR"/>
              </w:rPr>
              <w:t>)</w:t>
            </w:r>
          </w:p>
        </w:tc>
        <w:tc>
          <w:tcPr>
            <w:tcW w:w="5361" w:type="dxa"/>
          </w:tcPr>
          <w:p w:rsidR="00DC734B" w:rsidRDefault="00DC734B" w:rsidP="009538AA">
            <w:pPr>
              <w:spacing w:before="100" w:beforeAutospacing="1" w:after="100" w:afterAutospacing="1"/>
              <w:jc w:val="both"/>
              <w:rPr>
                <w:rFonts w:eastAsia="Times New Roman" w:cstheme="minorHAnsi"/>
                <w:sz w:val="28"/>
                <w:szCs w:val="28"/>
                <w:lang w:val="en-US" w:eastAsia="fr-FR"/>
              </w:rPr>
            </w:pPr>
            <w:r w:rsidRPr="00DC734B">
              <w:rPr>
                <w:rFonts w:eastAsia="Times New Roman" w:cstheme="minorHAnsi"/>
                <w:sz w:val="28"/>
                <w:szCs w:val="28"/>
                <w:lang w:eastAsia="fr-FR"/>
              </w:rPr>
              <w:t>Description</w:t>
            </w:r>
          </w:p>
        </w:tc>
      </w:tr>
      <w:tr w:rsidR="00DC734B" w:rsidRPr="00D3321F" w:rsidTr="009538AA">
        <w:tc>
          <w:tcPr>
            <w:tcW w:w="3085" w:type="dxa"/>
          </w:tcPr>
          <w:p w:rsidR="00512C46" w:rsidRPr="009538AA" w:rsidRDefault="00512C46" w:rsidP="009538AA">
            <w:pPr>
              <w:spacing w:before="100" w:beforeAutospacing="1" w:after="100" w:afterAutospacing="1"/>
              <w:jc w:val="both"/>
              <w:rPr>
                <w:rFonts w:eastAsia="Times New Roman" w:cstheme="minorHAnsi"/>
                <w:sz w:val="24"/>
                <w:szCs w:val="24"/>
                <w:lang w:val="en-US" w:eastAsia="fr-FR"/>
              </w:rPr>
            </w:pPr>
            <w:r w:rsidRPr="009538AA">
              <w:rPr>
                <w:rFonts w:eastAsia="Times New Roman" w:cstheme="minorHAnsi"/>
                <w:sz w:val="24"/>
                <w:szCs w:val="24"/>
                <w:lang w:eastAsia="fr-FR"/>
              </w:rPr>
              <w:t>Titre</w:t>
            </w:r>
          </w:p>
          <w:p w:rsidR="00DC734B" w:rsidRPr="009538AA" w:rsidRDefault="00DC734B" w:rsidP="009538AA">
            <w:pPr>
              <w:rPr>
                <w:rFonts w:eastAsia="Times New Roman" w:cstheme="minorHAnsi"/>
                <w:sz w:val="24"/>
                <w:szCs w:val="24"/>
                <w:lang w:val="en-US" w:eastAsia="fr-FR"/>
              </w:rPr>
            </w:pPr>
          </w:p>
        </w:tc>
        <w:tc>
          <w:tcPr>
            <w:tcW w:w="5361" w:type="dxa"/>
          </w:tcPr>
          <w:p w:rsidR="00DC734B" w:rsidRPr="009538AA" w:rsidRDefault="00512C46" w:rsidP="009538AA">
            <w:pPr>
              <w:spacing w:before="100" w:beforeAutospacing="1" w:after="100" w:afterAutospacing="1"/>
              <w:jc w:val="both"/>
              <w:rPr>
                <w:rFonts w:eastAsia="Times New Roman" w:cstheme="minorHAnsi"/>
                <w:sz w:val="24"/>
                <w:szCs w:val="24"/>
                <w:lang w:val="en-US" w:eastAsia="fr-FR"/>
              </w:rPr>
            </w:pPr>
            <w:r w:rsidRPr="009538AA">
              <w:rPr>
                <w:rFonts w:eastAsia="Times New Roman" w:cstheme="minorHAnsi"/>
                <w:sz w:val="24"/>
                <w:szCs w:val="24"/>
                <w:lang w:val="en-US" w:eastAsia="fr-FR"/>
              </w:rPr>
              <w:t>Butterfly genome reveals promiscuous exchange of mimicry adaptations among species</w:t>
            </w:r>
          </w:p>
        </w:tc>
      </w:tr>
      <w:tr w:rsidR="00DC734B" w:rsidRPr="00512C46" w:rsidTr="009538AA">
        <w:tc>
          <w:tcPr>
            <w:tcW w:w="3085" w:type="dxa"/>
          </w:tcPr>
          <w:p w:rsidR="00DC734B" w:rsidRPr="009538AA" w:rsidRDefault="00512C46" w:rsidP="009538AA">
            <w:pPr>
              <w:spacing w:before="100" w:beforeAutospacing="1" w:after="100" w:afterAutospacing="1"/>
              <w:jc w:val="both"/>
              <w:rPr>
                <w:rFonts w:eastAsia="Times New Roman" w:cstheme="minorHAnsi"/>
                <w:sz w:val="24"/>
                <w:szCs w:val="24"/>
                <w:lang w:val="en-US" w:eastAsia="fr-FR"/>
              </w:rPr>
            </w:pPr>
            <w:r w:rsidRPr="009538AA">
              <w:rPr>
                <w:rFonts w:eastAsia="Times New Roman" w:cstheme="minorHAnsi"/>
                <w:sz w:val="24"/>
                <w:szCs w:val="24"/>
                <w:lang w:eastAsia="fr-FR"/>
              </w:rPr>
              <w:t>Créateur (Auteur)</w:t>
            </w:r>
          </w:p>
        </w:tc>
        <w:tc>
          <w:tcPr>
            <w:tcW w:w="5361" w:type="dxa"/>
          </w:tcPr>
          <w:p w:rsidR="00DC734B" w:rsidRPr="009538AA" w:rsidRDefault="00512C46" w:rsidP="009538AA">
            <w:pPr>
              <w:spacing w:before="100" w:beforeAutospacing="1" w:after="100" w:afterAutospacing="1"/>
              <w:jc w:val="both"/>
              <w:rPr>
                <w:rFonts w:eastAsia="Times New Roman" w:cstheme="minorHAnsi"/>
                <w:sz w:val="24"/>
                <w:szCs w:val="24"/>
                <w:lang w:eastAsia="fr-FR"/>
              </w:rPr>
            </w:pPr>
            <w:r w:rsidRPr="009538AA">
              <w:rPr>
                <w:rFonts w:eastAsia="Times New Roman" w:cstheme="minorHAnsi"/>
                <w:sz w:val="24"/>
                <w:szCs w:val="24"/>
                <w:lang w:eastAsia="fr-FR"/>
              </w:rPr>
              <w:t>Martin A. et al.</w:t>
            </w:r>
          </w:p>
        </w:tc>
      </w:tr>
      <w:tr w:rsidR="00DC734B" w:rsidRPr="00512C46" w:rsidTr="009538AA">
        <w:tc>
          <w:tcPr>
            <w:tcW w:w="3085" w:type="dxa"/>
          </w:tcPr>
          <w:p w:rsidR="00DC734B" w:rsidRPr="009538AA" w:rsidRDefault="00512C46" w:rsidP="009538AA">
            <w:pPr>
              <w:spacing w:before="100" w:beforeAutospacing="1" w:after="100" w:afterAutospacing="1"/>
              <w:jc w:val="both"/>
              <w:rPr>
                <w:rFonts w:eastAsia="Times New Roman" w:cstheme="minorHAnsi"/>
                <w:sz w:val="24"/>
                <w:szCs w:val="24"/>
                <w:lang w:eastAsia="fr-FR"/>
              </w:rPr>
            </w:pPr>
            <w:r w:rsidRPr="009538AA">
              <w:rPr>
                <w:rFonts w:eastAsia="Times New Roman" w:cstheme="minorHAnsi"/>
                <w:sz w:val="24"/>
                <w:szCs w:val="24"/>
                <w:lang w:eastAsia="fr-FR"/>
              </w:rPr>
              <w:t>Date de publication</w:t>
            </w:r>
          </w:p>
        </w:tc>
        <w:tc>
          <w:tcPr>
            <w:tcW w:w="5361" w:type="dxa"/>
          </w:tcPr>
          <w:p w:rsidR="00512C46" w:rsidRPr="009538AA" w:rsidRDefault="00512C46" w:rsidP="009538AA">
            <w:pPr>
              <w:spacing w:before="100" w:beforeAutospacing="1" w:after="100" w:afterAutospacing="1"/>
              <w:jc w:val="both"/>
              <w:rPr>
                <w:rFonts w:eastAsia="Times New Roman" w:cstheme="minorHAnsi"/>
                <w:sz w:val="24"/>
                <w:szCs w:val="24"/>
                <w:lang w:eastAsia="fr-FR"/>
              </w:rPr>
            </w:pPr>
            <w:r w:rsidRPr="009538AA">
              <w:rPr>
                <w:rFonts w:eastAsia="Times New Roman" w:cstheme="minorHAnsi"/>
                <w:sz w:val="24"/>
                <w:szCs w:val="24"/>
                <w:lang w:eastAsia="fr-FR"/>
              </w:rPr>
              <w:t>2022</w:t>
            </w:r>
          </w:p>
          <w:p w:rsidR="00DC734B" w:rsidRPr="009538AA" w:rsidRDefault="00DC734B" w:rsidP="009538AA">
            <w:pPr>
              <w:spacing w:before="100" w:beforeAutospacing="1" w:after="100" w:afterAutospacing="1"/>
              <w:jc w:val="both"/>
              <w:rPr>
                <w:rFonts w:eastAsia="Times New Roman" w:cstheme="minorHAnsi"/>
                <w:sz w:val="24"/>
                <w:szCs w:val="24"/>
                <w:lang w:eastAsia="fr-FR"/>
              </w:rPr>
            </w:pPr>
          </w:p>
        </w:tc>
      </w:tr>
      <w:tr w:rsidR="00DC734B" w:rsidRPr="00512C46" w:rsidTr="009538AA">
        <w:tc>
          <w:tcPr>
            <w:tcW w:w="3085" w:type="dxa"/>
          </w:tcPr>
          <w:p w:rsidR="00DC734B" w:rsidRPr="009538AA" w:rsidRDefault="00512C46" w:rsidP="009538AA">
            <w:pPr>
              <w:spacing w:before="100" w:beforeAutospacing="1" w:after="100" w:afterAutospacing="1"/>
              <w:jc w:val="both"/>
              <w:rPr>
                <w:rFonts w:eastAsia="Times New Roman" w:cstheme="minorHAnsi"/>
                <w:sz w:val="24"/>
                <w:szCs w:val="24"/>
                <w:lang w:eastAsia="fr-FR"/>
              </w:rPr>
            </w:pPr>
            <w:r w:rsidRPr="009538AA">
              <w:rPr>
                <w:rFonts w:eastAsia="Times New Roman" w:cstheme="minorHAnsi"/>
                <w:sz w:val="24"/>
                <w:szCs w:val="24"/>
                <w:lang w:eastAsia="fr-FR"/>
              </w:rPr>
              <w:t>Type de ressource</w:t>
            </w:r>
          </w:p>
        </w:tc>
        <w:tc>
          <w:tcPr>
            <w:tcW w:w="5361" w:type="dxa"/>
          </w:tcPr>
          <w:p w:rsidR="00DC734B" w:rsidRPr="009538AA" w:rsidRDefault="00F001E3" w:rsidP="009538AA">
            <w:pPr>
              <w:spacing w:before="100" w:beforeAutospacing="1" w:after="100" w:afterAutospacing="1"/>
              <w:jc w:val="both"/>
              <w:rPr>
                <w:rFonts w:eastAsia="Times New Roman" w:cstheme="minorHAnsi"/>
                <w:sz w:val="24"/>
                <w:szCs w:val="24"/>
                <w:lang w:eastAsia="fr-FR"/>
              </w:rPr>
            </w:pPr>
            <w:proofErr w:type="spellStart"/>
            <w:r w:rsidRPr="009538AA">
              <w:rPr>
                <w:rFonts w:eastAsia="Times New Roman" w:cstheme="minorHAnsi"/>
                <w:sz w:val="24"/>
                <w:szCs w:val="24"/>
                <w:lang w:eastAsia="fr-FR"/>
              </w:rPr>
              <w:t>Dataset</w:t>
            </w:r>
            <w:proofErr w:type="spellEnd"/>
          </w:p>
        </w:tc>
      </w:tr>
      <w:tr w:rsidR="00DC734B" w:rsidRPr="00512C46" w:rsidTr="009538AA">
        <w:tc>
          <w:tcPr>
            <w:tcW w:w="3085" w:type="dxa"/>
          </w:tcPr>
          <w:p w:rsidR="00DC734B" w:rsidRPr="009538AA" w:rsidRDefault="00F001E3" w:rsidP="009538AA">
            <w:pPr>
              <w:spacing w:before="100" w:beforeAutospacing="1" w:after="100" w:afterAutospacing="1"/>
              <w:jc w:val="both"/>
              <w:rPr>
                <w:rFonts w:eastAsia="Times New Roman" w:cstheme="minorHAnsi"/>
                <w:sz w:val="24"/>
                <w:szCs w:val="24"/>
                <w:lang w:eastAsia="fr-FR"/>
              </w:rPr>
            </w:pPr>
            <w:r w:rsidRPr="009538AA">
              <w:rPr>
                <w:rFonts w:eastAsia="Times New Roman" w:cstheme="minorHAnsi"/>
                <w:sz w:val="24"/>
                <w:szCs w:val="24"/>
                <w:lang w:eastAsia="fr-FR"/>
              </w:rPr>
              <w:t>Format</w:t>
            </w:r>
          </w:p>
        </w:tc>
        <w:tc>
          <w:tcPr>
            <w:tcW w:w="5361" w:type="dxa"/>
          </w:tcPr>
          <w:p w:rsidR="00DC734B" w:rsidRPr="009538AA" w:rsidRDefault="00F001E3" w:rsidP="009538AA">
            <w:pPr>
              <w:spacing w:before="100" w:beforeAutospacing="1" w:after="100" w:afterAutospacing="1"/>
              <w:jc w:val="both"/>
              <w:rPr>
                <w:rFonts w:eastAsia="Times New Roman" w:cstheme="minorHAnsi"/>
                <w:sz w:val="24"/>
                <w:szCs w:val="24"/>
                <w:lang w:eastAsia="fr-FR"/>
              </w:rPr>
            </w:pPr>
            <w:r w:rsidRPr="009538AA">
              <w:rPr>
                <w:rFonts w:eastAsia="Times New Roman" w:cstheme="minorHAnsi"/>
                <w:sz w:val="24"/>
                <w:szCs w:val="24"/>
                <w:lang w:eastAsia="fr-FR"/>
              </w:rPr>
              <w:t>FASTA, CSV</w:t>
            </w:r>
          </w:p>
        </w:tc>
      </w:tr>
      <w:tr w:rsidR="00DC734B" w:rsidRPr="00512C46" w:rsidTr="009538AA">
        <w:tc>
          <w:tcPr>
            <w:tcW w:w="3085" w:type="dxa"/>
          </w:tcPr>
          <w:p w:rsidR="00DC734B" w:rsidRPr="009538AA" w:rsidRDefault="00F001E3" w:rsidP="009538AA">
            <w:pPr>
              <w:spacing w:before="100" w:beforeAutospacing="1" w:after="100" w:afterAutospacing="1"/>
              <w:jc w:val="both"/>
              <w:rPr>
                <w:rFonts w:eastAsia="Times New Roman" w:cstheme="minorHAnsi"/>
                <w:sz w:val="24"/>
                <w:szCs w:val="24"/>
                <w:lang w:eastAsia="fr-FR"/>
              </w:rPr>
            </w:pPr>
            <w:r w:rsidRPr="009538AA">
              <w:rPr>
                <w:rFonts w:eastAsia="Times New Roman" w:cstheme="minorHAnsi"/>
                <w:sz w:val="24"/>
                <w:szCs w:val="24"/>
                <w:lang w:eastAsia="fr-FR"/>
              </w:rPr>
              <w:t>Description</w:t>
            </w:r>
          </w:p>
        </w:tc>
        <w:tc>
          <w:tcPr>
            <w:tcW w:w="5361" w:type="dxa"/>
          </w:tcPr>
          <w:p w:rsidR="00DC734B" w:rsidRPr="009538AA" w:rsidRDefault="00F001E3" w:rsidP="009538AA">
            <w:pPr>
              <w:spacing w:before="100" w:beforeAutospacing="1" w:after="100" w:afterAutospacing="1"/>
              <w:jc w:val="both"/>
              <w:rPr>
                <w:rFonts w:eastAsia="Times New Roman" w:cstheme="minorHAnsi"/>
                <w:sz w:val="24"/>
                <w:szCs w:val="24"/>
                <w:lang w:eastAsia="fr-FR"/>
              </w:rPr>
            </w:pPr>
            <w:r w:rsidRPr="009538AA">
              <w:rPr>
                <w:rFonts w:eastAsia="Times New Roman" w:cstheme="minorHAnsi"/>
                <w:sz w:val="24"/>
                <w:szCs w:val="24"/>
                <w:lang w:eastAsia="fr-FR"/>
              </w:rPr>
              <w:t>Données de séquençage du génome utilisées pour analyser les échanges d’adaptations mimétiques chez différentes espèces de papillons</w:t>
            </w:r>
          </w:p>
        </w:tc>
      </w:tr>
      <w:tr w:rsidR="00DC734B" w:rsidRPr="00D3321F" w:rsidTr="009538AA">
        <w:tc>
          <w:tcPr>
            <w:tcW w:w="3085" w:type="dxa"/>
          </w:tcPr>
          <w:p w:rsidR="00DC734B" w:rsidRPr="009538AA" w:rsidRDefault="00F001E3" w:rsidP="009538AA">
            <w:pPr>
              <w:spacing w:before="100" w:beforeAutospacing="1" w:after="100" w:afterAutospacing="1"/>
              <w:jc w:val="both"/>
              <w:rPr>
                <w:rFonts w:eastAsia="Times New Roman" w:cstheme="minorHAnsi"/>
                <w:sz w:val="24"/>
                <w:szCs w:val="24"/>
                <w:lang w:eastAsia="fr-FR"/>
              </w:rPr>
            </w:pPr>
            <w:r w:rsidRPr="009538AA">
              <w:rPr>
                <w:rFonts w:eastAsia="Times New Roman" w:cstheme="minorHAnsi"/>
                <w:sz w:val="24"/>
                <w:szCs w:val="24"/>
                <w:lang w:eastAsia="fr-FR"/>
              </w:rPr>
              <w:t>Sujet / Mots-clés</w:t>
            </w:r>
          </w:p>
        </w:tc>
        <w:tc>
          <w:tcPr>
            <w:tcW w:w="5361" w:type="dxa"/>
          </w:tcPr>
          <w:p w:rsidR="00DC734B" w:rsidRPr="009538AA" w:rsidRDefault="00F001E3" w:rsidP="009538AA">
            <w:pPr>
              <w:spacing w:before="100" w:beforeAutospacing="1" w:after="100" w:afterAutospacing="1"/>
              <w:jc w:val="both"/>
              <w:rPr>
                <w:rFonts w:eastAsia="Times New Roman" w:cstheme="minorHAnsi"/>
                <w:sz w:val="24"/>
                <w:szCs w:val="24"/>
                <w:lang w:val="en-US" w:eastAsia="fr-FR"/>
              </w:rPr>
            </w:pPr>
            <w:r w:rsidRPr="009538AA">
              <w:rPr>
                <w:rFonts w:eastAsia="Times New Roman" w:cstheme="minorHAnsi"/>
                <w:sz w:val="24"/>
                <w:szCs w:val="24"/>
                <w:lang w:val="en-US" w:eastAsia="fr-FR"/>
              </w:rPr>
              <w:t>genome, butterfly, mimicry, adaptation, evolution</w:t>
            </w:r>
          </w:p>
        </w:tc>
      </w:tr>
      <w:tr w:rsidR="00DC734B" w:rsidRPr="00F001E3" w:rsidTr="009538AA">
        <w:tc>
          <w:tcPr>
            <w:tcW w:w="3085" w:type="dxa"/>
          </w:tcPr>
          <w:p w:rsidR="00DC734B" w:rsidRPr="009538AA" w:rsidRDefault="00F001E3" w:rsidP="009538AA">
            <w:pPr>
              <w:spacing w:before="100" w:beforeAutospacing="1" w:after="100" w:afterAutospacing="1"/>
              <w:jc w:val="both"/>
              <w:rPr>
                <w:rFonts w:eastAsia="Times New Roman" w:cstheme="minorHAnsi"/>
                <w:sz w:val="24"/>
                <w:szCs w:val="24"/>
                <w:lang w:val="en-US" w:eastAsia="fr-FR"/>
              </w:rPr>
            </w:pPr>
            <w:r w:rsidRPr="009538AA">
              <w:rPr>
                <w:rFonts w:eastAsia="Times New Roman" w:cstheme="minorHAnsi"/>
                <w:sz w:val="24"/>
                <w:szCs w:val="24"/>
                <w:lang w:val="en-US" w:eastAsia="fr-FR"/>
              </w:rPr>
              <w:t>Langue</w:t>
            </w:r>
          </w:p>
        </w:tc>
        <w:tc>
          <w:tcPr>
            <w:tcW w:w="5361" w:type="dxa"/>
          </w:tcPr>
          <w:p w:rsidR="00DC734B" w:rsidRPr="009538AA" w:rsidRDefault="00F001E3" w:rsidP="009538AA">
            <w:pPr>
              <w:spacing w:before="100" w:beforeAutospacing="1" w:after="100" w:afterAutospacing="1"/>
              <w:jc w:val="both"/>
              <w:rPr>
                <w:rFonts w:eastAsia="Times New Roman" w:cstheme="minorHAnsi"/>
                <w:sz w:val="24"/>
                <w:szCs w:val="24"/>
                <w:lang w:val="en-US" w:eastAsia="fr-FR"/>
              </w:rPr>
            </w:pPr>
            <w:proofErr w:type="spellStart"/>
            <w:r w:rsidRPr="009538AA">
              <w:rPr>
                <w:rFonts w:eastAsia="Times New Roman" w:cstheme="minorHAnsi"/>
                <w:sz w:val="24"/>
                <w:szCs w:val="24"/>
                <w:lang w:val="en-US" w:eastAsia="fr-FR"/>
              </w:rPr>
              <w:t>Anglais</w:t>
            </w:r>
            <w:proofErr w:type="spellEnd"/>
          </w:p>
        </w:tc>
      </w:tr>
      <w:tr w:rsidR="00DC734B" w:rsidRPr="00F001E3" w:rsidTr="009538AA">
        <w:tc>
          <w:tcPr>
            <w:tcW w:w="3085" w:type="dxa"/>
          </w:tcPr>
          <w:p w:rsidR="00DC734B" w:rsidRPr="009538AA" w:rsidRDefault="00F001E3" w:rsidP="009538AA">
            <w:pPr>
              <w:spacing w:before="100" w:beforeAutospacing="1" w:after="100" w:afterAutospacing="1"/>
              <w:jc w:val="both"/>
              <w:rPr>
                <w:rFonts w:eastAsia="Times New Roman" w:cstheme="minorHAnsi"/>
                <w:sz w:val="24"/>
                <w:szCs w:val="24"/>
                <w:lang w:val="en-US" w:eastAsia="fr-FR"/>
              </w:rPr>
            </w:pPr>
            <w:r w:rsidRPr="009538AA">
              <w:rPr>
                <w:rFonts w:eastAsia="Times New Roman" w:cstheme="minorHAnsi"/>
                <w:sz w:val="24"/>
                <w:szCs w:val="24"/>
                <w:lang w:eastAsia="fr-FR"/>
              </w:rPr>
              <w:t>Éditeur (Publisher)</w:t>
            </w:r>
          </w:p>
        </w:tc>
        <w:tc>
          <w:tcPr>
            <w:tcW w:w="5361" w:type="dxa"/>
          </w:tcPr>
          <w:p w:rsidR="00DC734B" w:rsidRPr="009538AA" w:rsidRDefault="00F001E3" w:rsidP="009538AA">
            <w:pPr>
              <w:spacing w:before="100" w:beforeAutospacing="1" w:after="100" w:afterAutospacing="1"/>
              <w:jc w:val="both"/>
              <w:rPr>
                <w:rFonts w:eastAsia="Times New Roman" w:cstheme="minorHAnsi"/>
                <w:sz w:val="24"/>
                <w:szCs w:val="24"/>
                <w:lang w:val="en-US" w:eastAsia="fr-FR"/>
              </w:rPr>
            </w:pPr>
            <w:proofErr w:type="spellStart"/>
            <w:r w:rsidRPr="009538AA">
              <w:rPr>
                <w:rFonts w:eastAsia="Times New Roman" w:cstheme="minorHAnsi"/>
                <w:sz w:val="24"/>
                <w:szCs w:val="24"/>
                <w:lang w:val="en-US" w:eastAsia="fr-FR"/>
              </w:rPr>
              <w:t>Zenodo</w:t>
            </w:r>
            <w:proofErr w:type="spellEnd"/>
          </w:p>
        </w:tc>
      </w:tr>
      <w:tr w:rsidR="00DC734B" w:rsidRPr="00D3321F" w:rsidTr="009538AA">
        <w:tc>
          <w:tcPr>
            <w:tcW w:w="3085" w:type="dxa"/>
          </w:tcPr>
          <w:p w:rsidR="00DC734B" w:rsidRPr="009538AA" w:rsidRDefault="00F001E3" w:rsidP="009538AA">
            <w:pPr>
              <w:spacing w:before="100" w:beforeAutospacing="1" w:after="100" w:afterAutospacing="1"/>
              <w:jc w:val="both"/>
              <w:rPr>
                <w:rFonts w:eastAsia="Times New Roman" w:cstheme="minorHAnsi"/>
                <w:sz w:val="24"/>
                <w:szCs w:val="24"/>
                <w:lang w:val="en-US" w:eastAsia="fr-FR"/>
              </w:rPr>
            </w:pPr>
            <w:proofErr w:type="spellStart"/>
            <w:r w:rsidRPr="009538AA">
              <w:rPr>
                <w:rFonts w:eastAsia="Times New Roman" w:cstheme="minorHAnsi"/>
                <w:sz w:val="24"/>
                <w:szCs w:val="24"/>
                <w:lang w:val="en-US" w:eastAsia="fr-FR"/>
              </w:rPr>
              <w:t>Licences</w:t>
            </w:r>
            <w:proofErr w:type="spellEnd"/>
          </w:p>
        </w:tc>
        <w:tc>
          <w:tcPr>
            <w:tcW w:w="5361" w:type="dxa"/>
          </w:tcPr>
          <w:p w:rsidR="00DC734B" w:rsidRPr="009538AA" w:rsidRDefault="00F001E3" w:rsidP="009538AA">
            <w:pPr>
              <w:spacing w:before="100" w:beforeAutospacing="1" w:after="100" w:afterAutospacing="1"/>
              <w:jc w:val="both"/>
              <w:rPr>
                <w:rFonts w:eastAsia="Times New Roman" w:cstheme="minorHAnsi"/>
                <w:sz w:val="24"/>
                <w:szCs w:val="24"/>
                <w:lang w:val="en-US" w:eastAsia="fr-FR"/>
              </w:rPr>
            </w:pPr>
            <w:r w:rsidRPr="009538AA">
              <w:rPr>
                <w:rFonts w:eastAsia="Times New Roman" w:cstheme="minorHAnsi"/>
                <w:sz w:val="24"/>
                <w:szCs w:val="24"/>
                <w:lang w:val="en-US" w:eastAsia="fr-FR"/>
              </w:rPr>
              <w:t>Creative Commons Attribution (CC-BY)</w:t>
            </w:r>
          </w:p>
        </w:tc>
      </w:tr>
      <w:tr w:rsidR="00DC734B" w:rsidRPr="00F001E3" w:rsidTr="009538AA">
        <w:trPr>
          <w:trHeight w:val="1104"/>
        </w:trPr>
        <w:tc>
          <w:tcPr>
            <w:tcW w:w="3085" w:type="dxa"/>
          </w:tcPr>
          <w:p w:rsidR="00DC734B" w:rsidRPr="009538AA" w:rsidRDefault="00F001E3" w:rsidP="009538AA">
            <w:pPr>
              <w:spacing w:before="100" w:beforeAutospacing="1" w:after="100" w:afterAutospacing="1"/>
              <w:jc w:val="both"/>
              <w:rPr>
                <w:rFonts w:eastAsia="Times New Roman" w:cstheme="minorHAnsi"/>
                <w:sz w:val="24"/>
                <w:szCs w:val="24"/>
                <w:lang w:val="en-US" w:eastAsia="fr-FR"/>
              </w:rPr>
            </w:pPr>
            <w:r w:rsidRPr="009538AA">
              <w:rPr>
                <w:rFonts w:eastAsia="Times New Roman" w:cstheme="minorHAnsi"/>
                <w:sz w:val="24"/>
                <w:szCs w:val="24"/>
                <w:lang w:eastAsia="fr-FR"/>
              </w:rPr>
              <w:t>Droits (</w:t>
            </w:r>
            <w:proofErr w:type="spellStart"/>
            <w:r w:rsidRPr="009538AA">
              <w:rPr>
                <w:rFonts w:eastAsia="Times New Roman" w:cstheme="minorHAnsi"/>
                <w:sz w:val="24"/>
                <w:szCs w:val="24"/>
                <w:lang w:eastAsia="fr-FR"/>
              </w:rPr>
              <w:t>Rights</w:t>
            </w:r>
            <w:proofErr w:type="spellEnd"/>
            <w:r w:rsidRPr="009538AA">
              <w:rPr>
                <w:rFonts w:eastAsia="Times New Roman" w:cstheme="minorHAnsi"/>
                <w:sz w:val="24"/>
                <w:szCs w:val="24"/>
                <w:lang w:eastAsia="fr-FR"/>
              </w:rPr>
              <w:t>)</w:t>
            </w:r>
          </w:p>
        </w:tc>
        <w:tc>
          <w:tcPr>
            <w:tcW w:w="5361" w:type="dxa"/>
          </w:tcPr>
          <w:p w:rsidR="00DC734B" w:rsidRPr="009538AA" w:rsidRDefault="00F001E3" w:rsidP="009538AA">
            <w:pPr>
              <w:spacing w:before="100" w:beforeAutospacing="1" w:after="100" w:afterAutospacing="1"/>
              <w:jc w:val="both"/>
              <w:rPr>
                <w:rFonts w:eastAsia="Times New Roman" w:cstheme="minorHAnsi"/>
                <w:sz w:val="24"/>
                <w:szCs w:val="24"/>
                <w:lang w:val="en-US" w:eastAsia="fr-FR"/>
              </w:rPr>
            </w:pPr>
            <w:r w:rsidRPr="009538AA">
              <w:rPr>
                <w:rFonts w:eastAsia="Times New Roman" w:cstheme="minorHAnsi"/>
                <w:sz w:val="24"/>
                <w:szCs w:val="24"/>
                <w:lang w:eastAsia="fr-FR"/>
              </w:rPr>
              <w:t>Open Access</w:t>
            </w:r>
          </w:p>
        </w:tc>
      </w:tr>
      <w:tr w:rsidR="009538AA" w:rsidTr="009538AA">
        <w:tblPrEx>
          <w:tblCellMar>
            <w:left w:w="70" w:type="dxa"/>
            <w:right w:w="70" w:type="dxa"/>
          </w:tblCellMar>
          <w:tblLook w:val="0000" w:firstRow="0" w:lastRow="0" w:firstColumn="0" w:lastColumn="0" w:noHBand="0" w:noVBand="0"/>
        </w:tblPrEx>
        <w:trPr>
          <w:trHeight w:val="536"/>
        </w:trPr>
        <w:tc>
          <w:tcPr>
            <w:tcW w:w="3081" w:type="dxa"/>
          </w:tcPr>
          <w:p w:rsidR="009538AA" w:rsidRPr="009538AA" w:rsidRDefault="009538AA" w:rsidP="009538AA">
            <w:pPr>
              <w:spacing w:before="100" w:beforeAutospacing="1" w:after="100" w:afterAutospacing="1"/>
              <w:ind w:left="108"/>
              <w:jc w:val="both"/>
              <w:rPr>
                <w:rFonts w:eastAsia="Times New Roman" w:cstheme="minorHAnsi"/>
                <w:sz w:val="24"/>
                <w:szCs w:val="24"/>
                <w:lang w:val="en-US" w:eastAsia="fr-FR"/>
              </w:rPr>
            </w:pPr>
            <w:proofErr w:type="spellStart"/>
            <w:r w:rsidRPr="009538AA">
              <w:rPr>
                <w:rFonts w:eastAsia="Times New Roman" w:cstheme="minorHAnsi"/>
                <w:sz w:val="24"/>
                <w:szCs w:val="24"/>
                <w:lang w:val="en-US" w:eastAsia="fr-FR"/>
              </w:rPr>
              <w:t>Identifiant</w:t>
            </w:r>
            <w:proofErr w:type="spellEnd"/>
          </w:p>
        </w:tc>
        <w:tc>
          <w:tcPr>
            <w:tcW w:w="5365" w:type="dxa"/>
          </w:tcPr>
          <w:p w:rsidR="009538AA" w:rsidRPr="009538AA" w:rsidRDefault="009538AA" w:rsidP="009538AA">
            <w:pPr>
              <w:spacing w:before="100" w:beforeAutospacing="1" w:after="100" w:afterAutospacing="1"/>
              <w:ind w:left="108"/>
              <w:jc w:val="both"/>
              <w:rPr>
                <w:rFonts w:eastAsia="Times New Roman" w:cstheme="minorHAnsi"/>
                <w:sz w:val="24"/>
                <w:szCs w:val="24"/>
                <w:lang w:val="en-US" w:eastAsia="fr-FR"/>
              </w:rPr>
            </w:pPr>
            <w:r w:rsidRPr="009538AA">
              <w:rPr>
                <w:rFonts w:eastAsia="Times New Roman" w:cstheme="minorHAnsi"/>
                <w:sz w:val="24"/>
                <w:szCs w:val="24"/>
                <w:lang w:eastAsia="fr-FR"/>
              </w:rPr>
              <w:t>DOI : 10.5281/zenodo.1234567</w:t>
            </w:r>
          </w:p>
        </w:tc>
      </w:tr>
    </w:tbl>
    <w:p w:rsidR="00C61537" w:rsidRPr="00F001E3" w:rsidRDefault="00C61537" w:rsidP="00C61537">
      <w:pPr>
        <w:rPr>
          <w:lang w:val="en-US"/>
        </w:rPr>
      </w:pPr>
    </w:p>
    <w:p w:rsidR="00C61537" w:rsidRPr="00F001E3" w:rsidRDefault="00C61537" w:rsidP="00C61537">
      <w:pPr>
        <w:rPr>
          <w:lang w:val="en-US"/>
        </w:rPr>
      </w:pPr>
    </w:p>
    <w:p w:rsidR="00A17641" w:rsidRPr="00A17641" w:rsidRDefault="00D3321F" w:rsidP="00A17641">
      <w:pPr>
        <w:jc w:val="both"/>
        <w:rPr>
          <w:b/>
          <w:bCs/>
          <w:sz w:val="28"/>
          <w:szCs w:val="28"/>
        </w:rPr>
      </w:pPr>
      <w:proofErr w:type="gramStart"/>
      <w:r>
        <w:rPr>
          <w:b/>
          <w:bCs/>
          <w:sz w:val="28"/>
          <w:szCs w:val="28"/>
        </w:rPr>
        <w:t>4.</w:t>
      </w:r>
      <w:r w:rsidR="00A17641" w:rsidRPr="00A17641">
        <w:rPr>
          <w:b/>
          <w:bCs/>
          <w:sz w:val="28"/>
          <w:szCs w:val="28"/>
        </w:rPr>
        <w:t>Conclusion</w:t>
      </w:r>
      <w:proofErr w:type="gramEnd"/>
    </w:p>
    <w:p w:rsidR="00C61537" w:rsidRPr="00A17641" w:rsidRDefault="00A17641" w:rsidP="00A17641">
      <w:pPr>
        <w:jc w:val="both"/>
      </w:pPr>
      <w:r>
        <w:rPr>
          <w:sz w:val="24"/>
          <w:szCs w:val="24"/>
        </w:rPr>
        <w:t xml:space="preserve">   </w:t>
      </w:r>
      <w:r w:rsidRPr="00A17641">
        <w:rPr>
          <w:sz w:val="24"/>
          <w:szCs w:val="24"/>
        </w:rPr>
        <w:t xml:space="preserve"> Cette étude pratique a permis d’explorer la plateforme </w:t>
      </w:r>
      <w:proofErr w:type="spellStart"/>
      <w:r w:rsidRPr="00A17641">
        <w:rPr>
          <w:sz w:val="24"/>
          <w:szCs w:val="24"/>
        </w:rPr>
        <w:t>Zenodo</w:t>
      </w:r>
      <w:proofErr w:type="spellEnd"/>
      <w:r w:rsidRPr="00A17641">
        <w:rPr>
          <w:sz w:val="24"/>
          <w:szCs w:val="24"/>
        </w:rPr>
        <w:t xml:space="preserve"> et de comprendre son rôle dans la diffusion des données scientifiques en libre accès. La recherche, la sélection et le téléchargement d’un </w:t>
      </w:r>
      <w:proofErr w:type="spellStart"/>
      <w:r w:rsidRPr="00A17641">
        <w:rPr>
          <w:sz w:val="24"/>
          <w:szCs w:val="24"/>
        </w:rPr>
        <w:t>dataset</w:t>
      </w:r>
      <w:proofErr w:type="spellEnd"/>
      <w:r w:rsidRPr="00A17641">
        <w:rPr>
          <w:sz w:val="24"/>
          <w:szCs w:val="24"/>
        </w:rPr>
        <w:t xml:space="preserve"> portant sur le génome des papillons ont illustré l’importance de </w:t>
      </w:r>
      <w:proofErr w:type="spellStart"/>
      <w:r w:rsidRPr="00A17641">
        <w:rPr>
          <w:sz w:val="24"/>
          <w:szCs w:val="24"/>
        </w:rPr>
        <w:t>Zenodo</w:t>
      </w:r>
      <w:proofErr w:type="spellEnd"/>
      <w:r w:rsidRPr="00A17641">
        <w:rPr>
          <w:sz w:val="24"/>
          <w:szCs w:val="24"/>
        </w:rPr>
        <w:t xml:space="preserve"> dans le domaine des sciences de la nature et de la vie, notamment en biologie évolutive. L’utilisation de la norme Dublin </w:t>
      </w:r>
      <w:proofErr w:type="spellStart"/>
      <w:r w:rsidRPr="00A17641">
        <w:rPr>
          <w:sz w:val="24"/>
          <w:szCs w:val="24"/>
        </w:rPr>
        <w:t>Core</w:t>
      </w:r>
      <w:proofErr w:type="spellEnd"/>
      <w:r w:rsidRPr="00A17641">
        <w:rPr>
          <w:sz w:val="24"/>
          <w:szCs w:val="24"/>
        </w:rPr>
        <w:t xml:space="preserve"> pour l’organisation des métadonnées garantit une meilleure structuration, visibilité et réutilisation des données scientifiques, en accord avec les principes de la science ouverte</w:t>
      </w:r>
      <w:r w:rsidRPr="00A17641">
        <w:t>.</w:t>
      </w:r>
    </w:p>
    <w:p w:rsidR="00C61537" w:rsidRPr="00D3321F" w:rsidRDefault="00D3321F" w:rsidP="00C61537">
      <w:pPr>
        <w:rPr>
          <w:b/>
          <w:bCs/>
          <w:sz w:val="28"/>
          <w:szCs w:val="28"/>
          <w:lang w:val="en-US"/>
        </w:rPr>
      </w:pPr>
      <w:proofErr w:type="spellStart"/>
      <w:r w:rsidRPr="00D3321F">
        <w:rPr>
          <w:b/>
          <w:bCs/>
          <w:sz w:val="28"/>
          <w:szCs w:val="28"/>
          <w:lang w:val="en-US"/>
        </w:rPr>
        <w:lastRenderedPageBreak/>
        <w:t>R</w:t>
      </w:r>
      <w:r>
        <w:rPr>
          <w:b/>
          <w:bCs/>
          <w:sz w:val="28"/>
          <w:szCs w:val="28"/>
          <w:lang w:val="en-US"/>
        </w:rPr>
        <w:t>éf</w:t>
      </w:r>
      <w:r w:rsidRPr="00D3321F">
        <w:rPr>
          <w:b/>
          <w:bCs/>
          <w:sz w:val="28"/>
          <w:szCs w:val="28"/>
          <w:lang w:val="en-US"/>
        </w:rPr>
        <w:t>erences</w:t>
      </w:r>
      <w:proofErr w:type="spellEnd"/>
    </w:p>
    <w:p w:rsidR="00D3321F" w:rsidRPr="00D3321F" w:rsidRDefault="00D3321F" w:rsidP="00D3321F">
      <w:pPr>
        <w:rPr>
          <w:sz w:val="24"/>
          <w:szCs w:val="24"/>
          <w:lang w:val="en-US"/>
        </w:rPr>
      </w:pPr>
      <w:r w:rsidRPr="00D3321F">
        <w:rPr>
          <w:sz w:val="28"/>
          <w:szCs w:val="28"/>
          <w:lang w:val="en-US"/>
        </w:rPr>
        <w:t>1</w:t>
      </w:r>
      <w:r w:rsidRPr="00D3321F">
        <w:rPr>
          <w:sz w:val="24"/>
          <w:szCs w:val="24"/>
          <w:lang w:val="en-US"/>
        </w:rPr>
        <w:t>.</w:t>
      </w:r>
      <w:r w:rsidRPr="00D3321F">
        <w:rPr>
          <w:rFonts w:ascii="Segoe UI Historic" w:hAnsi="Segoe UI Historic" w:cs="Segoe UI Historic"/>
          <w:color w:val="FFFFFF"/>
          <w:shd w:val="clear" w:color="auto" w:fill="FFFFFF"/>
          <w:lang w:val="en-US"/>
        </w:rPr>
        <w:t xml:space="preserve"> </w:t>
      </w:r>
      <w:proofErr w:type="spellStart"/>
      <w:r w:rsidRPr="00D3321F">
        <w:rPr>
          <w:sz w:val="24"/>
          <w:szCs w:val="24"/>
          <w:lang w:val="en-US"/>
        </w:rPr>
        <w:t>Mohialden</w:t>
      </w:r>
      <w:proofErr w:type="spellEnd"/>
      <w:r w:rsidRPr="00D3321F">
        <w:rPr>
          <w:sz w:val="24"/>
          <w:szCs w:val="24"/>
          <w:lang w:val="en-US"/>
        </w:rPr>
        <w:t xml:space="preserve">, Y. M., </w:t>
      </w:r>
      <w:proofErr w:type="spellStart"/>
      <w:r w:rsidRPr="00D3321F">
        <w:rPr>
          <w:sz w:val="24"/>
          <w:szCs w:val="24"/>
          <w:lang w:val="en-US"/>
        </w:rPr>
        <w:t>Hussien</w:t>
      </w:r>
      <w:proofErr w:type="spellEnd"/>
      <w:r w:rsidRPr="00D3321F">
        <w:rPr>
          <w:sz w:val="24"/>
          <w:szCs w:val="24"/>
          <w:lang w:val="en-US"/>
        </w:rPr>
        <w:t>, N. M., Al-</w:t>
      </w:r>
      <w:proofErr w:type="spellStart"/>
      <w:r w:rsidRPr="00D3321F">
        <w:rPr>
          <w:sz w:val="24"/>
          <w:szCs w:val="24"/>
          <w:lang w:val="en-US"/>
        </w:rPr>
        <w:t>Timimi</w:t>
      </w:r>
      <w:proofErr w:type="spellEnd"/>
      <w:r w:rsidRPr="00D3321F">
        <w:rPr>
          <w:sz w:val="24"/>
          <w:szCs w:val="24"/>
          <w:lang w:val="en-US"/>
        </w:rPr>
        <w:t xml:space="preserve">, L. S. K., </w:t>
      </w:r>
      <w:proofErr w:type="spellStart"/>
      <w:r w:rsidRPr="00D3321F">
        <w:rPr>
          <w:sz w:val="24"/>
          <w:szCs w:val="24"/>
          <w:lang w:val="en-US"/>
        </w:rPr>
        <w:t>Mousa</w:t>
      </w:r>
      <w:proofErr w:type="spellEnd"/>
      <w:r w:rsidRPr="00D3321F">
        <w:rPr>
          <w:sz w:val="24"/>
          <w:szCs w:val="24"/>
          <w:lang w:val="en-US"/>
        </w:rPr>
        <w:t xml:space="preserve">, N. J., </w:t>
      </w:r>
      <w:proofErr w:type="spellStart"/>
      <w:r w:rsidRPr="00D3321F">
        <w:rPr>
          <w:sz w:val="24"/>
          <w:szCs w:val="24"/>
          <w:lang w:val="en-US"/>
        </w:rPr>
        <w:t>Abbood</w:t>
      </w:r>
      <w:proofErr w:type="spellEnd"/>
      <w:r w:rsidRPr="00D3321F">
        <w:rPr>
          <w:sz w:val="24"/>
          <w:szCs w:val="24"/>
          <w:lang w:val="en-US"/>
        </w:rPr>
        <w:t xml:space="preserve">, R. S., &amp; Mohammed, I. S. (2023). </w:t>
      </w:r>
      <w:proofErr w:type="gramStart"/>
      <w:r w:rsidRPr="00D3321F">
        <w:rPr>
          <w:sz w:val="24"/>
          <w:szCs w:val="24"/>
          <w:lang w:val="en-US"/>
        </w:rPr>
        <w:t>A survey of the most recent Python packages for use in biology.</w:t>
      </w:r>
      <w:proofErr w:type="gramEnd"/>
      <w:r w:rsidRPr="00D3321F">
        <w:rPr>
          <w:sz w:val="24"/>
          <w:szCs w:val="24"/>
          <w:lang w:val="en-US"/>
        </w:rPr>
        <w:t xml:space="preserve"> </w:t>
      </w:r>
      <w:proofErr w:type="spellStart"/>
      <w:r w:rsidRPr="00D3321F">
        <w:rPr>
          <w:sz w:val="24"/>
          <w:szCs w:val="24"/>
          <w:lang w:val="en-US"/>
        </w:rPr>
        <w:t>NeuroQuantology</w:t>
      </w:r>
      <w:proofErr w:type="spellEnd"/>
      <w:r w:rsidRPr="00D3321F">
        <w:rPr>
          <w:sz w:val="24"/>
          <w:szCs w:val="24"/>
          <w:lang w:val="en-US"/>
        </w:rPr>
        <w:t>, 21(2), 255-258. DOI: 10.48047/NQ.2023.21.2.NQ23029</w:t>
      </w:r>
    </w:p>
    <w:p w:rsidR="00D3321F" w:rsidRDefault="00D3321F" w:rsidP="00D3321F">
      <w:pPr>
        <w:rPr>
          <w:sz w:val="24"/>
          <w:szCs w:val="24"/>
        </w:rPr>
      </w:pPr>
      <w:r w:rsidRPr="00D3321F">
        <w:rPr>
          <w:sz w:val="24"/>
          <w:szCs w:val="24"/>
          <w:lang w:val="en-US"/>
        </w:rPr>
        <w:t xml:space="preserve">2.Cock, P. J. A., </w:t>
      </w:r>
      <w:proofErr w:type="spellStart"/>
      <w:r w:rsidRPr="00D3321F">
        <w:rPr>
          <w:sz w:val="24"/>
          <w:szCs w:val="24"/>
          <w:lang w:val="en-US"/>
        </w:rPr>
        <w:t>Antao</w:t>
      </w:r>
      <w:proofErr w:type="spellEnd"/>
      <w:r w:rsidRPr="00D3321F">
        <w:rPr>
          <w:sz w:val="24"/>
          <w:szCs w:val="24"/>
          <w:lang w:val="en-US"/>
        </w:rPr>
        <w:t xml:space="preserve">, T., Chang, J. T., Chapman, B. A., Cox, C. J., </w:t>
      </w:r>
      <w:proofErr w:type="spellStart"/>
      <w:r w:rsidRPr="00D3321F">
        <w:rPr>
          <w:sz w:val="24"/>
          <w:szCs w:val="24"/>
          <w:lang w:val="en-US"/>
        </w:rPr>
        <w:t>Dalke</w:t>
      </w:r>
      <w:proofErr w:type="spellEnd"/>
      <w:r w:rsidRPr="00D3321F">
        <w:rPr>
          <w:sz w:val="24"/>
          <w:szCs w:val="24"/>
          <w:lang w:val="en-US"/>
        </w:rPr>
        <w:t xml:space="preserve">, A., Friedberg, I., </w:t>
      </w:r>
      <w:proofErr w:type="spellStart"/>
      <w:r w:rsidRPr="00D3321F">
        <w:rPr>
          <w:sz w:val="24"/>
          <w:szCs w:val="24"/>
          <w:lang w:val="en-US"/>
        </w:rPr>
        <w:t>Hamelryck</w:t>
      </w:r>
      <w:proofErr w:type="spellEnd"/>
      <w:r w:rsidRPr="00D3321F">
        <w:rPr>
          <w:sz w:val="24"/>
          <w:szCs w:val="24"/>
          <w:lang w:val="en-US"/>
        </w:rPr>
        <w:t xml:space="preserve">, T., </w:t>
      </w:r>
      <w:proofErr w:type="spellStart"/>
      <w:r w:rsidRPr="00D3321F">
        <w:rPr>
          <w:sz w:val="24"/>
          <w:szCs w:val="24"/>
          <w:lang w:val="en-US"/>
        </w:rPr>
        <w:t>Kauff</w:t>
      </w:r>
      <w:proofErr w:type="spellEnd"/>
      <w:r w:rsidRPr="00D3321F">
        <w:rPr>
          <w:sz w:val="24"/>
          <w:szCs w:val="24"/>
          <w:lang w:val="en-US"/>
        </w:rPr>
        <w:t xml:space="preserve">, F., </w:t>
      </w:r>
      <w:proofErr w:type="spellStart"/>
      <w:r w:rsidRPr="00D3321F">
        <w:rPr>
          <w:sz w:val="24"/>
          <w:szCs w:val="24"/>
          <w:lang w:val="en-US"/>
        </w:rPr>
        <w:t>Wilczynski</w:t>
      </w:r>
      <w:proofErr w:type="spellEnd"/>
      <w:r w:rsidRPr="00D3321F">
        <w:rPr>
          <w:sz w:val="24"/>
          <w:szCs w:val="24"/>
          <w:lang w:val="en-US"/>
        </w:rPr>
        <w:t xml:space="preserve">, B., &amp; de </w:t>
      </w:r>
      <w:proofErr w:type="spellStart"/>
      <w:r w:rsidRPr="00D3321F">
        <w:rPr>
          <w:sz w:val="24"/>
          <w:szCs w:val="24"/>
          <w:lang w:val="en-US"/>
        </w:rPr>
        <w:t>Hoon</w:t>
      </w:r>
      <w:proofErr w:type="spellEnd"/>
      <w:r w:rsidRPr="00D3321F">
        <w:rPr>
          <w:sz w:val="24"/>
          <w:szCs w:val="24"/>
          <w:lang w:val="en-US"/>
        </w:rPr>
        <w:t xml:space="preserve">, M. J. L. (2009). </w:t>
      </w:r>
      <w:proofErr w:type="spellStart"/>
      <w:r w:rsidRPr="00D3321F">
        <w:rPr>
          <w:sz w:val="24"/>
          <w:szCs w:val="24"/>
          <w:lang w:val="en-US"/>
        </w:rPr>
        <w:t>Biopython</w:t>
      </w:r>
      <w:proofErr w:type="spellEnd"/>
      <w:r w:rsidRPr="00D3321F">
        <w:rPr>
          <w:sz w:val="24"/>
          <w:szCs w:val="24"/>
          <w:lang w:val="en-US"/>
        </w:rPr>
        <w:t xml:space="preserve">: freely available Python tools for computational molecular biology and bioinformatics. </w:t>
      </w:r>
      <w:proofErr w:type="spellStart"/>
      <w:r w:rsidRPr="00D3321F">
        <w:rPr>
          <w:sz w:val="24"/>
          <w:szCs w:val="24"/>
        </w:rPr>
        <w:t>Bioinformatics</w:t>
      </w:r>
      <w:proofErr w:type="spellEnd"/>
      <w:r w:rsidRPr="00D3321F">
        <w:rPr>
          <w:sz w:val="24"/>
          <w:szCs w:val="24"/>
        </w:rPr>
        <w:t xml:space="preserve">, 25(11), 1422–1423. </w:t>
      </w:r>
      <w:hyperlink r:id="rId15" w:tgtFrame="_blank" w:history="1">
        <w:r w:rsidRPr="00D3321F">
          <w:rPr>
            <w:rStyle w:val="Hyperlink"/>
            <w:sz w:val="24"/>
            <w:szCs w:val="24"/>
          </w:rPr>
          <w:t>https://doi.org/10.1093/bioinformatics/btp163</w:t>
        </w:r>
      </w:hyperlink>
    </w:p>
    <w:p w:rsidR="00D3321F" w:rsidRPr="00D3321F" w:rsidRDefault="00D3321F" w:rsidP="00D3321F">
      <w:pPr>
        <w:rPr>
          <w:sz w:val="24"/>
          <w:szCs w:val="24"/>
          <w:lang w:val="en-US"/>
        </w:rPr>
      </w:pPr>
      <w:r w:rsidRPr="00D3321F">
        <w:rPr>
          <w:sz w:val="24"/>
          <w:szCs w:val="24"/>
          <w:lang w:val="en-US"/>
        </w:rPr>
        <w:t>3.</w:t>
      </w:r>
      <w:r w:rsidRPr="00D3321F">
        <w:rPr>
          <w:rFonts w:ascii="Segoe UI Historic" w:hAnsi="Segoe UI Historic" w:cs="Segoe UI Historic"/>
          <w:color w:val="FFFFFF"/>
          <w:sz w:val="23"/>
          <w:szCs w:val="23"/>
          <w:shd w:val="clear" w:color="auto" w:fill="FFFFFF"/>
          <w:lang w:val="en-US"/>
        </w:rPr>
        <w:t xml:space="preserve"> </w:t>
      </w:r>
      <w:r w:rsidRPr="00D3321F">
        <w:rPr>
          <w:sz w:val="24"/>
          <w:szCs w:val="24"/>
          <w:lang w:val="en-US"/>
        </w:rPr>
        <w:t xml:space="preserve">Chapman, B., &amp; Chang, J. (2000). </w:t>
      </w:r>
      <w:proofErr w:type="spellStart"/>
      <w:r w:rsidRPr="00D3321F">
        <w:rPr>
          <w:sz w:val="24"/>
          <w:szCs w:val="24"/>
          <w:lang w:val="en-US"/>
        </w:rPr>
        <w:t>Biopython</w:t>
      </w:r>
      <w:proofErr w:type="spellEnd"/>
      <w:r w:rsidRPr="00D3321F">
        <w:rPr>
          <w:sz w:val="24"/>
          <w:szCs w:val="24"/>
          <w:lang w:val="en-US"/>
        </w:rPr>
        <w:t xml:space="preserve">: Python Tools for Computational Biology. </w:t>
      </w:r>
      <w:proofErr w:type="gramStart"/>
      <w:r w:rsidRPr="00D3321F">
        <w:rPr>
          <w:sz w:val="24"/>
          <w:szCs w:val="24"/>
          <w:lang w:val="en-US"/>
        </w:rPr>
        <w:t>University of Georgia &amp; Stanford Medical Informatics.</w:t>
      </w:r>
      <w:proofErr w:type="gramEnd"/>
      <w:r w:rsidRPr="00D3321F">
        <w:rPr>
          <w:sz w:val="24"/>
          <w:szCs w:val="24"/>
          <w:lang w:val="en-US"/>
        </w:rPr>
        <w:t xml:space="preserve"> </w:t>
      </w:r>
      <w:proofErr w:type="spellStart"/>
      <w:r w:rsidRPr="00D3321F">
        <w:rPr>
          <w:sz w:val="24"/>
          <w:szCs w:val="24"/>
          <w:lang w:val="en-US"/>
        </w:rPr>
        <w:t>Disponible</w:t>
      </w:r>
      <w:proofErr w:type="spellEnd"/>
      <w:r w:rsidRPr="00D3321F">
        <w:rPr>
          <w:sz w:val="24"/>
          <w:szCs w:val="24"/>
          <w:lang w:val="en-US"/>
        </w:rPr>
        <w:t xml:space="preserve"> </w:t>
      </w:r>
      <w:proofErr w:type="spellStart"/>
      <w:r w:rsidRPr="00D3321F">
        <w:rPr>
          <w:sz w:val="24"/>
          <w:szCs w:val="24"/>
          <w:lang w:val="en-US"/>
        </w:rPr>
        <w:t>sur</w:t>
      </w:r>
      <w:proofErr w:type="spellEnd"/>
      <w:r w:rsidRPr="00D3321F">
        <w:rPr>
          <w:sz w:val="24"/>
          <w:szCs w:val="24"/>
          <w:lang w:val="en-US"/>
        </w:rPr>
        <w:t>: http://www.biopython.org</w:t>
      </w:r>
    </w:p>
    <w:p w:rsidR="00C61537" w:rsidRPr="00D3321F" w:rsidRDefault="00C61537" w:rsidP="00C61537">
      <w:pPr>
        <w:rPr>
          <w:lang w:val="en-US"/>
        </w:rPr>
      </w:pPr>
    </w:p>
    <w:p w:rsidR="00EB75DC" w:rsidRPr="00D3321F" w:rsidRDefault="00EB75DC" w:rsidP="00C61537">
      <w:pPr>
        <w:rPr>
          <w:lang w:val="en-US"/>
        </w:rPr>
      </w:pPr>
    </w:p>
    <w:p w:rsidR="00EB75DC" w:rsidRPr="00D3321F" w:rsidRDefault="00EB75DC" w:rsidP="00C61537">
      <w:pPr>
        <w:rPr>
          <w:lang w:val="en-US"/>
        </w:rPr>
      </w:pPr>
    </w:p>
    <w:p w:rsidR="00EB75DC" w:rsidRPr="00D3321F" w:rsidRDefault="00EB75DC" w:rsidP="00C61537">
      <w:pPr>
        <w:rPr>
          <w:lang w:val="en-US"/>
        </w:rPr>
      </w:pPr>
    </w:p>
    <w:p w:rsidR="00EB75DC" w:rsidRPr="00D3321F" w:rsidRDefault="00EB75DC" w:rsidP="00C61537">
      <w:pPr>
        <w:rPr>
          <w:lang w:val="en-US"/>
        </w:rPr>
      </w:pPr>
    </w:p>
    <w:p w:rsidR="00EB75DC" w:rsidRPr="00D3321F" w:rsidRDefault="00EB75DC" w:rsidP="00C61537">
      <w:pPr>
        <w:rPr>
          <w:lang w:val="en-US"/>
        </w:rPr>
      </w:pPr>
    </w:p>
    <w:p w:rsidR="00531751" w:rsidRPr="00D3321F" w:rsidRDefault="00531751" w:rsidP="00531751">
      <w:pPr>
        <w:rPr>
          <w:sz w:val="24"/>
          <w:szCs w:val="24"/>
          <w:lang w:val="en-US"/>
        </w:rPr>
      </w:pPr>
      <w:r w:rsidRPr="00D3321F">
        <w:rPr>
          <w:sz w:val="24"/>
          <w:szCs w:val="24"/>
          <w:lang w:val="en-US"/>
        </w:rPr>
        <w:t xml:space="preserve"> </w:t>
      </w:r>
    </w:p>
    <w:p w:rsidR="00DA71CB" w:rsidRPr="00D3321F" w:rsidRDefault="00DA71CB" w:rsidP="005C44CD">
      <w:pPr>
        <w:rPr>
          <w:sz w:val="24"/>
          <w:szCs w:val="24"/>
          <w:lang w:val="en-US"/>
        </w:rPr>
      </w:pPr>
    </w:p>
    <w:sectPr w:rsidR="00DA71CB" w:rsidRPr="00D3321F" w:rsidSect="00A41D56">
      <w:headerReference w:type="default" r:id="rId16"/>
      <w:footerReference w:type="default" r:id="rId17"/>
      <w:pgSz w:w="11906" w:h="16838"/>
      <w:pgMar w:top="1440" w:right="1800" w:bottom="1440" w:left="1800" w:header="708" w:footer="708"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3771" w:rsidRDefault="00A93771" w:rsidP="00F74F0C">
      <w:pPr>
        <w:spacing w:before="0" w:after="0" w:line="240" w:lineRule="auto"/>
      </w:pPr>
      <w:r>
        <w:separator/>
      </w:r>
    </w:p>
  </w:endnote>
  <w:endnote w:type="continuationSeparator" w:id="0">
    <w:p w:rsidR="00A93771" w:rsidRDefault="00A93771" w:rsidP="00F74F0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5200311"/>
      <w:docPartObj>
        <w:docPartGallery w:val="Page Numbers (Bottom of Page)"/>
        <w:docPartUnique/>
      </w:docPartObj>
    </w:sdtPr>
    <w:sdtEndPr/>
    <w:sdtContent>
      <w:p w:rsidR="00A41D56" w:rsidRDefault="00A41D56">
        <w:pPr>
          <w:pStyle w:val="Footer"/>
          <w:jc w:val="center"/>
        </w:pPr>
        <w:r>
          <w:fldChar w:fldCharType="begin"/>
        </w:r>
        <w:r>
          <w:instrText>PAGE   \* MERGEFORMAT</w:instrText>
        </w:r>
        <w:r>
          <w:fldChar w:fldCharType="separate"/>
        </w:r>
        <w:r w:rsidR="00511AD7">
          <w:rPr>
            <w:noProof/>
          </w:rPr>
          <w:t>11</w:t>
        </w:r>
        <w:r>
          <w:fldChar w:fldCharType="end"/>
        </w:r>
      </w:p>
    </w:sdtContent>
  </w:sdt>
  <w:p w:rsidR="00A41D56" w:rsidRDefault="00A41D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3771" w:rsidRDefault="00A93771" w:rsidP="00F74F0C">
      <w:pPr>
        <w:spacing w:before="0" w:after="0" w:line="240" w:lineRule="auto"/>
      </w:pPr>
      <w:r>
        <w:separator/>
      </w:r>
    </w:p>
  </w:footnote>
  <w:footnote w:type="continuationSeparator" w:id="0">
    <w:p w:rsidR="00A93771" w:rsidRDefault="00A93771" w:rsidP="00F74F0C">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65EF" w:rsidRDefault="00D565EF">
    <w:pPr>
      <w:pStyle w:val="Header"/>
    </w:pPr>
  </w:p>
  <w:p w:rsidR="003D7035" w:rsidRDefault="003D70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D0919"/>
    <w:multiLevelType w:val="hybridMultilevel"/>
    <w:tmpl w:val="5DE0B852"/>
    <w:lvl w:ilvl="0" w:tplc="040C0013">
      <w:start w:val="1"/>
      <w:numFmt w:val="upperRoman"/>
      <w:lvlText w:val="%1."/>
      <w:lvlJc w:val="right"/>
      <w:pPr>
        <w:ind w:left="360" w:hanging="360"/>
      </w:pPr>
      <w:rPr>
        <w:b/>
        <w:bCs/>
        <w:i/>
        <w:iCs/>
        <w:color w:val="FF0000"/>
        <w:u w:val="single"/>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1D561B62"/>
    <w:multiLevelType w:val="hybridMultilevel"/>
    <w:tmpl w:val="26A020C2"/>
    <w:lvl w:ilvl="0" w:tplc="040C0019">
      <w:start w:val="1"/>
      <w:numFmt w:val="lowerLetter"/>
      <w:lvlText w:val="%1."/>
      <w:lvlJc w:val="left"/>
      <w:pPr>
        <w:ind w:left="720" w:hanging="360"/>
      </w:pPr>
    </w:lvl>
    <w:lvl w:ilvl="1" w:tplc="0D1E78DC">
      <w:numFmt w:val="bullet"/>
      <w:lvlText w:val="•"/>
      <w:lvlJc w:val="left"/>
      <w:pPr>
        <w:ind w:left="1440" w:hanging="360"/>
      </w:pPr>
      <w:rPr>
        <w:rFonts w:ascii="Calibri" w:eastAsiaTheme="minorHAnsi" w:hAnsi="Calibri" w:cs="Calibr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0DC61E6"/>
    <w:multiLevelType w:val="hybridMultilevel"/>
    <w:tmpl w:val="CE7A990A"/>
    <w:lvl w:ilvl="0" w:tplc="836E72EA">
      <w:start w:val="1"/>
      <w:numFmt w:val="decimal"/>
      <w:lvlText w:val="%1."/>
      <w:lvlJc w:val="left"/>
      <w:pPr>
        <w:ind w:left="720" w:hanging="360"/>
      </w:pPr>
      <w:rPr>
        <w:b/>
        <w:bCs/>
        <w:i/>
        <w:iCs/>
        <w:color w:val="000000" w:themeColor="text1"/>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14176FF"/>
    <w:multiLevelType w:val="hybridMultilevel"/>
    <w:tmpl w:val="FE42DEEE"/>
    <w:lvl w:ilvl="0" w:tplc="DDA24F8E">
      <w:start w:val="1"/>
      <w:numFmt w:val="decimal"/>
      <w:lvlText w:val="%1."/>
      <w:lvlJc w:val="left"/>
      <w:pPr>
        <w:ind w:left="720" w:hanging="360"/>
      </w:pPr>
      <w:rPr>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176586B"/>
    <w:multiLevelType w:val="multilevel"/>
    <w:tmpl w:val="71041700"/>
    <w:lvl w:ilvl="0">
      <w:start w:val="1"/>
      <w:numFmt w:val="lowerLetter"/>
      <w:lvlText w:val="%1."/>
      <w:lvlJc w:val="left"/>
      <w:pPr>
        <w:tabs>
          <w:tab w:val="num" w:pos="720"/>
        </w:tabs>
        <w:ind w:left="720" w:hanging="360"/>
      </w:pPr>
      <w:rPr>
        <w:b/>
        <w:bCs/>
        <w:u w:val="no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AB1A43"/>
    <w:multiLevelType w:val="multilevel"/>
    <w:tmpl w:val="46D27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02E0D01"/>
    <w:multiLevelType w:val="hybridMultilevel"/>
    <w:tmpl w:val="DED88494"/>
    <w:lvl w:ilvl="0" w:tplc="61A0AA78">
      <w:start w:val="1"/>
      <w:numFmt w:val="upperRoman"/>
      <w:lvlText w:val="%1."/>
      <w:lvlJc w:val="right"/>
      <w:pPr>
        <w:ind w:left="720" w:hanging="360"/>
      </w:pPr>
      <w:rPr>
        <w:b/>
        <w:bCs/>
        <w:i/>
        <w:iCs/>
        <w:color w:val="FF0000"/>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06F61C7"/>
    <w:multiLevelType w:val="hybridMultilevel"/>
    <w:tmpl w:val="B25E61E6"/>
    <w:lvl w:ilvl="0" w:tplc="040C000F">
      <w:start w:val="1"/>
      <w:numFmt w:val="decimal"/>
      <w:lvlText w:val="%1."/>
      <w:lvlJc w:val="left"/>
      <w:pPr>
        <w:ind w:left="720" w:hanging="360"/>
      </w:pPr>
      <w:rPr>
        <w:b/>
        <w:bCs/>
        <w:i/>
        <w:iCs/>
        <w:color w:val="FF0000"/>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1844B7D"/>
    <w:multiLevelType w:val="multilevel"/>
    <w:tmpl w:val="5D48E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83B36C7"/>
    <w:multiLevelType w:val="hybridMultilevel"/>
    <w:tmpl w:val="52225340"/>
    <w:lvl w:ilvl="0" w:tplc="040C0013">
      <w:start w:val="1"/>
      <w:numFmt w:val="upperRoman"/>
      <w:lvlText w:val="%1."/>
      <w:lvlJc w:val="right"/>
      <w:pPr>
        <w:ind w:left="720" w:hanging="360"/>
      </w:pPr>
      <w:rPr>
        <w:b/>
        <w:bCs/>
        <w:i/>
        <w:iCs/>
        <w:color w:val="FF0000"/>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93F2B0F"/>
    <w:multiLevelType w:val="hybridMultilevel"/>
    <w:tmpl w:val="4F90CDF4"/>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A8B6EAE"/>
    <w:multiLevelType w:val="hybridMultilevel"/>
    <w:tmpl w:val="8DFC5EEE"/>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D8E0364"/>
    <w:multiLevelType w:val="multilevel"/>
    <w:tmpl w:val="8A68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880759A"/>
    <w:multiLevelType w:val="hybridMultilevel"/>
    <w:tmpl w:val="A69C4F2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58EC2690"/>
    <w:multiLevelType w:val="hybridMultilevel"/>
    <w:tmpl w:val="4EFEEE0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601D0797"/>
    <w:multiLevelType w:val="hybridMultilevel"/>
    <w:tmpl w:val="FEC8FD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653D1A26"/>
    <w:multiLevelType w:val="hybridMultilevel"/>
    <w:tmpl w:val="C7EE845C"/>
    <w:lvl w:ilvl="0" w:tplc="040C0019">
      <w:start w:val="1"/>
      <w:numFmt w:val="low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68C77052"/>
    <w:multiLevelType w:val="hybridMultilevel"/>
    <w:tmpl w:val="1324977E"/>
    <w:lvl w:ilvl="0" w:tplc="C868B506">
      <w:start w:val="1"/>
      <w:numFmt w:val="low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73F66E39"/>
    <w:multiLevelType w:val="hybridMultilevel"/>
    <w:tmpl w:val="AA5C1870"/>
    <w:lvl w:ilvl="0" w:tplc="E6AC0DFA">
      <w:start w:val="1"/>
      <w:numFmt w:val="lowerLetter"/>
      <w:lvlText w:val="%1."/>
      <w:lvlJc w:val="left"/>
      <w:pPr>
        <w:ind w:left="720" w:hanging="360"/>
      </w:pPr>
      <w:rPr>
        <w:u w:val="doub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76740B95"/>
    <w:multiLevelType w:val="hybridMultilevel"/>
    <w:tmpl w:val="FE780E8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7"/>
  </w:num>
  <w:num w:numId="4">
    <w:abstractNumId w:val="9"/>
  </w:num>
  <w:num w:numId="5">
    <w:abstractNumId w:val="19"/>
  </w:num>
  <w:num w:numId="6">
    <w:abstractNumId w:val="5"/>
  </w:num>
  <w:num w:numId="7">
    <w:abstractNumId w:val="8"/>
  </w:num>
  <w:num w:numId="8">
    <w:abstractNumId w:val="12"/>
  </w:num>
  <w:num w:numId="9">
    <w:abstractNumId w:val="3"/>
  </w:num>
  <w:num w:numId="10">
    <w:abstractNumId w:val="17"/>
  </w:num>
  <w:num w:numId="11">
    <w:abstractNumId w:val="4"/>
  </w:num>
  <w:num w:numId="12">
    <w:abstractNumId w:val="16"/>
  </w:num>
  <w:num w:numId="13">
    <w:abstractNumId w:val="2"/>
  </w:num>
  <w:num w:numId="14">
    <w:abstractNumId w:val="14"/>
  </w:num>
  <w:num w:numId="15">
    <w:abstractNumId w:val="18"/>
  </w:num>
  <w:num w:numId="16">
    <w:abstractNumId w:val="1"/>
  </w:num>
  <w:num w:numId="17">
    <w:abstractNumId w:val="11"/>
  </w:num>
  <w:num w:numId="18">
    <w:abstractNumId w:val="10"/>
  </w:num>
  <w:num w:numId="19">
    <w:abstractNumId w:val="13"/>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2DAA"/>
    <w:rsid w:val="0000108E"/>
    <w:rsid w:val="00006D39"/>
    <w:rsid w:val="00031143"/>
    <w:rsid w:val="00051A65"/>
    <w:rsid w:val="000A4A98"/>
    <w:rsid w:val="000A51BC"/>
    <w:rsid w:val="000B3D2A"/>
    <w:rsid w:val="000D3367"/>
    <w:rsid w:val="00101354"/>
    <w:rsid w:val="001357F7"/>
    <w:rsid w:val="00273F85"/>
    <w:rsid w:val="002B01D5"/>
    <w:rsid w:val="002D7A7C"/>
    <w:rsid w:val="003B6747"/>
    <w:rsid w:val="003D6C28"/>
    <w:rsid w:val="003D7035"/>
    <w:rsid w:val="003E5FC0"/>
    <w:rsid w:val="004741F0"/>
    <w:rsid w:val="004B136B"/>
    <w:rsid w:val="004E74BE"/>
    <w:rsid w:val="0050778A"/>
    <w:rsid w:val="00511AD7"/>
    <w:rsid w:val="00512C46"/>
    <w:rsid w:val="00531751"/>
    <w:rsid w:val="005C44CD"/>
    <w:rsid w:val="007334F9"/>
    <w:rsid w:val="00760457"/>
    <w:rsid w:val="00762DAA"/>
    <w:rsid w:val="008775E8"/>
    <w:rsid w:val="00884709"/>
    <w:rsid w:val="0088479E"/>
    <w:rsid w:val="008E7945"/>
    <w:rsid w:val="00913459"/>
    <w:rsid w:val="00942217"/>
    <w:rsid w:val="009502FA"/>
    <w:rsid w:val="009538AA"/>
    <w:rsid w:val="00957880"/>
    <w:rsid w:val="00A17641"/>
    <w:rsid w:val="00A239E1"/>
    <w:rsid w:val="00A26EE3"/>
    <w:rsid w:val="00A41D56"/>
    <w:rsid w:val="00A93771"/>
    <w:rsid w:val="00AD4D41"/>
    <w:rsid w:val="00AD6035"/>
    <w:rsid w:val="00B17B22"/>
    <w:rsid w:val="00B20B98"/>
    <w:rsid w:val="00B2675C"/>
    <w:rsid w:val="00B27FB5"/>
    <w:rsid w:val="00B35144"/>
    <w:rsid w:val="00B676DB"/>
    <w:rsid w:val="00B944FC"/>
    <w:rsid w:val="00BA4C6B"/>
    <w:rsid w:val="00BF381F"/>
    <w:rsid w:val="00C00379"/>
    <w:rsid w:val="00C30DE4"/>
    <w:rsid w:val="00C469D9"/>
    <w:rsid w:val="00C61537"/>
    <w:rsid w:val="00C738EF"/>
    <w:rsid w:val="00C74048"/>
    <w:rsid w:val="00CA167E"/>
    <w:rsid w:val="00CF5E5C"/>
    <w:rsid w:val="00D07E10"/>
    <w:rsid w:val="00D206ED"/>
    <w:rsid w:val="00D3321F"/>
    <w:rsid w:val="00D565EF"/>
    <w:rsid w:val="00DA71CB"/>
    <w:rsid w:val="00DC734B"/>
    <w:rsid w:val="00EB75DC"/>
    <w:rsid w:val="00EC07DF"/>
    <w:rsid w:val="00F001E3"/>
    <w:rsid w:val="00F003A6"/>
    <w:rsid w:val="00F05BD1"/>
    <w:rsid w:val="00F74F0C"/>
    <w:rsid w:val="00FD1EB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before="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pPr>
  </w:style>
  <w:style w:type="paragraph" w:styleId="Heading1">
    <w:name w:val="heading 1"/>
    <w:basedOn w:val="Normal"/>
    <w:next w:val="Normal"/>
    <w:link w:val="Heading1Char"/>
    <w:uiPriority w:val="9"/>
    <w:qFormat/>
    <w:rsid w:val="00B267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27F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74F0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4741F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75C"/>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B17B22"/>
    <w:rPr>
      <w:i/>
      <w:iCs/>
    </w:rPr>
  </w:style>
  <w:style w:type="character" w:styleId="Strong">
    <w:name w:val="Strong"/>
    <w:basedOn w:val="DefaultParagraphFont"/>
    <w:uiPriority w:val="22"/>
    <w:qFormat/>
    <w:rsid w:val="00D206ED"/>
    <w:rPr>
      <w:b/>
      <w:bCs/>
    </w:rPr>
  </w:style>
  <w:style w:type="character" w:customStyle="1" w:styleId="Heading2Char">
    <w:name w:val="Heading 2 Char"/>
    <w:basedOn w:val="DefaultParagraphFont"/>
    <w:link w:val="Heading2"/>
    <w:uiPriority w:val="9"/>
    <w:rsid w:val="00B27FB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27FB5"/>
    <w:pPr>
      <w:ind w:left="720"/>
      <w:contextualSpacing/>
    </w:pPr>
  </w:style>
  <w:style w:type="character" w:customStyle="1" w:styleId="katex-mathml">
    <w:name w:val="katex-mathml"/>
    <w:basedOn w:val="DefaultParagraphFont"/>
    <w:rsid w:val="00BF381F"/>
  </w:style>
  <w:style w:type="character" w:customStyle="1" w:styleId="mord">
    <w:name w:val="mord"/>
    <w:basedOn w:val="DefaultParagraphFont"/>
    <w:rsid w:val="00BF381F"/>
  </w:style>
  <w:style w:type="paragraph" w:styleId="NormalWeb">
    <w:name w:val="Normal (Web)"/>
    <w:basedOn w:val="Normal"/>
    <w:uiPriority w:val="99"/>
    <w:unhideWhenUsed/>
    <w:rsid w:val="00F74F0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3Char">
    <w:name w:val="Heading 3 Char"/>
    <w:basedOn w:val="DefaultParagraphFont"/>
    <w:link w:val="Heading3"/>
    <w:uiPriority w:val="9"/>
    <w:rsid w:val="00F74F0C"/>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F74F0C"/>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F74F0C"/>
  </w:style>
  <w:style w:type="paragraph" w:styleId="Footer">
    <w:name w:val="footer"/>
    <w:basedOn w:val="Normal"/>
    <w:link w:val="FooterChar"/>
    <w:uiPriority w:val="99"/>
    <w:unhideWhenUsed/>
    <w:rsid w:val="00F74F0C"/>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F74F0C"/>
  </w:style>
  <w:style w:type="character" w:customStyle="1" w:styleId="Heading5Char">
    <w:name w:val="Heading 5 Char"/>
    <w:basedOn w:val="DefaultParagraphFont"/>
    <w:link w:val="Heading5"/>
    <w:uiPriority w:val="9"/>
    <w:semiHidden/>
    <w:rsid w:val="004741F0"/>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760457"/>
    <w:pPr>
      <w:spacing w:line="259" w:lineRule="auto"/>
      <w:outlineLvl w:val="9"/>
    </w:pPr>
    <w:rPr>
      <w:lang w:eastAsia="fr-FR"/>
    </w:rPr>
  </w:style>
  <w:style w:type="paragraph" w:styleId="TOC1">
    <w:name w:val="toc 1"/>
    <w:basedOn w:val="Normal"/>
    <w:next w:val="Normal"/>
    <w:autoRedefine/>
    <w:uiPriority w:val="39"/>
    <w:unhideWhenUsed/>
    <w:rsid w:val="00760457"/>
    <w:pPr>
      <w:spacing w:after="100"/>
    </w:pPr>
  </w:style>
  <w:style w:type="paragraph" w:styleId="TOC2">
    <w:name w:val="toc 2"/>
    <w:basedOn w:val="Normal"/>
    <w:next w:val="Normal"/>
    <w:autoRedefine/>
    <w:uiPriority w:val="39"/>
    <w:unhideWhenUsed/>
    <w:rsid w:val="00760457"/>
    <w:pPr>
      <w:spacing w:after="100"/>
      <w:ind w:left="220"/>
    </w:pPr>
  </w:style>
  <w:style w:type="paragraph" w:styleId="TOC3">
    <w:name w:val="toc 3"/>
    <w:basedOn w:val="Normal"/>
    <w:next w:val="Normal"/>
    <w:autoRedefine/>
    <w:uiPriority w:val="39"/>
    <w:unhideWhenUsed/>
    <w:rsid w:val="00760457"/>
    <w:pPr>
      <w:spacing w:after="100"/>
      <w:ind w:left="440"/>
    </w:pPr>
  </w:style>
  <w:style w:type="character" w:styleId="Hyperlink">
    <w:name w:val="Hyperlink"/>
    <w:basedOn w:val="DefaultParagraphFont"/>
    <w:uiPriority w:val="99"/>
    <w:unhideWhenUsed/>
    <w:rsid w:val="00760457"/>
    <w:rPr>
      <w:color w:val="0563C1" w:themeColor="hyperlink"/>
      <w:u w:val="single"/>
    </w:rPr>
  </w:style>
  <w:style w:type="paragraph" w:styleId="BalloonText">
    <w:name w:val="Balloon Text"/>
    <w:basedOn w:val="Normal"/>
    <w:link w:val="BalloonTextChar"/>
    <w:uiPriority w:val="99"/>
    <w:semiHidden/>
    <w:unhideWhenUsed/>
    <w:rsid w:val="00FD1EB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1EB2"/>
    <w:rPr>
      <w:rFonts w:ascii="Tahoma" w:hAnsi="Tahoma" w:cs="Tahoma"/>
      <w:sz w:val="16"/>
      <w:szCs w:val="16"/>
    </w:rPr>
  </w:style>
  <w:style w:type="paragraph" w:customStyle="1" w:styleId="DecimalAligned">
    <w:name w:val="Decimal Aligned"/>
    <w:basedOn w:val="Normal"/>
    <w:uiPriority w:val="40"/>
    <w:qFormat/>
    <w:rsid w:val="00DC734B"/>
    <w:pPr>
      <w:tabs>
        <w:tab w:val="decimal" w:pos="360"/>
      </w:tabs>
      <w:spacing w:before="0"/>
    </w:pPr>
    <w:rPr>
      <w:lang w:val="en-US" w:eastAsia="ja-JP"/>
    </w:rPr>
  </w:style>
  <w:style w:type="paragraph" w:styleId="FootnoteText">
    <w:name w:val="footnote text"/>
    <w:basedOn w:val="Normal"/>
    <w:link w:val="FootnoteTextChar"/>
    <w:uiPriority w:val="99"/>
    <w:unhideWhenUsed/>
    <w:rsid w:val="00DC734B"/>
    <w:pPr>
      <w:spacing w:before="0" w:after="0" w:line="240" w:lineRule="auto"/>
    </w:pPr>
    <w:rPr>
      <w:rFonts w:eastAsiaTheme="minorEastAsia"/>
      <w:sz w:val="20"/>
      <w:szCs w:val="20"/>
      <w:lang w:val="en-US" w:eastAsia="ja-JP"/>
    </w:rPr>
  </w:style>
  <w:style w:type="character" w:customStyle="1" w:styleId="FootnoteTextChar">
    <w:name w:val="Footnote Text Char"/>
    <w:basedOn w:val="DefaultParagraphFont"/>
    <w:link w:val="FootnoteText"/>
    <w:uiPriority w:val="99"/>
    <w:rsid w:val="00DC734B"/>
    <w:rPr>
      <w:rFonts w:eastAsiaTheme="minorEastAsia"/>
      <w:sz w:val="20"/>
      <w:szCs w:val="20"/>
      <w:lang w:val="en-US" w:eastAsia="ja-JP"/>
    </w:rPr>
  </w:style>
  <w:style w:type="character" w:styleId="SubtleEmphasis">
    <w:name w:val="Subtle Emphasis"/>
    <w:basedOn w:val="DefaultParagraphFont"/>
    <w:uiPriority w:val="19"/>
    <w:qFormat/>
    <w:rsid w:val="00DC734B"/>
    <w:rPr>
      <w:i/>
      <w:iCs/>
      <w:color w:val="7F7F7F" w:themeColor="text1" w:themeTint="80"/>
    </w:rPr>
  </w:style>
  <w:style w:type="table" w:styleId="LightShading-Accent1">
    <w:name w:val="Light Shading Accent 1"/>
    <w:basedOn w:val="TableNormal"/>
    <w:uiPriority w:val="60"/>
    <w:rsid w:val="00DC734B"/>
    <w:pPr>
      <w:spacing w:before="0" w:line="240" w:lineRule="auto"/>
    </w:pPr>
    <w:rPr>
      <w:rFonts w:eastAsiaTheme="minorEastAsia"/>
      <w:color w:val="2E74B5" w:themeColor="accent1" w:themeShade="BF"/>
      <w:lang w:val="en-US" w:eastAsia="ja-JP"/>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2E74B5" w:themeColor="accent1" w:themeShade="BF"/>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color w:val="2E74B5" w:themeColor="accent1" w:themeShade="BF"/>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color w:val="2E74B5" w:themeColor="accent1" w:themeShade="BF"/>
      </w:rPr>
    </w:tblStylePr>
    <w:tblStylePr w:type="lastCol">
      <w:rPr>
        <w:b/>
        <w:bCs/>
        <w:color w:val="2E74B5" w:themeColor="accent1" w:themeShade="BF"/>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ableGrid">
    <w:name w:val="Table Grid"/>
    <w:basedOn w:val="TableNormal"/>
    <w:uiPriority w:val="39"/>
    <w:rsid w:val="00DC734B"/>
    <w:pPr>
      <w:spacing w:before="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before="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pPr>
  </w:style>
  <w:style w:type="paragraph" w:styleId="Heading1">
    <w:name w:val="heading 1"/>
    <w:basedOn w:val="Normal"/>
    <w:next w:val="Normal"/>
    <w:link w:val="Heading1Char"/>
    <w:uiPriority w:val="9"/>
    <w:qFormat/>
    <w:rsid w:val="00B267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27F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74F0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4741F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75C"/>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B17B22"/>
    <w:rPr>
      <w:i/>
      <w:iCs/>
    </w:rPr>
  </w:style>
  <w:style w:type="character" w:styleId="Strong">
    <w:name w:val="Strong"/>
    <w:basedOn w:val="DefaultParagraphFont"/>
    <w:uiPriority w:val="22"/>
    <w:qFormat/>
    <w:rsid w:val="00D206ED"/>
    <w:rPr>
      <w:b/>
      <w:bCs/>
    </w:rPr>
  </w:style>
  <w:style w:type="character" w:customStyle="1" w:styleId="Heading2Char">
    <w:name w:val="Heading 2 Char"/>
    <w:basedOn w:val="DefaultParagraphFont"/>
    <w:link w:val="Heading2"/>
    <w:uiPriority w:val="9"/>
    <w:rsid w:val="00B27FB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27FB5"/>
    <w:pPr>
      <w:ind w:left="720"/>
      <w:contextualSpacing/>
    </w:pPr>
  </w:style>
  <w:style w:type="character" w:customStyle="1" w:styleId="katex-mathml">
    <w:name w:val="katex-mathml"/>
    <w:basedOn w:val="DefaultParagraphFont"/>
    <w:rsid w:val="00BF381F"/>
  </w:style>
  <w:style w:type="character" w:customStyle="1" w:styleId="mord">
    <w:name w:val="mord"/>
    <w:basedOn w:val="DefaultParagraphFont"/>
    <w:rsid w:val="00BF381F"/>
  </w:style>
  <w:style w:type="paragraph" w:styleId="NormalWeb">
    <w:name w:val="Normal (Web)"/>
    <w:basedOn w:val="Normal"/>
    <w:uiPriority w:val="99"/>
    <w:unhideWhenUsed/>
    <w:rsid w:val="00F74F0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3Char">
    <w:name w:val="Heading 3 Char"/>
    <w:basedOn w:val="DefaultParagraphFont"/>
    <w:link w:val="Heading3"/>
    <w:uiPriority w:val="9"/>
    <w:rsid w:val="00F74F0C"/>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F74F0C"/>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F74F0C"/>
  </w:style>
  <w:style w:type="paragraph" w:styleId="Footer">
    <w:name w:val="footer"/>
    <w:basedOn w:val="Normal"/>
    <w:link w:val="FooterChar"/>
    <w:uiPriority w:val="99"/>
    <w:unhideWhenUsed/>
    <w:rsid w:val="00F74F0C"/>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F74F0C"/>
  </w:style>
  <w:style w:type="character" w:customStyle="1" w:styleId="Heading5Char">
    <w:name w:val="Heading 5 Char"/>
    <w:basedOn w:val="DefaultParagraphFont"/>
    <w:link w:val="Heading5"/>
    <w:uiPriority w:val="9"/>
    <w:semiHidden/>
    <w:rsid w:val="004741F0"/>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760457"/>
    <w:pPr>
      <w:spacing w:line="259" w:lineRule="auto"/>
      <w:outlineLvl w:val="9"/>
    </w:pPr>
    <w:rPr>
      <w:lang w:eastAsia="fr-FR"/>
    </w:rPr>
  </w:style>
  <w:style w:type="paragraph" w:styleId="TOC1">
    <w:name w:val="toc 1"/>
    <w:basedOn w:val="Normal"/>
    <w:next w:val="Normal"/>
    <w:autoRedefine/>
    <w:uiPriority w:val="39"/>
    <w:unhideWhenUsed/>
    <w:rsid w:val="00760457"/>
    <w:pPr>
      <w:spacing w:after="100"/>
    </w:pPr>
  </w:style>
  <w:style w:type="paragraph" w:styleId="TOC2">
    <w:name w:val="toc 2"/>
    <w:basedOn w:val="Normal"/>
    <w:next w:val="Normal"/>
    <w:autoRedefine/>
    <w:uiPriority w:val="39"/>
    <w:unhideWhenUsed/>
    <w:rsid w:val="00760457"/>
    <w:pPr>
      <w:spacing w:after="100"/>
      <w:ind w:left="220"/>
    </w:pPr>
  </w:style>
  <w:style w:type="paragraph" w:styleId="TOC3">
    <w:name w:val="toc 3"/>
    <w:basedOn w:val="Normal"/>
    <w:next w:val="Normal"/>
    <w:autoRedefine/>
    <w:uiPriority w:val="39"/>
    <w:unhideWhenUsed/>
    <w:rsid w:val="00760457"/>
    <w:pPr>
      <w:spacing w:after="100"/>
      <w:ind w:left="440"/>
    </w:pPr>
  </w:style>
  <w:style w:type="character" w:styleId="Hyperlink">
    <w:name w:val="Hyperlink"/>
    <w:basedOn w:val="DefaultParagraphFont"/>
    <w:uiPriority w:val="99"/>
    <w:unhideWhenUsed/>
    <w:rsid w:val="00760457"/>
    <w:rPr>
      <w:color w:val="0563C1" w:themeColor="hyperlink"/>
      <w:u w:val="single"/>
    </w:rPr>
  </w:style>
  <w:style w:type="paragraph" w:styleId="BalloonText">
    <w:name w:val="Balloon Text"/>
    <w:basedOn w:val="Normal"/>
    <w:link w:val="BalloonTextChar"/>
    <w:uiPriority w:val="99"/>
    <w:semiHidden/>
    <w:unhideWhenUsed/>
    <w:rsid w:val="00FD1EB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1EB2"/>
    <w:rPr>
      <w:rFonts w:ascii="Tahoma" w:hAnsi="Tahoma" w:cs="Tahoma"/>
      <w:sz w:val="16"/>
      <w:szCs w:val="16"/>
    </w:rPr>
  </w:style>
  <w:style w:type="paragraph" w:customStyle="1" w:styleId="DecimalAligned">
    <w:name w:val="Decimal Aligned"/>
    <w:basedOn w:val="Normal"/>
    <w:uiPriority w:val="40"/>
    <w:qFormat/>
    <w:rsid w:val="00DC734B"/>
    <w:pPr>
      <w:tabs>
        <w:tab w:val="decimal" w:pos="360"/>
      </w:tabs>
      <w:spacing w:before="0"/>
    </w:pPr>
    <w:rPr>
      <w:lang w:val="en-US" w:eastAsia="ja-JP"/>
    </w:rPr>
  </w:style>
  <w:style w:type="paragraph" w:styleId="FootnoteText">
    <w:name w:val="footnote text"/>
    <w:basedOn w:val="Normal"/>
    <w:link w:val="FootnoteTextChar"/>
    <w:uiPriority w:val="99"/>
    <w:unhideWhenUsed/>
    <w:rsid w:val="00DC734B"/>
    <w:pPr>
      <w:spacing w:before="0" w:after="0" w:line="240" w:lineRule="auto"/>
    </w:pPr>
    <w:rPr>
      <w:rFonts w:eastAsiaTheme="minorEastAsia"/>
      <w:sz w:val="20"/>
      <w:szCs w:val="20"/>
      <w:lang w:val="en-US" w:eastAsia="ja-JP"/>
    </w:rPr>
  </w:style>
  <w:style w:type="character" w:customStyle="1" w:styleId="FootnoteTextChar">
    <w:name w:val="Footnote Text Char"/>
    <w:basedOn w:val="DefaultParagraphFont"/>
    <w:link w:val="FootnoteText"/>
    <w:uiPriority w:val="99"/>
    <w:rsid w:val="00DC734B"/>
    <w:rPr>
      <w:rFonts w:eastAsiaTheme="minorEastAsia"/>
      <w:sz w:val="20"/>
      <w:szCs w:val="20"/>
      <w:lang w:val="en-US" w:eastAsia="ja-JP"/>
    </w:rPr>
  </w:style>
  <w:style w:type="character" w:styleId="SubtleEmphasis">
    <w:name w:val="Subtle Emphasis"/>
    <w:basedOn w:val="DefaultParagraphFont"/>
    <w:uiPriority w:val="19"/>
    <w:qFormat/>
    <w:rsid w:val="00DC734B"/>
    <w:rPr>
      <w:i/>
      <w:iCs/>
      <w:color w:val="7F7F7F" w:themeColor="text1" w:themeTint="80"/>
    </w:rPr>
  </w:style>
  <w:style w:type="table" w:styleId="LightShading-Accent1">
    <w:name w:val="Light Shading Accent 1"/>
    <w:basedOn w:val="TableNormal"/>
    <w:uiPriority w:val="60"/>
    <w:rsid w:val="00DC734B"/>
    <w:pPr>
      <w:spacing w:before="0" w:line="240" w:lineRule="auto"/>
    </w:pPr>
    <w:rPr>
      <w:rFonts w:eastAsiaTheme="minorEastAsia"/>
      <w:color w:val="2E74B5" w:themeColor="accent1" w:themeShade="BF"/>
      <w:lang w:val="en-US" w:eastAsia="ja-JP"/>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2E74B5" w:themeColor="accent1" w:themeShade="BF"/>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color w:val="2E74B5" w:themeColor="accent1" w:themeShade="BF"/>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color w:val="2E74B5" w:themeColor="accent1" w:themeShade="BF"/>
      </w:rPr>
    </w:tblStylePr>
    <w:tblStylePr w:type="lastCol">
      <w:rPr>
        <w:b/>
        <w:bCs/>
        <w:color w:val="2E74B5" w:themeColor="accent1" w:themeShade="BF"/>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ableGrid">
    <w:name w:val="Table Grid"/>
    <w:basedOn w:val="TableNormal"/>
    <w:uiPriority w:val="39"/>
    <w:rsid w:val="00DC734B"/>
    <w:pPr>
      <w:spacing w:before="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412405">
      <w:bodyDiv w:val="1"/>
      <w:marLeft w:val="0"/>
      <w:marRight w:val="0"/>
      <w:marTop w:val="0"/>
      <w:marBottom w:val="0"/>
      <w:divBdr>
        <w:top w:val="none" w:sz="0" w:space="0" w:color="auto"/>
        <w:left w:val="none" w:sz="0" w:space="0" w:color="auto"/>
        <w:bottom w:val="none" w:sz="0" w:space="0" w:color="auto"/>
        <w:right w:val="none" w:sz="0" w:space="0" w:color="auto"/>
      </w:divBdr>
    </w:div>
    <w:div w:id="474178330">
      <w:bodyDiv w:val="1"/>
      <w:marLeft w:val="0"/>
      <w:marRight w:val="0"/>
      <w:marTop w:val="0"/>
      <w:marBottom w:val="0"/>
      <w:divBdr>
        <w:top w:val="none" w:sz="0" w:space="0" w:color="auto"/>
        <w:left w:val="none" w:sz="0" w:space="0" w:color="auto"/>
        <w:bottom w:val="none" w:sz="0" w:space="0" w:color="auto"/>
        <w:right w:val="none" w:sz="0" w:space="0" w:color="auto"/>
      </w:divBdr>
      <w:divsChild>
        <w:div w:id="2107384236">
          <w:marLeft w:val="0"/>
          <w:marRight w:val="0"/>
          <w:marTop w:val="0"/>
          <w:marBottom w:val="0"/>
          <w:divBdr>
            <w:top w:val="none" w:sz="0" w:space="0" w:color="auto"/>
            <w:left w:val="none" w:sz="0" w:space="0" w:color="auto"/>
            <w:bottom w:val="none" w:sz="0" w:space="0" w:color="auto"/>
            <w:right w:val="none" w:sz="0" w:space="0" w:color="auto"/>
          </w:divBdr>
          <w:divsChild>
            <w:div w:id="1660427186">
              <w:marLeft w:val="0"/>
              <w:marRight w:val="0"/>
              <w:marTop w:val="0"/>
              <w:marBottom w:val="0"/>
              <w:divBdr>
                <w:top w:val="none" w:sz="0" w:space="0" w:color="auto"/>
                <w:left w:val="none" w:sz="0" w:space="0" w:color="auto"/>
                <w:bottom w:val="none" w:sz="0" w:space="0" w:color="auto"/>
                <w:right w:val="none" w:sz="0" w:space="0" w:color="auto"/>
              </w:divBdr>
              <w:divsChild>
                <w:div w:id="26981787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652027406">
      <w:bodyDiv w:val="1"/>
      <w:marLeft w:val="0"/>
      <w:marRight w:val="0"/>
      <w:marTop w:val="0"/>
      <w:marBottom w:val="0"/>
      <w:divBdr>
        <w:top w:val="none" w:sz="0" w:space="0" w:color="auto"/>
        <w:left w:val="none" w:sz="0" w:space="0" w:color="auto"/>
        <w:bottom w:val="none" w:sz="0" w:space="0" w:color="auto"/>
        <w:right w:val="none" w:sz="0" w:space="0" w:color="auto"/>
      </w:divBdr>
      <w:divsChild>
        <w:div w:id="75324667">
          <w:marLeft w:val="0"/>
          <w:marRight w:val="0"/>
          <w:marTop w:val="0"/>
          <w:marBottom w:val="0"/>
          <w:divBdr>
            <w:top w:val="none" w:sz="0" w:space="0" w:color="auto"/>
            <w:left w:val="none" w:sz="0" w:space="0" w:color="auto"/>
            <w:bottom w:val="none" w:sz="0" w:space="0" w:color="auto"/>
            <w:right w:val="none" w:sz="0" w:space="0" w:color="auto"/>
          </w:divBdr>
          <w:divsChild>
            <w:div w:id="1619872840">
              <w:marLeft w:val="0"/>
              <w:marRight w:val="0"/>
              <w:marTop w:val="0"/>
              <w:marBottom w:val="0"/>
              <w:divBdr>
                <w:top w:val="none" w:sz="0" w:space="0" w:color="auto"/>
                <w:left w:val="none" w:sz="0" w:space="0" w:color="auto"/>
                <w:bottom w:val="none" w:sz="0" w:space="0" w:color="auto"/>
                <w:right w:val="none" w:sz="0" w:space="0" w:color="auto"/>
              </w:divBdr>
              <w:divsChild>
                <w:div w:id="217860057">
                  <w:marLeft w:val="0"/>
                  <w:marRight w:val="0"/>
                  <w:marTop w:val="0"/>
                  <w:marBottom w:val="0"/>
                  <w:divBdr>
                    <w:top w:val="none" w:sz="0" w:space="0" w:color="auto"/>
                    <w:left w:val="none" w:sz="0" w:space="0" w:color="auto"/>
                    <w:bottom w:val="none" w:sz="0" w:space="0" w:color="auto"/>
                    <w:right w:val="none" w:sz="0" w:space="0" w:color="auto"/>
                  </w:divBdr>
                  <w:divsChild>
                    <w:div w:id="180095047">
                      <w:marLeft w:val="0"/>
                      <w:marRight w:val="0"/>
                      <w:marTop w:val="0"/>
                      <w:marBottom w:val="0"/>
                      <w:divBdr>
                        <w:top w:val="none" w:sz="0" w:space="0" w:color="auto"/>
                        <w:left w:val="none" w:sz="0" w:space="0" w:color="auto"/>
                        <w:bottom w:val="none" w:sz="0" w:space="0" w:color="auto"/>
                        <w:right w:val="none" w:sz="0" w:space="0" w:color="auto"/>
                      </w:divBdr>
                      <w:divsChild>
                        <w:div w:id="1500268369">
                          <w:marLeft w:val="0"/>
                          <w:marRight w:val="0"/>
                          <w:marTop w:val="0"/>
                          <w:marBottom w:val="0"/>
                          <w:divBdr>
                            <w:top w:val="none" w:sz="0" w:space="0" w:color="auto"/>
                            <w:left w:val="none" w:sz="0" w:space="0" w:color="auto"/>
                            <w:bottom w:val="none" w:sz="0" w:space="0" w:color="auto"/>
                            <w:right w:val="none" w:sz="0" w:space="0" w:color="auto"/>
                          </w:divBdr>
                          <w:divsChild>
                            <w:div w:id="889220653">
                              <w:marLeft w:val="0"/>
                              <w:marRight w:val="0"/>
                              <w:marTop w:val="0"/>
                              <w:marBottom w:val="0"/>
                              <w:divBdr>
                                <w:top w:val="none" w:sz="0" w:space="0" w:color="auto"/>
                                <w:left w:val="none" w:sz="0" w:space="0" w:color="auto"/>
                                <w:bottom w:val="none" w:sz="0" w:space="0" w:color="auto"/>
                                <w:right w:val="none" w:sz="0" w:space="0" w:color="auto"/>
                              </w:divBdr>
                              <w:divsChild>
                                <w:div w:id="841121729">
                                  <w:marLeft w:val="0"/>
                                  <w:marRight w:val="0"/>
                                  <w:marTop w:val="0"/>
                                  <w:marBottom w:val="0"/>
                                  <w:divBdr>
                                    <w:top w:val="none" w:sz="0" w:space="0" w:color="auto"/>
                                    <w:left w:val="none" w:sz="0" w:space="0" w:color="auto"/>
                                    <w:bottom w:val="none" w:sz="0" w:space="0" w:color="auto"/>
                                    <w:right w:val="none" w:sz="0" w:space="0" w:color="auto"/>
                                  </w:divBdr>
                                  <w:divsChild>
                                    <w:div w:id="21182857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227728">
      <w:bodyDiv w:val="1"/>
      <w:marLeft w:val="0"/>
      <w:marRight w:val="0"/>
      <w:marTop w:val="0"/>
      <w:marBottom w:val="0"/>
      <w:divBdr>
        <w:top w:val="none" w:sz="0" w:space="0" w:color="auto"/>
        <w:left w:val="none" w:sz="0" w:space="0" w:color="auto"/>
        <w:bottom w:val="none" w:sz="0" w:space="0" w:color="auto"/>
        <w:right w:val="none" w:sz="0" w:space="0" w:color="auto"/>
      </w:divBdr>
    </w:div>
    <w:div w:id="808861742">
      <w:bodyDiv w:val="1"/>
      <w:marLeft w:val="0"/>
      <w:marRight w:val="0"/>
      <w:marTop w:val="0"/>
      <w:marBottom w:val="0"/>
      <w:divBdr>
        <w:top w:val="none" w:sz="0" w:space="0" w:color="auto"/>
        <w:left w:val="none" w:sz="0" w:space="0" w:color="auto"/>
        <w:bottom w:val="none" w:sz="0" w:space="0" w:color="auto"/>
        <w:right w:val="none" w:sz="0" w:space="0" w:color="auto"/>
      </w:divBdr>
    </w:div>
    <w:div w:id="1198542295">
      <w:bodyDiv w:val="1"/>
      <w:marLeft w:val="0"/>
      <w:marRight w:val="0"/>
      <w:marTop w:val="0"/>
      <w:marBottom w:val="0"/>
      <w:divBdr>
        <w:top w:val="none" w:sz="0" w:space="0" w:color="auto"/>
        <w:left w:val="none" w:sz="0" w:space="0" w:color="auto"/>
        <w:bottom w:val="none" w:sz="0" w:space="0" w:color="auto"/>
        <w:right w:val="none" w:sz="0" w:space="0" w:color="auto"/>
      </w:divBdr>
      <w:divsChild>
        <w:div w:id="2088838255">
          <w:marLeft w:val="0"/>
          <w:marRight w:val="0"/>
          <w:marTop w:val="0"/>
          <w:marBottom w:val="0"/>
          <w:divBdr>
            <w:top w:val="none" w:sz="0" w:space="0" w:color="auto"/>
            <w:left w:val="none" w:sz="0" w:space="0" w:color="auto"/>
            <w:bottom w:val="none" w:sz="0" w:space="0" w:color="auto"/>
            <w:right w:val="none" w:sz="0" w:space="0" w:color="auto"/>
          </w:divBdr>
          <w:divsChild>
            <w:div w:id="838543806">
              <w:marLeft w:val="0"/>
              <w:marRight w:val="0"/>
              <w:marTop w:val="0"/>
              <w:marBottom w:val="0"/>
              <w:divBdr>
                <w:top w:val="none" w:sz="0" w:space="0" w:color="auto"/>
                <w:left w:val="none" w:sz="0" w:space="0" w:color="auto"/>
                <w:bottom w:val="none" w:sz="0" w:space="0" w:color="auto"/>
                <w:right w:val="none" w:sz="0" w:space="0" w:color="auto"/>
              </w:divBdr>
              <w:divsChild>
                <w:div w:id="807354050">
                  <w:marLeft w:val="0"/>
                  <w:marRight w:val="0"/>
                  <w:marTop w:val="0"/>
                  <w:marBottom w:val="0"/>
                  <w:divBdr>
                    <w:top w:val="none" w:sz="0" w:space="0" w:color="auto"/>
                    <w:left w:val="none" w:sz="0" w:space="0" w:color="auto"/>
                    <w:bottom w:val="none" w:sz="0" w:space="0" w:color="auto"/>
                    <w:right w:val="none" w:sz="0" w:space="0" w:color="auto"/>
                  </w:divBdr>
                  <w:divsChild>
                    <w:div w:id="1863742063">
                      <w:marLeft w:val="0"/>
                      <w:marRight w:val="0"/>
                      <w:marTop w:val="0"/>
                      <w:marBottom w:val="0"/>
                      <w:divBdr>
                        <w:top w:val="none" w:sz="0" w:space="0" w:color="auto"/>
                        <w:left w:val="none" w:sz="0" w:space="0" w:color="auto"/>
                        <w:bottom w:val="none" w:sz="0" w:space="0" w:color="auto"/>
                        <w:right w:val="none" w:sz="0" w:space="0" w:color="auto"/>
                      </w:divBdr>
                      <w:divsChild>
                        <w:div w:id="1802259284">
                          <w:marLeft w:val="0"/>
                          <w:marRight w:val="0"/>
                          <w:marTop w:val="0"/>
                          <w:marBottom w:val="0"/>
                          <w:divBdr>
                            <w:top w:val="none" w:sz="0" w:space="0" w:color="auto"/>
                            <w:left w:val="none" w:sz="0" w:space="0" w:color="auto"/>
                            <w:bottom w:val="none" w:sz="0" w:space="0" w:color="auto"/>
                            <w:right w:val="none" w:sz="0" w:space="0" w:color="auto"/>
                          </w:divBdr>
                          <w:divsChild>
                            <w:div w:id="902103730">
                              <w:marLeft w:val="0"/>
                              <w:marRight w:val="0"/>
                              <w:marTop w:val="0"/>
                              <w:marBottom w:val="0"/>
                              <w:divBdr>
                                <w:top w:val="none" w:sz="0" w:space="0" w:color="auto"/>
                                <w:left w:val="none" w:sz="0" w:space="0" w:color="auto"/>
                                <w:bottom w:val="none" w:sz="0" w:space="0" w:color="auto"/>
                                <w:right w:val="none" w:sz="0" w:space="0" w:color="auto"/>
                              </w:divBdr>
                              <w:divsChild>
                                <w:div w:id="928075466">
                                  <w:marLeft w:val="0"/>
                                  <w:marRight w:val="0"/>
                                  <w:marTop w:val="0"/>
                                  <w:marBottom w:val="0"/>
                                  <w:divBdr>
                                    <w:top w:val="none" w:sz="0" w:space="0" w:color="auto"/>
                                    <w:left w:val="none" w:sz="0" w:space="0" w:color="auto"/>
                                    <w:bottom w:val="none" w:sz="0" w:space="0" w:color="auto"/>
                                    <w:right w:val="none" w:sz="0" w:space="0" w:color="auto"/>
                                  </w:divBdr>
                                  <w:divsChild>
                                    <w:div w:id="1024791234">
                                      <w:marLeft w:val="0"/>
                                      <w:marRight w:val="0"/>
                                      <w:marTop w:val="0"/>
                                      <w:marBottom w:val="0"/>
                                      <w:divBdr>
                                        <w:top w:val="none" w:sz="0" w:space="0" w:color="auto"/>
                                        <w:left w:val="none" w:sz="0" w:space="0" w:color="auto"/>
                                        <w:bottom w:val="none" w:sz="0" w:space="0" w:color="auto"/>
                                        <w:right w:val="none" w:sz="0" w:space="0" w:color="auto"/>
                                      </w:divBdr>
                                      <w:divsChild>
                                        <w:div w:id="60457513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273538">
      <w:bodyDiv w:val="1"/>
      <w:marLeft w:val="0"/>
      <w:marRight w:val="0"/>
      <w:marTop w:val="0"/>
      <w:marBottom w:val="0"/>
      <w:divBdr>
        <w:top w:val="none" w:sz="0" w:space="0" w:color="auto"/>
        <w:left w:val="none" w:sz="0" w:space="0" w:color="auto"/>
        <w:bottom w:val="none" w:sz="0" w:space="0" w:color="auto"/>
        <w:right w:val="none" w:sz="0" w:space="0" w:color="auto"/>
      </w:divBdr>
      <w:divsChild>
        <w:div w:id="1288774953">
          <w:marLeft w:val="0"/>
          <w:marRight w:val="0"/>
          <w:marTop w:val="0"/>
          <w:marBottom w:val="0"/>
          <w:divBdr>
            <w:top w:val="none" w:sz="0" w:space="0" w:color="auto"/>
            <w:left w:val="none" w:sz="0" w:space="0" w:color="auto"/>
            <w:bottom w:val="none" w:sz="0" w:space="0" w:color="auto"/>
            <w:right w:val="none" w:sz="0" w:space="0" w:color="auto"/>
          </w:divBdr>
          <w:divsChild>
            <w:div w:id="1954903063">
              <w:marLeft w:val="0"/>
              <w:marRight w:val="0"/>
              <w:marTop w:val="0"/>
              <w:marBottom w:val="0"/>
              <w:divBdr>
                <w:top w:val="none" w:sz="0" w:space="0" w:color="auto"/>
                <w:left w:val="none" w:sz="0" w:space="0" w:color="auto"/>
                <w:bottom w:val="none" w:sz="0" w:space="0" w:color="auto"/>
                <w:right w:val="none" w:sz="0" w:space="0" w:color="auto"/>
              </w:divBdr>
              <w:divsChild>
                <w:div w:id="812798361">
                  <w:marLeft w:val="0"/>
                  <w:marRight w:val="0"/>
                  <w:marTop w:val="0"/>
                  <w:marBottom w:val="0"/>
                  <w:divBdr>
                    <w:top w:val="none" w:sz="0" w:space="0" w:color="auto"/>
                    <w:left w:val="none" w:sz="0" w:space="0" w:color="auto"/>
                    <w:bottom w:val="none" w:sz="0" w:space="0" w:color="auto"/>
                    <w:right w:val="none" w:sz="0" w:space="0" w:color="auto"/>
                  </w:divBdr>
                  <w:divsChild>
                    <w:div w:id="61175284">
                      <w:marLeft w:val="0"/>
                      <w:marRight w:val="0"/>
                      <w:marTop w:val="0"/>
                      <w:marBottom w:val="0"/>
                      <w:divBdr>
                        <w:top w:val="none" w:sz="0" w:space="0" w:color="auto"/>
                        <w:left w:val="none" w:sz="0" w:space="0" w:color="auto"/>
                        <w:bottom w:val="none" w:sz="0" w:space="0" w:color="auto"/>
                        <w:right w:val="none" w:sz="0" w:space="0" w:color="auto"/>
                      </w:divBdr>
                      <w:divsChild>
                        <w:div w:id="247009983">
                          <w:marLeft w:val="0"/>
                          <w:marRight w:val="0"/>
                          <w:marTop w:val="0"/>
                          <w:marBottom w:val="0"/>
                          <w:divBdr>
                            <w:top w:val="none" w:sz="0" w:space="0" w:color="auto"/>
                            <w:left w:val="none" w:sz="0" w:space="0" w:color="auto"/>
                            <w:bottom w:val="none" w:sz="0" w:space="0" w:color="auto"/>
                            <w:right w:val="none" w:sz="0" w:space="0" w:color="auto"/>
                          </w:divBdr>
                          <w:divsChild>
                            <w:div w:id="1923760166">
                              <w:marLeft w:val="0"/>
                              <w:marRight w:val="0"/>
                              <w:marTop w:val="0"/>
                              <w:marBottom w:val="0"/>
                              <w:divBdr>
                                <w:top w:val="none" w:sz="0" w:space="0" w:color="auto"/>
                                <w:left w:val="none" w:sz="0" w:space="0" w:color="auto"/>
                                <w:bottom w:val="none" w:sz="0" w:space="0" w:color="auto"/>
                                <w:right w:val="none" w:sz="0" w:space="0" w:color="auto"/>
                              </w:divBdr>
                              <w:divsChild>
                                <w:div w:id="1473139994">
                                  <w:marLeft w:val="0"/>
                                  <w:marRight w:val="0"/>
                                  <w:marTop w:val="0"/>
                                  <w:marBottom w:val="0"/>
                                  <w:divBdr>
                                    <w:top w:val="none" w:sz="0" w:space="0" w:color="auto"/>
                                    <w:left w:val="none" w:sz="0" w:space="0" w:color="auto"/>
                                    <w:bottom w:val="none" w:sz="0" w:space="0" w:color="auto"/>
                                    <w:right w:val="none" w:sz="0" w:space="0" w:color="auto"/>
                                  </w:divBdr>
                                  <w:divsChild>
                                    <w:div w:id="107374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775832">
                          <w:marLeft w:val="0"/>
                          <w:marRight w:val="0"/>
                          <w:marTop w:val="0"/>
                          <w:marBottom w:val="0"/>
                          <w:divBdr>
                            <w:top w:val="none" w:sz="0" w:space="0" w:color="auto"/>
                            <w:left w:val="none" w:sz="0" w:space="0" w:color="auto"/>
                            <w:bottom w:val="none" w:sz="0" w:space="0" w:color="auto"/>
                            <w:right w:val="none" w:sz="0" w:space="0" w:color="auto"/>
                          </w:divBdr>
                          <w:divsChild>
                            <w:div w:id="461995590">
                              <w:marLeft w:val="0"/>
                              <w:marRight w:val="0"/>
                              <w:marTop w:val="0"/>
                              <w:marBottom w:val="0"/>
                              <w:divBdr>
                                <w:top w:val="none" w:sz="0" w:space="0" w:color="auto"/>
                                <w:left w:val="none" w:sz="0" w:space="0" w:color="auto"/>
                                <w:bottom w:val="none" w:sz="0" w:space="0" w:color="auto"/>
                                <w:right w:val="none" w:sz="0" w:space="0" w:color="auto"/>
                              </w:divBdr>
                              <w:divsChild>
                                <w:div w:id="1018654812">
                                  <w:marLeft w:val="0"/>
                                  <w:marRight w:val="0"/>
                                  <w:marTop w:val="0"/>
                                  <w:marBottom w:val="0"/>
                                  <w:divBdr>
                                    <w:top w:val="none" w:sz="0" w:space="0" w:color="auto"/>
                                    <w:left w:val="none" w:sz="0" w:space="0" w:color="auto"/>
                                    <w:bottom w:val="none" w:sz="0" w:space="0" w:color="auto"/>
                                    <w:right w:val="none" w:sz="0" w:space="0" w:color="auto"/>
                                  </w:divBdr>
                                  <w:divsChild>
                                    <w:div w:id="83638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922439">
          <w:marLeft w:val="0"/>
          <w:marRight w:val="0"/>
          <w:marTop w:val="0"/>
          <w:marBottom w:val="0"/>
          <w:divBdr>
            <w:top w:val="none" w:sz="0" w:space="0" w:color="auto"/>
            <w:left w:val="none" w:sz="0" w:space="0" w:color="auto"/>
            <w:bottom w:val="none" w:sz="0" w:space="0" w:color="auto"/>
            <w:right w:val="none" w:sz="0" w:space="0" w:color="auto"/>
          </w:divBdr>
          <w:divsChild>
            <w:div w:id="719212384">
              <w:marLeft w:val="0"/>
              <w:marRight w:val="0"/>
              <w:marTop w:val="0"/>
              <w:marBottom w:val="0"/>
              <w:divBdr>
                <w:top w:val="none" w:sz="0" w:space="0" w:color="auto"/>
                <w:left w:val="none" w:sz="0" w:space="0" w:color="auto"/>
                <w:bottom w:val="none" w:sz="0" w:space="0" w:color="auto"/>
                <w:right w:val="none" w:sz="0" w:space="0" w:color="auto"/>
              </w:divBdr>
              <w:divsChild>
                <w:div w:id="1025327893">
                  <w:marLeft w:val="0"/>
                  <w:marRight w:val="0"/>
                  <w:marTop w:val="0"/>
                  <w:marBottom w:val="0"/>
                  <w:divBdr>
                    <w:top w:val="none" w:sz="0" w:space="0" w:color="auto"/>
                    <w:left w:val="none" w:sz="0" w:space="0" w:color="auto"/>
                    <w:bottom w:val="none" w:sz="0" w:space="0" w:color="auto"/>
                    <w:right w:val="none" w:sz="0" w:space="0" w:color="auto"/>
                  </w:divBdr>
                  <w:divsChild>
                    <w:div w:id="1990862398">
                      <w:marLeft w:val="0"/>
                      <w:marRight w:val="0"/>
                      <w:marTop w:val="0"/>
                      <w:marBottom w:val="0"/>
                      <w:divBdr>
                        <w:top w:val="none" w:sz="0" w:space="0" w:color="auto"/>
                        <w:left w:val="none" w:sz="0" w:space="0" w:color="auto"/>
                        <w:bottom w:val="none" w:sz="0" w:space="0" w:color="auto"/>
                        <w:right w:val="none" w:sz="0" w:space="0" w:color="auto"/>
                      </w:divBdr>
                      <w:divsChild>
                        <w:div w:id="356583207">
                          <w:marLeft w:val="0"/>
                          <w:marRight w:val="0"/>
                          <w:marTop w:val="0"/>
                          <w:marBottom w:val="0"/>
                          <w:divBdr>
                            <w:top w:val="none" w:sz="0" w:space="0" w:color="auto"/>
                            <w:left w:val="none" w:sz="0" w:space="0" w:color="auto"/>
                            <w:bottom w:val="none" w:sz="0" w:space="0" w:color="auto"/>
                            <w:right w:val="none" w:sz="0" w:space="0" w:color="auto"/>
                          </w:divBdr>
                          <w:divsChild>
                            <w:div w:id="1719355551">
                              <w:marLeft w:val="0"/>
                              <w:marRight w:val="0"/>
                              <w:marTop w:val="0"/>
                              <w:marBottom w:val="0"/>
                              <w:divBdr>
                                <w:top w:val="none" w:sz="0" w:space="0" w:color="auto"/>
                                <w:left w:val="none" w:sz="0" w:space="0" w:color="auto"/>
                                <w:bottom w:val="none" w:sz="0" w:space="0" w:color="auto"/>
                                <w:right w:val="none" w:sz="0" w:space="0" w:color="auto"/>
                              </w:divBdr>
                              <w:divsChild>
                                <w:div w:id="1517497310">
                                  <w:marLeft w:val="0"/>
                                  <w:marRight w:val="0"/>
                                  <w:marTop w:val="0"/>
                                  <w:marBottom w:val="0"/>
                                  <w:divBdr>
                                    <w:top w:val="none" w:sz="0" w:space="0" w:color="auto"/>
                                    <w:left w:val="none" w:sz="0" w:space="0" w:color="auto"/>
                                    <w:bottom w:val="none" w:sz="0" w:space="0" w:color="auto"/>
                                    <w:right w:val="none" w:sz="0" w:space="0" w:color="auto"/>
                                  </w:divBdr>
                                  <w:divsChild>
                                    <w:div w:id="1129520129">
                                      <w:marLeft w:val="0"/>
                                      <w:marRight w:val="0"/>
                                      <w:marTop w:val="0"/>
                                      <w:marBottom w:val="0"/>
                                      <w:divBdr>
                                        <w:top w:val="none" w:sz="0" w:space="0" w:color="auto"/>
                                        <w:left w:val="none" w:sz="0" w:space="0" w:color="auto"/>
                                        <w:bottom w:val="none" w:sz="0" w:space="0" w:color="auto"/>
                                        <w:right w:val="none" w:sz="0" w:space="0" w:color="auto"/>
                                      </w:divBdr>
                                      <w:divsChild>
                                        <w:div w:id="84432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043028">
      <w:bodyDiv w:val="1"/>
      <w:marLeft w:val="0"/>
      <w:marRight w:val="0"/>
      <w:marTop w:val="0"/>
      <w:marBottom w:val="0"/>
      <w:divBdr>
        <w:top w:val="none" w:sz="0" w:space="0" w:color="auto"/>
        <w:left w:val="none" w:sz="0" w:space="0" w:color="auto"/>
        <w:bottom w:val="none" w:sz="0" w:space="0" w:color="auto"/>
        <w:right w:val="none" w:sz="0" w:space="0" w:color="auto"/>
      </w:divBdr>
    </w:div>
    <w:div w:id="1459376732">
      <w:bodyDiv w:val="1"/>
      <w:marLeft w:val="0"/>
      <w:marRight w:val="0"/>
      <w:marTop w:val="0"/>
      <w:marBottom w:val="0"/>
      <w:divBdr>
        <w:top w:val="none" w:sz="0" w:space="0" w:color="auto"/>
        <w:left w:val="none" w:sz="0" w:space="0" w:color="auto"/>
        <w:bottom w:val="none" w:sz="0" w:space="0" w:color="auto"/>
        <w:right w:val="none" w:sz="0" w:space="0" w:color="auto"/>
      </w:divBdr>
    </w:div>
    <w:div w:id="1773478167">
      <w:bodyDiv w:val="1"/>
      <w:marLeft w:val="0"/>
      <w:marRight w:val="0"/>
      <w:marTop w:val="0"/>
      <w:marBottom w:val="0"/>
      <w:divBdr>
        <w:top w:val="none" w:sz="0" w:space="0" w:color="auto"/>
        <w:left w:val="none" w:sz="0" w:space="0" w:color="auto"/>
        <w:bottom w:val="none" w:sz="0" w:space="0" w:color="auto"/>
        <w:right w:val="none" w:sz="0" w:space="0" w:color="auto"/>
      </w:divBdr>
      <w:divsChild>
        <w:div w:id="460879306">
          <w:marLeft w:val="0"/>
          <w:marRight w:val="0"/>
          <w:marTop w:val="0"/>
          <w:marBottom w:val="0"/>
          <w:divBdr>
            <w:top w:val="none" w:sz="0" w:space="0" w:color="auto"/>
            <w:left w:val="none" w:sz="0" w:space="0" w:color="auto"/>
            <w:bottom w:val="none" w:sz="0" w:space="0" w:color="auto"/>
            <w:right w:val="none" w:sz="0" w:space="0" w:color="auto"/>
          </w:divBdr>
          <w:divsChild>
            <w:div w:id="1354383765">
              <w:marLeft w:val="0"/>
              <w:marRight w:val="0"/>
              <w:marTop w:val="0"/>
              <w:marBottom w:val="0"/>
              <w:divBdr>
                <w:top w:val="none" w:sz="0" w:space="0" w:color="auto"/>
                <w:left w:val="none" w:sz="0" w:space="0" w:color="auto"/>
                <w:bottom w:val="none" w:sz="0" w:space="0" w:color="auto"/>
                <w:right w:val="none" w:sz="0" w:space="0" w:color="auto"/>
              </w:divBdr>
              <w:divsChild>
                <w:div w:id="903444964">
                  <w:marLeft w:val="0"/>
                  <w:marRight w:val="0"/>
                  <w:marTop w:val="0"/>
                  <w:marBottom w:val="0"/>
                  <w:divBdr>
                    <w:top w:val="none" w:sz="0" w:space="0" w:color="auto"/>
                    <w:left w:val="none" w:sz="0" w:space="0" w:color="auto"/>
                    <w:bottom w:val="none" w:sz="0" w:space="0" w:color="auto"/>
                    <w:right w:val="none" w:sz="0" w:space="0" w:color="auto"/>
                  </w:divBdr>
                  <w:divsChild>
                    <w:div w:id="1793402474">
                      <w:marLeft w:val="0"/>
                      <w:marRight w:val="0"/>
                      <w:marTop w:val="0"/>
                      <w:marBottom w:val="0"/>
                      <w:divBdr>
                        <w:top w:val="none" w:sz="0" w:space="0" w:color="auto"/>
                        <w:left w:val="none" w:sz="0" w:space="0" w:color="auto"/>
                        <w:bottom w:val="none" w:sz="0" w:space="0" w:color="auto"/>
                        <w:right w:val="none" w:sz="0" w:space="0" w:color="auto"/>
                      </w:divBdr>
                      <w:divsChild>
                        <w:div w:id="1023942407">
                          <w:marLeft w:val="0"/>
                          <w:marRight w:val="0"/>
                          <w:marTop w:val="0"/>
                          <w:marBottom w:val="0"/>
                          <w:divBdr>
                            <w:top w:val="none" w:sz="0" w:space="0" w:color="auto"/>
                            <w:left w:val="none" w:sz="0" w:space="0" w:color="auto"/>
                            <w:bottom w:val="none" w:sz="0" w:space="0" w:color="auto"/>
                            <w:right w:val="none" w:sz="0" w:space="0" w:color="auto"/>
                          </w:divBdr>
                          <w:divsChild>
                            <w:div w:id="1997488397">
                              <w:marLeft w:val="0"/>
                              <w:marRight w:val="0"/>
                              <w:marTop w:val="0"/>
                              <w:marBottom w:val="0"/>
                              <w:divBdr>
                                <w:top w:val="none" w:sz="0" w:space="0" w:color="auto"/>
                                <w:left w:val="none" w:sz="0" w:space="0" w:color="auto"/>
                                <w:bottom w:val="none" w:sz="0" w:space="0" w:color="auto"/>
                                <w:right w:val="none" w:sz="0" w:space="0" w:color="auto"/>
                              </w:divBdr>
                              <w:divsChild>
                                <w:div w:id="1592469109">
                                  <w:marLeft w:val="0"/>
                                  <w:marRight w:val="0"/>
                                  <w:marTop w:val="0"/>
                                  <w:marBottom w:val="0"/>
                                  <w:divBdr>
                                    <w:top w:val="none" w:sz="0" w:space="0" w:color="auto"/>
                                    <w:left w:val="none" w:sz="0" w:space="0" w:color="auto"/>
                                    <w:bottom w:val="none" w:sz="0" w:space="0" w:color="auto"/>
                                    <w:right w:val="none" w:sz="0" w:space="0" w:color="auto"/>
                                  </w:divBdr>
                                  <w:divsChild>
                                    <w:div w:id="8413617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273">
      <w:bodyDiv w:val="1"/>
      <w:marLeft w:val="0"/>
      <w:marRight w:val="0"/>
      <w:marTop w:val="0"/>
      <w:marBottom w:val="0"/>
      <w:divBdr>
        <w:top w:val="none" w:sz="0" w:space="0" w:color="auto"/>
        <w:left w:val="none" w:sz="0" w:space="0" w:color="auto"/>
        <w:bottom w:val="none" w:sz="0" w:space="0" w:color="auto"/>
        <w:right w:val="none" w:sz="0" w:space="0" w:color="auto"/>
      </w:divBdr>
      <w:divsChild>
        <w:div w:id="942879227">
          <w:marLeft w:val="0"/>
          <w:marRight w:val="0"/>
          <w:marTop w:val="0"/>
          <w:marBottom w:val="0"/>
          <w:divBdr>
            <w:top w:val="none" w:sz="0" w:space="0" w:color="auto"/>
            <w:left w:val="none" w:sz="0" w:space="0" w:color="auto"/>
            <w:bottom w:val="none" w:sz="0" w:space="0" w:color="auto"/>
            <w:right w:val="none" w:sz="0" w:space="0" w:color="auto"/>
          </w:divBdr>
          <w:divsChild>
            <w:div w:id="57481496">
              <w:marLeft w:val="0"/>
              <w:marRight w:val="0"/>
              <w:marTop w:val="0"/>
              <w:marBottom w:val="0"/>
              <w:divBdr>
                <w:top w:val="none" w:sz="0" w:space="0" w:color="auto"/>
                <w:left w:val="none" w:sz="0" w:space="0" w:color="auto"/>
                <w:bottom w:val="none" w:sz="0" w:space="0" w:color="auto"/>
                <w:right w:val="none" w:sz="0" w:space="0" w:color="auto"/>
              </w:divBdr>
              <w:divsChild>
                <w:div w:id="106568996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836218820">
      <w:bodyDiv w:val="1"/>
      <w:marLeft w:val="0"/>
      <w:marRight w:val="0"/>
      <w:marTop w:val="0"/>
      <w:marBottom w:val="0"/>
      <w:divBdr>
        <w:top w:val="none" w:sz="0" w:space="0" w:color="auto"/>
        <w:left w:val="none" w:sz="0" w:space="0" w:color="auto"/>
        <w:bottom w:val="none" w:sz="0" w:space="0" w:color="auto"/>
        <w:right w:val="none" w:sz="0" w:space="0" w:color="auto"/>
      </w:divBdr>
    </w:div>
    <w:div w:id="188235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hyperlink" Target="https://doi.org/10.1093/bioinformatics/btp163" TargetMode="External"/><Relationship Id="rId10" Type="http://schemas.openxmlformats.org/officeDocument/2006/relationships/image" Target="media/image2.jp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66626-A067-42CA-8A6C-54C13EF25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11</Pages>
  <Words>2190</Words>
  <Characters>12047</Characters>
  <Application>Microsoft Office Word</Application>
  <DocSecurity>0</DocSecurity>
  <Lines>100</Lines>
  <Paragraphs>28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TOPIC</dc:creator>
  <cp:lastModifiedBy>HM</cp:lastModifiedBy>
  <cp:revision>16</cp:revision>
  <dcterms:created xsi:type="dcterms:W3CDTF">2026-02-07T20:12:00Z</dcterms:created>
  <dcterms:modified xsi:type="dcterms:W3CDTF">2026-02-07T23:20:00Z</dcterms:modified>
</cp:coreProperties>
</file>