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Nahom Assefa</w:t>
      </w:r>
    </w:p>
    <w:p>
      <w:r>
        <w:t>Application: Senior Bayesian Spatial Modeller and Small Area Estimation Expert | Addis Ababa, Ethiopia | 6.9 years experience</w:t>
      </w:r>
    </w:p>
    <w:p>
      <w:r>
        <w:t>Synthetic ID: ETH15-02-019 | Fictional training profile; no real contact details</w:t>
      </w:r>
    </w:p>
    <w:p>
      <w:pPr>
        <w:pStyle w:val="Heading1"/>
      </w:pPr>
      <w:r>
        <w:t>Professional Summary</w:t>
      </w:r>
    </w:p>
    <w:p>
      <w:r>
        <w:t>Bayesian professional with 6.9 years of experience across relevant assignments in Ethiopia. Background in r, uncertainty analysis, technical documentation and team collaboration. Seeking the Senior Bayesian Spatial Modeller and Small Area Estimation Expert position.</w:t>
      </w:r>
    </w:p>
    <w:p>
      <w:pPr>
        <w:pStyle w:val="Heading1"/>
      </w:pPr>
      <w:r>
        <w:t>Technical and Professional Skills</w:t>
      </w:r>
    </w:p>
    <w:p>
      <w:r>
        <w:t>R | Uncertainty analysis | Stan | INLA | Spatial modelling</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19% through team-led process refinement.</w:t>
      </w:r>
    </w:p>
    <w:p>
      <w:pPr>
        <w:pStyle w:val="Heading2"/>
      </w:pPr>
      <w:r>
        <w:t>Bayesian Specialist — Fictional Ethiopian Bayesian Services 2</w:t>
      </w:r>
    </w:p>
    <w:p>
      <w:r>
        <w:t>Ethiopia | Approx. 2.3 years</w:t>
      </w:r>
    </w:p>
    <w:p>
      <w:pPr>
        <w:pStyle w:val="ListBullet"/>
      </w:pPr>
      <w:r>
        <w:t>Quantify uncertainty and communicate subnational estimates through maps, reports and policy products.</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Fit Fay–Herriot, BYM/BYM2, CAR, Gaussian-process or related Bayesian spatial models as justified.</w:t>
      </w:r>
    </w:p>
    <w:p>
      <w:pPr>
        <w:pStyle w:val="ListBullet"/>
      </w:pPr>
      <w:r>
        <w:t>Improved timeliness or data completeness by 11% through team-led process refinement.</w:t>
      </w:r>
    </w:p>
    <w:p>
      <w:pPr>
        <w:pStyle w:val="Heading2"/>
      </w:pPr>
      <w:r>
        <w:t>Bayesian Specialist — Fictional Ethiopian Bayesian Services 3</w:t>
      </w:r>
    </w:p>
    <w:p>
      <w:r>
        <w:t>Ethiopia | Approx. 2.3 years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Improved timeliness or data completeness by 11% through team-led process refinement.</w:t>
      </w:r>
    </w:p>
    <w:p>
      <w:pPr>
        <w:pStyle w:val="Heading1"/>
      </w:pPr>
      <w:r>
        <w:t>Education</w:t>
      </w:r>
    </w:p>
    <w:p>
      <w:r>
        <w:t>Bachelor of Science / Arts in Biostatistics / Statistics — University of Gondar</w:t>
      </w:r>
    </w:p>
    <w:p>
      <w:pPr>
        <w:pStyle w:val="Heading1"/>
      </w:pPr>
      <w:r>
        <w:t>Research and Publications</w:t>
      </w:r>
    </w:p>
    <w:p>
      <w:r>
        <w:t>6 fictional peer-reviewed public-health research outputs; first-author papers: 3. Publication records are synthetic and not externally verifiable.</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Uncertainty analysis,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