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Dawit Mekonnen</w:t>
      </w:r>
    </w:p>
    <w:p>
      <w:r>
        <w:t>Application: Senior Strategy and Change Management Officer II | Addis Ababa, Ethiopia | 5.6 years experience</w:t>
      </w:r>
    </w:p>
    <w:p>
      <w:r>
        <w:t>Synthetic ID: ETH15-06-039 | Fictional training profile; no real contact details</w:t>
      </w:r>
    </w:p>
    <w:p>
      <w:pPr>
        <w:pStyle w:val="Heading1"/>
      </w:pPr>
      <w:r>
        <w:t>Professional Summary</w:t>
      </w:r>
    </w:p>
    <w:p>
      <w:r>
        <w:t>Strategy professional with 5.6 years of experience across relevant assignments in Ethiopia. Background in m&amp;e, stakeholder engagement, technical documentation and team collaboration. Seeking the Senior Strategy and Change Management Officer II position.</w:t>
      </w:r>
    </w:p>
    <w:p>
      <w:pPr>
        <w:pStyle w:val="Heading1"/>
      </w:pPr>
      <w:r>
        <w:t>Technical and Professional Skills</w:t>
      </w:r>
    </w:p>
    <w:p>
      <w:r>
        <w:t>M&amp;E | Stakeholder engagement | BPR | Strategic planning | Reporting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Strategy Specialist — Fictional Ethiopian Strategy Services 1</w:t>
      </w:r>
    </w:p>
    <w:p>
      <w:r>
        <w:t>Ethiopia | Approx. 1.9 years</w:t>
      </w:r>
    </w:p>
    <w:p>
      <w:pPr>
        <w:pStyle w:val="ListBullet"/>
      </w:pPr>
      <w:r>
        <w:t>Translate institutional mandates and strategic plans into operational roadmaps.</w:t>
      </w:r>
    </w:p>
    <w:p>
      <w:pPr>
        <w:pStyle w:val="ListBullet"/>
      </w:pPr>
      <w:r>
        <w:t>Coordinate digital transformation and supervisory technology initiatives.</w:t>
      </w:r>
    </w:p>
    <w:p>
      <w:pPr>
        <w:pStyle w:val="ListBullet"/>
      </w:pPr>
      <w:r>
        <w:t>Design and support monitoring and evaluation systems for organizational priorities.</w:t>
      </w:r>
    </w:p>
    <w:p>
      <w:pPr>
        <w:pStyle w:val="ListBullet"/>
      </w:pPr>
      <w:r>
        <w:t>Support business process reengineering and improvement of regulatory workflows.</w:t>
      </w:r>
    </w:p>
    <w:p>
      <w:pPr>
        <w:pStyle w:val="ListBullet"/>
      </w:pPr>
      <w:r>
        <w:t>Improved timeliness or data completeness by 8% through team-led process refinement.</w:t>
      </w:r>
    </w:p>
    <w:p>
      <w:pPr>
        <w:pStyle w:val="Heading2"/>
      </w:pPr>
      <w:r>
        <w:t>Strategy Specialist — Fictional Ethiopian Strategy Services 2</w:t>
      </w:r>
    </w:p>
    <w:p>
      <w:r>
        <w:t>Ethiopia | Approx. 1.9 years</w:t>
      </w:r>
    </w:p>
    <w:p>
      <w:pPr>
        <w:pStyle w:val="ListBullet"/>
      </w:pPr>
      <w:r>
        <w:t>Coordinate institutional strategy implementation and cross-cutting planning initiatives.</w:t>
      </w:r>
    </w:p>
    <w:p>
      <w:pPr>
        <w:pStyle w:val="ListBullet"/>
      </w:pPr>
      <w:r>
        <w:t>Support business process reengineering and improvement of regulatory workflows.</w:t>
      </w:r>
    </w:p>
    <w:p>
      <w:pPr>
        <w:pStyle w:val="ListBullet"/>
      </w:pPr>
      <w:r>
        <w:t>Design and support monitoring and evaluation systems for organizational priorities.</w:t>
      </w:r>
    </w:p>
    <w:p>
      <w:pPr>
        <w:pStyle w:val="ListBullet"/>
      </w:pPr>
      <w:r>
        <w:t>Coordinate digital transformation and supervisory technology initiatives.</w:t>
      </w:r>
    </w:p>
    <w:p>
      <w:pPr>
        <w:pStyle w:val="ListBullet"/>
      </w:pPr>
      <w:r>
        <w:t>Improved timeliness or data completeness by 22% through team-led process refinement.</w:t>
      </w:r>
    </w:p>
    <w:p>
      <w:pPr>
        <w:pStyle w:val="Heading2"/>
      </w:pPr>
      <w:r>
        <w:t>Strategy Specialist — Fictional Ethiopian Strategy Services 3</w:t>
      </w:r>
    </w:p>
    <w:p>
      <w:r>
        <w:t>Ethiopia | Approx. 1.9 years</w:t>
      </w:r>
    </w:p>
    <w:p>
      <w:pPr>
        <w:pStyle w:val="ListBullet"/>
      </w:pPr>
      <w:r>
        <w:t>Coordinate institutional strategy implementation and cross-cutting planning initiatives.</w:t>
      </w:r>
    </w:p>
    <w:p>
      <w:pPr>
        <w:pStyle w:val="ListBullet"/>
      </w:pPr>
      <w:r>
        <w:t>Support business process reengineering and improvement of regulatory workflows.</w:t>
      </w:r>
    </w:p>
    <w:p>
      <w:pPr>
        <w:pStyle w:val="ListBullet"/>
      </w:pPr>
      <w:r>
        <w:t>Design and support monitoring and evaluation systems for organizational priorities.</w:t>
      </w:r>
    </w:p>
    <w:p>
      <w:pPr>
        <w:pStyle w:val="ListBullet"/>
      </w:pPr>
      <w:r>
        <w:t>Coordinate digital transformation and supervisory technology initiatives.</w:t>
      </w:r>
    </w:p>
    <w:p>
      <w:pPr>
        <w:pStyle w:val="ListBullet"/>
      </w:pPr>
      <w:r>
        <w:t>Improved timeliness or data completeness by 23% through team-led process refinement.</w:t>
      </w:r>
    </w:p>
    <w:p>
      <w:pPr>
        <w:pStyle w:val="Heading1"/>
      </w:pPr>
      <w:r>
        <w:t>Education</w:t>
      </w:r>
    </w:p>
    <w:p>
      <w:r>
        <w:t>Bachelor of Science / Arts in Business Administration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strategy workstream using Reporting, reporting and stakeholder follow-up.</w:t>
      </w:r>
    </w:p>
    <w:p>
      <w:pPr>
        <w:pStyle w:val="ListBullet"/>
      </w:pPr>
      <w:r>
        <w:t>Contributed to a strategy workstream using M&amp;E, reporting and stakeholder follow-up.</w:t>
      </w:r>
    </w:p>
    <w:p>
      <w:pPr>
        <w:pStyle w:val="ListBullet"/>
      </w:pPr>
      <w:r>
        <w:t>Contributed to a strategy workstream using BPR, reporting and stakeholder follow-up.</w:t>
      </w:r>
    </w:p>
    <w:p>
      <w:pPr>
        <w:pStyle w:val="ListBullet"/>
      </w:pPr>
      <w:r>
        <w:t>Contributed to a strategy workstream using Reporting,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BPR.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