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Rahel Kebede</w:t>
      </w:r>
    </w:p>
    <w:p>
      <w:r>
        <w:t>Application: Strategic Sourcing Officer | Addis Ababa, Ethiopia | 0.7 years experience</w:t>
      </w:r>
    </w:p>
    <w:p>
      <w:r>
        <w:t>Synthetic ID: ETH15-09-023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0.7 years of experience across relevant assignments in Ethiopia. Background in supplier evaluation, inventory, technical documentation and team collaboration. Seeking the Strategic Sourcing Officer position.</w:t>
      </w:r>
    </w:p>
    <w:p>
      <w:pPr>
        <w:pStyle w:val="Heading1"/>
      </w:pPr>
      <w:r>
        <w:t>Technical and Professional Skills</w:t>
      </w:r>
    </w:p>
    <w:p>
      <w:r>
        <w:t>Supplier evaluation | Inventory | Tendering | Contract management | Excel | ERP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0.7 years</w:t>
      </w:r>
    </w:p>
    <w:p>
      <w:pPr>
        <w:pStyle w:val="ListBullet"/>
      </w:pPr>
      <w:r>
        <w:t>Completed assignments using Tendering and prepared supporting records.</w:t>
      </w:r>
    </w:p>
    <w:p>
      <w:pPr>
        <w:pStyle w:val="ListBullet"/>
      </w:pPr>
      <w:r>
        <w:t>Completed assignments using Contract management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Supplier evaluation.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