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Mekonnen</w:t>
      </w:r>
    </w:p>
    <w:p>
      <w:r>
        <w:t>Application: Senior IT Officer I – Enterprise System Developer | Addis Ababa, Ethiopia | 2.6 years experience</w:t>
      </w:r>
    </w:p>
    <w:p>
      <w:r>
        <w:t>Synthetic ID: ETH15-10-044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2.6 years of experience across relevant assignments in Ethiopia. Background in primavera,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MS Project | BOQ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1.3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Heading2"/>
      </w:pPr>
      <w:r>
        <w:t>Assistant Engineering Officer — Fictional Ethiopian Engineering Services 2</w:t>
      </w:r>
    </w:p>
    <w:p>
      <w:r>
        <w:t>Ethiopia | Approx. 1.3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