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Tigist Assefa</w:t>
      </w:r>
    </w:p>
    <w:p>
      <w:r>
        <w:t>Application: Tax Audit Officer I | Addis Ababa, Ethiopia | 0.7 years experience</w:t>
      </w:r>
    </w:p>
    <w:p>
      <w:r>
        <w:t>Synthetic ID: ETH15-11-009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0.7 years of experience across relevant assignments in Ethiopia. Background in reconciliation, excel, technical documentation and team collaboration. Seeking the Tax Audit Officer I position.</w:t>
      </w:r>
    </w:p>
    <w:p>
      <w:pPr>
        <w:pStyle w:val="Heading1"/>
      </w:pPr>
      <w:r>
        <w:t>Technical and Professional Skills</w:t>
      </w:r>
    </w:p>
    <w:p>
      <w:r>
        <w:t>Reconciliation | Excel | IFRS | ERP | Financial reporting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0.7 years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Financial reporting.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