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Nahom Mekonnen</w:t>
      </w:r>
    </w:p>
    <w:p>
      <w:r>
        <w:t>Application: Senior Bayesian Spatial Modeller and Small Area Estimation Expert | Addis Ababa, Ethiopia | 6.6 years experience</w:t>
      </w:r>
    </w:p>
    <w:p>
      <w:r>
        <w:t>Synthetic ID: ETH15-02-022 | Fictional training profile; no real contact details</w:t>
      </w:r>
    </w:p>
    <w:p>
      <w:pPr>
        <w:pStyle w:val="Heading1"/>
      </w:pPr>
      <w:r>
        <w:t>Professional Summary</w:t>
      </w:r>
    </w:p>
    <w:p>
      <w:r>
        <w:t>Bayesian professional with 6.6 years of experience across relevant assignments in Ethiopia. Background in spatial modelling, scientific writing, technical documentation and team collaboration. Seeking the Senior Bayesian Spatial Modeller and Small Area Estimation Expert position.</w:t>
      </w:r>
    </w:p>
    <w:p>
      <w:pPr>
        <w:pStyle w:val="Heading1"/>
      </w:pPr>
      <w:r>
        <w:t>Technical and Professional Skills</w:t>
      </w:r>
    </w:p>
    <w:p>
      <w:r>
        <w:t>Spatial modelling | Scientific writing | Stan | R | Uncertainty analysis | GIS</w:t>
      </w:r>
    </w:p>
    <w:p>
      <w:pPr>
        <w:pStyle w:val="Heading1"/>
      </w:pPr>
      <w:r>
        <w:t>Professional Experience</w:t>
      </w:r>
    </w:p>
    <w:p>
      <w:pPr>
        <w:pStyle w:val="Heading2"/>
      </w:pPr>
      <w:r>
        <w:t>Senior Bayesian Spatial Modeller and Small Area Estimation Expert — Fictional Ethiopian Bayesian Services 1</w:t>
      </w:r>
    </w:p>
    <w:p>
      <w:r>
        <w:t>Ethiopia | Approx. 2.2 years</w:t>
      </w:r>
    </w:p>
    <w:p>
      <w:pPr>
        <w:pStyle w:val="ListBullet"/>
      </w:pPr>
      <w:r>
        <w:t>Frame policy questions by indicator, geography, time period, estimand and decision threshold.</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Fit Fay–Herriot, BYM/BYM2, CAR, Gaussian-process or related Bayesian spatial models as justified.</w:t>
      </w:r>
    </w:p>
    <w:p>
      <w:pPr>
        <w:pStyle w:val="ListBullet"/>
      </w:pPr>
      <w:r>
        <w:t>Improved timeliness or data completeness by 17% through team-led process refinement.</w:t>
      </w:r>
    </w:p>
    <w:p>
      <w:pPr>
        <w:pStyle w:val="Heading2"/>
      </w:pPr>
      <w:r>
        <w:t>Bayesian Specialist — Fictional Ethiopian Bayesian Services 2</w:t>
      </w:r>
    </w:p>
    <w:p>
      <w:r>
        <w:t>Ethiopia | Approx. 2.2 years</w:t>
      </w:r>
    </w:p>
    <w:p>
      <w:pPr>
        <w:pStyle w:val="ListBullet"/>
      </w:pPr>
      <w:r>
        <w:t>Combine survey, census, routine health, surveillance and geospatial covariates with traceable metadata.</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Handle boundary changes, spatial misalignment, displaced survey clusters, missingness and measurement error.</w:t>
      </w:r>
    </w:p>
    <w:p>
      <w:pPr>
        <w:pStyle w:val="ListBullet"/>
      </w:pPr>
      <w:r>
        <w:t>Improved timeliness or data completeness by 18% through team-led process refinement.</w:t>
      </w:r>
    </w:p>
    <w:p>
      <w:pPr>
        <w:pStyle w:val="Heading2"/>
      </w:pPr>
      <w:r>
        <w:t>Bayesian Specialist — Fictional Ethiopian Bayesian Services 3</w:t>
      </w:r>
    </w:p>
    <w:p>
      <w:r>
        <w:t>Ethiopia | Approx. 2.2 years</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Improved timeliness or data completeness by 10% through team-led process refinement.</w:t>
      </w:r>
    </w:p>
    <w:p>
      <w:pPr>
        <w:pStyle w:val="Heading1"/>
      </w:pPr>
      <w:r>
        <w:t>Education</w:t>
      </w:r>
    </w:p>
    <w:p>
      <w:r>
        <w:t>Bachelor of Science / Arts in Biostatistics / Statistics — Adama Science and Technology University</w:t>
      </w:r>
    </w:p>
    <w:p>
      <w:pPr>
        <w:pStyle w:val="Heading1"/>
      </w:pPr>
      <w:r>
        <w:t>Research and Publications</w:t>
      </w:r>
    </w:p>
    <w:p>
      <w:r>
        <w:t>6 fictional peer-reviewed public-health research outputs; first-author papers: 3. Publication records are synthetic and not externally verifiable.</w:t>
      </w:r>
    </w:p>
    <w:p>
      <w:pPr>
        <w:pStyle w:val="Heading1"/>
      </w:pPr>
      <w:r>
        <w:t>Selected Achievements</w:t>
      </w:r>
    </w:p>
    <w:p>
      <w:pPr>
        <w:pStyle w:val="ListBullet"/>
      </w:pPr>
      <w:r>
        <w:t>Contributed to a bayesian workstream using Stan, reporting and stakeholder follow-up.</w:t>
      </w:r>
    </w:p>
    <w:p>
      <w:pPr>
        <w:pStyle w:val="ListBullet"/>
      </w:pPr>
      <w:r>
        <w:t>Contributed to a bayesian workstream using Uncertainty analysis, reporting and stakeholder follow-up.</w:t>
      </w:r>
    </w:p>
    <w:p>
      <w:pPr>
        <w:pStyle w:val="ListBullet"/>
      </w:pPr>
      <w:r>
        <w:t>Contributed to a bayesian workstream using Uncertainty analysis, reporting and stakeholder follow-up.</w:t>
      </w:r>
    </w:p>
    <w:p>
      <w:pPr>
        <w:pStyle w:val="ListBullet"/>
      </w:pPr>
      <w:r>
        <w:t>Contributed to a bayesian workstream using Spatial modelling, reporting and stakeholder follow-up.</w:t>
      </w:r>
    </w:p>
    <w:p>
      <w:pPr>
        <w:pStyle w:val="ListBullet"/>
      </w:pPr>
      <w:r>
        <w:t>Contributed to a bayesian workstream using Scientific writing, reporting and stakeholder follow-up.</w:t>
      </w:r>
    </w:p>
    <w:p>
      <w:pPr>
        <w:pStyle w:val="ListBullet"/>
      </w:pPr>
      <w:r>
        <w:t>Contributed to a bayesian workstream using GIS, reporting and stakeholder follow-up.</w:t>
      </w:r>
    </w:p>
    <w:p>
      <w:pPr>
        <w:pStyle w:val="Heading1"/>
      </w:pPr>
      <w:r>
        <w:t>Training and Languages</w:t>
      </w:r>
    </w:p>
    <w:p>
      <w:r>
        <w:t>Professional development: Uncertainty analysis.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